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B6A" w:rsidRPr="00292236" w:rsidRDefault="00BB0B6A" w:rsidP="00BB0B6A">
      <w:pPr>
        <w:rPr>
          <w:rFonts w:ascii="黑体" w:eastAsia="黑体" w:hint="eastAsia"/>
          <w:sz w:val="32"/>
          <w:szCs w:val="32"/>
        </w:rPr>
      </w:pPr>
      <w:r w:rsidRPr="00292236">
        <w:rPr>
          <w:rFonts w:ascii="黑体" w:eastAsia="黑体" w:hint="eastAsia"/>
          <w:sz w:val="32"/>
          <w:szCs w:val="32"/>
        </w:rPr>
        <w:t>附件1：</w:t>
      </w:r>
    </w:p>
    <w:p w:rsidR="00BB0B6A" w:rsidRPr="00292236" w:rsidRDefault="00BB0B6A" w:rsidP="00BB0B6A">
      <w:pPr>
        <w:jc w:val="center"/>
        <w:rPr>
          <w:rFonts w:ascii="方正小标宋简体" w:eastAsia="方正小标宋简体" w:hAnsi="华文中宋" w:hint="eastAsia"/>
          <w:sz w:val="36"/>
          <w:szCs w:val="36"/>
        </w:rPr>
      </w:pPr>
      <w:r w:rsidRPr="00292236">
        <w:rPr>
          <w:rFonts w:ascii="方正小标宋简体" w:eastAsia="方正小标宋简体" w:hAnsi="华文中宋" w:hint="eastAsia"/>
          <w:sz w:val="36"/>
          <w:szCs w:val="36"/>
        </w:rPr>
        <w:t>2015年需要进行复审的市知识产权创新企业</w:t>
      </w:r>
    </w:p>
    <w:p w:rsidR="00BB0B6A" w:rsidRDefault="00BB0B6A" w:rsidP="00BB0B6A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80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87"/>
        <w:gridCol w:w="5016"/>
        <w:gridCol w:w="2031"/>
      </w:tblGrid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292236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ascii="黑体" w:eastAsia="黑体" w:hint="eastAsia"/>
                <w:kern w:val="0"/>
                <w:sz w:val="28"/>
                <w:szCs w:val="28"/>
              </w:rPr>
            </w:pPr>
            <w:r w:rsidRPr="00292236">
              <w:rPr>
                <w:rFonts w:ascii="黑体" w:eastAsia="黑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292236" w:rsidRDefault="00BB0B6A" w:rsidP="00B81338">
            <w:pPr>
              <w:widowControl/>
              <w:snapToGrid w:val="0"/>
              <w:jc w:val="center"/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</w:pPr>
            <w:r w:rsidRPr="00292236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292236" w:rsidRDefault="00BB0B6A" w:rsidP="00B81338">
            <w:pPr>
              <w:widowControl/>
              <w:snapToGrid w:val="0"/>
              <w:jc w:val="center"/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</w:pPr>
            <w:r w:rsidRPr="00292236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所属区域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江苏友奥电器有限公司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汉得利（常州）电子有限公司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新北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江苏太阳宝新能源有限公司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常州市格里森前进齿轮有限公司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江苏汇迪建材有限公司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常州乐士雷利电机有限公司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玉柴桩工（常州）有限公司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江苏迪邦三星轴承有限公司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英特曼电工（常州）有限公司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江苏金梓环境科技有限公司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新北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常州捷佳创精密机械有限公司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新北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常州欧密格光电科技有限公司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天地（常州）自动化股份有限公司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新北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常州市英中电气有限公司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钟楼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江苏金源锻造股份有限公司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溧阳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常州市久虹医疗器械有限公司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常州日月机械有限公司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常州液压成套设备厂有限公司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布勒（常州）机械有限公司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溧阳</w:t>
            </w:r>
          </w:p>
        </w:tc>
      </w:tr>
      <w:tr w:rsidR="00BB0B6A" w:rsidTr="00B81338">
        <w:trPr>
          <w:trHeight w:val="45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adjustRightInd w:val="0"/>
              <w:snapToGrid w:val="0"/>
              <w:ind w:leftChars="50" w:left="105" w:rightChars="50" w:right="105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常州市联谊特种不锈钢管有限公司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Default="00BB0B6A" w:rsidP="00B81338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武进</w:t>
            </w:r>
          </w:p>
        </w:tc>
      </w:tr>
    </w:tbl>
    <w:p w:rsidR="00BB0B6A" w:rsidRDefault="00BB0B6A" w:rsidP="00BB0B6A">
      <w:pPr>
        <w:snapToGrid w:val="0"/>
        <w:spacing w:line="360" w:lineRule="auto"/>
        <w:sectPr w:rsidR="00BB0B6A" w:rsidSect="00634EEA">
          <w:footerReference w:type="even" r:id="rId6"/>
          <w:footerReference w:type="default" r:id="rId7"/>
          <w:type w:val="continuous"/>
          <w:pgSz w:w="11906" w:h="16838" w:code="9"/>
          <w:pgMar w:top="2098" w:right="1531" w:bottom="1985" w:left="1531" w:header="709" w:footer="1361" w:gutter="0"/>
          <w:cols w:space="425"/>
          <w:docGrid w:type="lines" w:linePitch="312"/>
        </w:sectPr>
      </w:pPr>
    </w:p>
    <w:p w:rsidR="00BB0B6A" w:rsidRPr="00292236" w:rsidRDefault="00BB0B6A" w:rsidP="00BB0B6A">
      <w:pPr>
        <w:snapToGrid w:val="0"/>
        <w:spacing w:line="360" w:lineRule="auto"/>
        <w:rPr>
          <w:rFonts w:ascii="黑体" w:eastAsia="黑体" w:hint="eastAsia"/>
          <w:sz w:val="32"/>
          <w:szCs w:val="32"/>
        </w:rPr>
      </w:pPr>
      <w:r>
        <w:lastRenderedPageBreak/>
        <w:br w:type="page"/>
      </w:r>
      <w:r w:rsidRPr="00292236">
        <w:rPr>
          <w:rFonts w:ascii="黑体" w:eastAsia="黑体" w:hint="eastAsia"/>
          <w:sz w:val="32"/>
          <w:szCs w:val="32"/>
        </w:rPr>
        <w:lastRenderedPageBreak/>
        <w:t>附件2：</w:t>
      </w:r>
    </w:p>
    <w:p w:rsidR="00BB0B6A" w:rsidRPr="00292236" w:rsidRDefault="00BB0B6A" w:rsidP="00BB0B6A">
      <w:pPr>
        <w:snapToGrid w:val="0"/>
        <w:jc w:val="center"/>
        <w:rPr>
          <w:rFonts w:ascii="方正小标宋简体" w:eastAsia="方正小标宋简体" w:hAnsi="华文中宋" w:hint="eastAsia"/>
          <w:sz w:val="36"/>
          <w:szCs w:val="36"/>
        </w:rPr>
      </w:pPr>
      <w:r w:rsidRPr="00292236">
        <w:rPr>
          <w:rFonts w:ascii="方正小标宋简体" w:eastAsia="方正小标宋简体" w:hAnsi="华文中宋" w:hint="eastAsia"/>
          <w:sz w:val="36"/>
          <w:szCs w:val="36"/>
        </w:rPr>
        <w:t>2015</w:t>
      </w:r>
      <w:r>
        <w:rPr>
          <w:rFonts w:ascii="方正小标宋简体" w:eastAsia="方正小标宋简体" w:hAnsi="华文中宋" w:hint="eastAsia"/>
          <w:sz w:val="36"/>
          <w:szCs w:val="36"/>
        </w:rPr>
        <w:t>年常州市知识产权创新企业复审情况表</w:t>
      </w:r>
    </w:p>
    <w:p w:rsidR="00BB0B6A" w:rsidRDefault="00BB0B6A" w:rsidP="00BB0B6A">
      <w:pPr>
        <w:snapToGrid w:val="0"/>
        <w:jc w:val="right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>单位：万元、人</w:t>
      </w:r>
    </w:p>
    <w:tbl>
      <w:tblPr>
        <w:tblW w:w="10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78"/>
        <w:gridCol w:w="882"/>
        <w:gridCol w:w="8"/>
        <w:gridCol w:w="724"/>
        <w:gridCol w:w="360"/>
        <w:gridCol w:w="540"/>
        <w:gridCol w:w="360"/>
        <w:gridCol w:w="900"/>
        <w:gridCol w:w="1260"/>
        <w:gridCol w:w="199"/>
        <w:gridCol w:w="46"/>
        <w:gridCol w:w="1228"/>
        <w:gridCol w:w="147"/>
        <w:gridCol w:w="966"/>
        <w:gridCol w:w="834"/>
        <w:gridCol w:w="246"/>
        <w:gridCol w:w="936"/>
      </w:tblGrid>
      <w:tr w:rsidR="00BB0B6A" w:rsidTr="00B81338">
        <w:trPr>
          <w:trHeight w:val="397"/>
          <w:jc w:val="center"/>
        </w:trPr>
        <w:tc>
          <w:tcPr>
            <w:tcW w:w="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企业基本情况</w:t>
            </w:r>
          </w:p>
        </w:tc>
        <w:tc>
          <w:tcPr>
            <w:tcW w:w="1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企业全称</w:t>
            </w:r>
          </w:p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（并盖章）</w:t>
            </w:r>
          </w:p>
        </w:tc>
        <w:tc>
          <w:tcPr>
            <w:tcW w:w="80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</w:tr>
      <w:tr w:rsidR="00BB0B6A" w:rsidTr="00B81338">
        <w:trPr>
          <w:trHeight w:val="369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上年主营业务</w:t>
            </w:r>
          </w:p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收入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hint="eastAsia"/>
                <w:kern w:val="0"/>
                <w:sz w:val="20"/>
                <w:szCs w:val="21"/>
              </w:rPr>
              <w:t>上年研发投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入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知识产权工作经费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right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</w:tr>
      <w:tr w:rsidR="00BB0B6A" w:rsidTr="00B81338">
        <w:trPr>
          <w:trHeight w:val="369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上年末从业</w:t>
            </w:r>
          </w:p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人员数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上年从事科技活动人员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取得省知识产权</w:t>
            </w:r>
          </w:p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工程师资质人数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right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</w:tr>
      <w:tr w:rsidR="00BB0B6A" w:rsidTr="00B81338">
        <w:trPr>
          <w:trHeight w:val="369"/>
          <w:jc w:val="center"/>
        </w:trPr>
        <w:tc>
          <w:tcPr>
            <w:tcW w:w="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知识产权工作情况</w:t>
            </w:r>
          </w:p>
        </w:tc>
        <w:tc>
          <w:tcPr>
            <w:tcW w:w="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企业</w:t>
            </w:r>
          </w:p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知识</w:t>
            </w:r>
          </w:p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产权</w:t>
            </w:r>
          </w:p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管理</w:t>
            </w:r>
          </w:p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现状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知识产权管理机构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专职管理</w:t>
            </w:r>
          </w:p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人员数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兼职管理人员数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</w:tr>
      <w:tr w:rsidR="00BB0B6A" w:rsidTr="00B81338">
        <w:trPr>
          <w:trHeight w:val="369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知识产权分管领导姓名及职务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联系人姓名</w:t>
            </w:r>
          </w:p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及联系电话</w:t>
            </w:r>
          </w:p>
        </w:tc>
        <w:tc>
          <w:tcPr>
            <w:tcW w:w="2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</w:tr>
      <w:tr w:rsidR="00BB0B6A" w:rsidTr="00B81338">
        <w:trPr>
          <w:trHeight w:val="340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4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是否建立并执行知识产权管理规章制度</w:t>
            </w:r>
          </w:p>
        </w:tc>
        <w:tc>
          <w:tcPr>
            <w:tcW w:w="44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ind w:firstLineChars="50" w:firstLine="100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□是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   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□否</w:t>
            </w:r>
          </w:p>
        </w:tc>
      </w:tr>
      <w:tr w:rsidR="00BB0B6A" w:rsidTr="00B81338">
        <w:trPr>
          <w:trHeight w:val="340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4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是否制定年度知识产权计划</w:t>
            </w:r>
          </w:p>
        </w:tc>
        <w:tc>
          <w:tcPr>
            <w:tcW w:w="44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ind w:firstLineChars="50" w:firstLine="100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□是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   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□否</w:t>
            </w:r>
          </w:p>
        </w:tc>
      </w:tr>
      <w:tr w:rsidR="00BB0B6A" w:rsidTr="00B81338">
        <w:trPr>
          <w:trHeight w:val="340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4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是否建立并使用专利预警分析平台</w:t>
            </w:r>
          </w:p>
        </w:tc>
        <w:tc>
          <w:tcPr>
            <w:tcW w:w="44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B6A" w:rsidRPr="006E2AEC" w:rsidRDefault="00BB0B6A" w:rsidP="00B81338">
            <w:pPr>
              <w:spacing w:line="260" w:lineRule="exact"/>
              <w:ind w:firstLineChars="50" w:firstLine="100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□是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          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□否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</w:p>
          <w:p w:rsidR="00BB0B6A" w:rsidRPr="006E2AEC" w:rsidRDefault="00BB0B6A" w:rsidP="00B81338">
            <w:pPr>
              <w:spacing w:line="260" w:lineRule="exact"/>
              <w:ind w:firstLineChars="50" w:firstLine="100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□其他</w:t>
            </w:r>
          </w:p>
        </w:tc>
      </w:tr>
      <w:tr w:rsidR="00BB0B6A" w:rsidTr="00B81338">
        <w:trPr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4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是否建立专利墙＊</w:t>
            </w:r>
          </w:p>
        </w:tc>
        <w:tc>
          <w:tcPr>
            <w:tcW w:w="44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ind w:firstLineChars="50" w:firstLine="100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□是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         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□否</w:t>
            </w:r>
          </w:p>
        </w:tc>
      </w:tr>
      <w:tr w:rsidR="00BB0B6A" w:rsidTr="00B81338">
        <w:trPr>
          <w:trHeight w:val="397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4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>2014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年企业开展内部知识产权宣传培训次数</w:t>
            </w:r>
          </w:p>
        </w:tc>
        <w:tc>
          <w:tcPr>
            <w:tcW w:w="44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次</w:t>
            </w:r>
          </w:p>
        </w:tc>
      </w:tr>
      <w:tr w:rsidR="00BB0B6A" w:rsidTr="00B81338">
        <w:trPr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企业</w:t>
            </w:r>
          </w:p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知识产权拥有情况</w:t>
            </w:r>
          </w:p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（需附清单）</w:t>
            </w:r>
          </w:p>
        </w:tc>
        <w:tc>
          <w:tcPr>
            <w:tcW w:w="1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ind w:left="-63" w:right="-63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有效专利拥有量</w:t>
            </w:r>
          </w:p>
        </w:tc>
        <w:tc>
          <w:tcPr>
            <w:tcW w:w="76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ind w:left="-63" w:right="-63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总数：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件；其中发明专利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件、实用新型专利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件、外观设计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件；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PCT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</w:t>
            </w:r>
          </w:p>
        </w:tc>
      </w:tr>
      <w:tr w:rsidR="00BB0B6A" w:rsidTr="00B81338">
        <w:trPr>
          <w:trHeight w:val="375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ind w:left="-63" w:right="-63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>2013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年专利申请量</w:t>
            </w:r>
          </w:p>
        </w:tc>
        <w:tc>
          <w:tcPr>
            <w:tcW w:w="76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ind w:left="-63" w:right="-63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总数：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件；其中发明专利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件、实用新型专利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件、外观设计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件；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PCT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</w:t>
            </w:r>
          </w:p>
        </w:tc>
      </w:tr>
      <w:tr w:rsidR="00BB0B6A" w:rsidTr="00B81338">
        <w:trPr>
          <w:trHeight w:val="375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ind w:left="-63" w:right="-63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>2014</w:t>
            </w:r>
            <w:bookmarkStart w:id="0" w:name="_GoBack"/>
            <w:bookmarkEnd w:id="0"/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年专利申请量</w:t>
            </w:r>
          </w:p>
        </w:tc>
        <w:tc>
          <w:tcPr>
            <w:tcW w:w="76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ind w:left="-63" w:right="-63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总数：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件；其中发明专利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件、实用新型专利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件、外观设计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件；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PCT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</w:t>
            </w:r>
          </w:p>
        </w:tc>
      </w:tr>
      <w:tr w:rsidR="00BB0B6A" w:rsidTr="00B81338">
        <w:trPr>
          <w:trHeight w:val="397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参与国家、行业标准制定情况</w:t>
            </w:r>
          </w:p>
        </w:tc>
        <w:tc>
          <w:tcPr>
            <w:tcW w:w="71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hint="eastAsia"/>
                <w:bCs/>
                <w:kern w:val="0"/>
                <w:sz w:val="20"/>
                <w:szCs w:val="21"/>
              </w:rPr>
              <w:t>主导、参与国家标准制修订</w:t>
            </w:r>
            <w:r w:rsidRPr="006E2AEC">
              <w:rPr>
                <w:rFonts w:ascii="宋体" w:hAnsi="宋体"/>
                <w:bCs/>
                <w:kern w:val="0"/>
                <w:sz w:val="20"/>
                <w:szCs w:val="21"/>
              </w:rPr>
              <w:t xml:space="preserve">   </w:t>
            </w:r>
            <w:r w:rsidRPr="006E2AEC">
              <w:rPr>
                <w:rFonts w:ascii="宋体" w:hAnsi="宋体" w:hint="eastAsia"/>
                <w:bCs/>
                <w:kern w:val="0"/>
                <w:sz w:val="20"/>
                <w:szCs w:val="21"/>
              </w:rPr>
              <w:t>项；主导、参与行业标准的制修订</w:t>
            </w:r>
            <w:r w:rsidRPr="006E2AEC">
              <w:rPr>
                <w:rFonts w:ascii="宋体" w:hAnsi="宋体"/>
                <w:bCs/>
                <w:kern w:val="0"/>
                <w:sz w:val="20"/>
                <w:szCs w:val="21"/>
              </w:rPr>
              <w:t xml:space="preserve">   </w:t>
            </w:r>
            <w:r w:rsidRPr="006E2AEC">
              <w:rPr>
                <w:rFonts w:ascii="宋体" w:hAnsi="宋体" w:hint="eastAsia"/>
                <w:bCs/>
                <w:kern w:val="0"/>
                <w:sz w:val="20"/>
                <w:szCs w:val="21"/>
              </w:rPr>
              <w:t>项</w:t>
            </w:r>
          </w:p>
        </w:tc>
      </w:tr>
      <w:tr w:rsidR="00BB0B6A" w:rsidTr="00B81338">
        <w:trPr>
          <w:trHeight w:val="369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其他知识产权拥有情况</w:t>
            </w:r>
          </w:p>
        </w:tc>
        <w:tc>
          <w:tcPr>
            <w:tcW w:w="71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驰名商标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件；著名商标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件；著作权（含计算机软件著作权）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项；</w:t>
            </w:r>
          </w:p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其他知识产权：</w:t>
            </w:r>
          </w:p>
        </w:tc>
      </w:tr>
      <w:tr w:rsidR="00BB0B6A" w:rsidTr="00B81338">
        <w:trPr>
          <w:trHeight w:val="369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企业知识产权保护情况</w:t>
            </w:r>
          </w:p>
        </w:tc>
        <w:tc>
          <w:tcPr>
            <w:tcW w:w="28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是否主动开展专利预警分析</w:t>
            </w:r>
          </w:p>
        </w:tc>
        <w:tc>
          <w:tcPr>
            <w:tcW w:w="58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研发立项前；□研发过程中；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产品销售前；□无</w:t>
            </w:r>
          </w:p>
        </w:tc>
      </w:tr>
      <w:tr w:rsidR="00BB0B6A" w:rsidTr="00B81338">
        <w:trPr>
          <w:trHeight w:val="369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289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是否遇到过知识产权纠纷及处理结果</w:t>
            </w:r>
          </w:p>
        </w:tc>
        <w:tc>
          <w:tcPr>
            <w:tcW w:w="58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国外（处理结果：□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胜诉或和解；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败诉）</w:t>
            </w:r>
          </w:p>
        </w:tc>
      </w:tr>
      <w:tr w:rsidR="00BB0B6A" w:rsidTr="00B81338">
        <w:trPr>
          <w:trHeight w:val="369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289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58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国内（处理结果：□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胜诉或和解；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败诉）</w:t>
            </w:r>
          </w:p>
        </w:tc>
      </w:tr>
      <w:tr w:rsidR="00BB0B6A" w:rsidTr="00B81338">
        <w:trPr>
          <w:trHeight w:val="374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知识产权运用情况</w:t>
            </w:r>
          </w:p>
        </w:tc>
        <w:tc>
          <w:tcPr>
            <w:tcW w:w="43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专利技术转化实施率</w:t>
            </w:r>
          </w:p>
        </w:tc>
        <w:tc>
          <w:tcPr>
            <w:tcW w:w="4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/>
                <w:kern w:val="0"/>
                <w:sz w:val="20"/>
                <w:szCs w:val="21"/>
              </w:rPr>
            </w:pPr>
            <w:r w:rsidRPr="006E2AEC">
              <w:rPr>
                <w:rFonts w:ascii="宋体" w:hAnsi="宋体"/>
                <w:kern w:val="0"/>
                <w:sz w:val="20"/>
                <w:szCs w:val="21"/>
              </w:rPr>
              <w:t xml:space="preserve">  %</w:t>
            </w:r>
          </w:p>
        </w:tc>
      </w:tr>
      <w:tr w:rsidR="00BB0B6A" w:rsidTr="00B81338">
        <w:trPr>
          <w:trHeight w:val="397"/>
          <w:jc w:val="center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</w:p>
        </w:tc>
        <w:tc>
          <w:tcPr>
            <w:tcW w:w="1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jc w:val="center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知识产权转让、许可、质押情况</w:t>
            </w:r>
          </w:p>
        </w:tc>
        <w:tc>
          <w:tcPr>
            <w:tcW w:w="71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有转让行为；□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有许可行为；□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有质押行为；□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有其他知识产权投资活动</w:t>
            </w:r>
          </w:p>
        </w:tc>
      </w:tr>
      <w:tr w:rsidR="00BB0B6A" w:rsidTr="00B81338">
        <w:trPr>
          <w:trHeight w:val="2119"/>
          <w:jc w:val="center"/>
        </w:trPr>
        <w:tc>
          <w:tcPr>
            <w:tcW w:w="1021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adjustRightInd w:val="0"/>
              <w:snapToGrid w:val="0"/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辖市、区科技局（知识产权局）审查意见</w:t>
            </w:r>
          </w:p>
          <w:p w:rsidR="00BB0B6A" w:rsidRPr="006E2AEC" w:rsidRDefault="00BB0B6A" w:rsidP="00B81338">
            <w:pPr>
              <w:spacing w:line="260" w:lineRule="exact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                                                              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（盖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章）</w:t>
            </w:r>
          </w:p>
          <w:p w:rsidR="00BB0B6A" w:rsidRPr="006E2AEC" w:rsidRDefault="00BB0B6A" w:rsidP="00B81338">
            <w:pPr>
              <w:spacing w:line="260" w:lineRule="exact"/>
              <w:ind w:firstLineChars="3200" w:firstLine="6400"/>
              <w:rPr>
                <w:rFonts w:ascii="宋体" w:cs="方正仿宋_GBK"/>
                <w:kern w:val="0"/>
                <w:sz w:val="20"/>
                <w:szCs w:val="21"/>
              </w:rPr>
            </w:pP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年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月</w:t>
            </w:r>
            <w:r w:rsidRPr="006E2AEC">
              <w:rPr>
                <w:rFonts w:ascii="宋体" w:hAnsi="宋体" w:cs="方正仿宋_GBK"/>
                <w:kern w:val="0"/>
                <w:sz w:val="20"/>
                <w:szCs w:val="21"/>
              </w:rPr>
              <w:t xml:space="preserve">    </w:t>
            </w:r>
            <w:r w:rsidRPr="006E2AEC">
              <w:rPr>
                <w:rFonts w:ascii="宋体" w:hAnsi="宋体" w:cs="方正仿宋_GBK" w:hint="eastAsia"/>
                <w:kern w:val="0"/>
                <w:sz w:val="20"/>
                <w:szCs w:val="21"/>
              </w:rPr>
              <w:t>日</w:t>
            </w:r>
          </w:p>
        </w:tc>
      </w:tr>
    </w:tbl>
    <w:p w:rsidR="00BB0B6A" w:rsidRDefault="00BB0B6A" w:rsidP="00BB0B6A">
      <w:pPr>
        <w:rPr>
          <w:rFonts w:ascii="宋体"/>
        </w:rPr>
      </w:pPr>
      <w:r>
        <w:rPr>
          <w:rFonts w:ascii="宋体" w:hAnsi="宋体" w:cs="方正仿宋_GBK" w:hint="eastAsia"/>
          <w:szCs w:val="21"/>
        </w:rPr>
        <w:t>知识产权工作经费主要包括：知识产权申请维持、宣传培训、专利信息平台建设、奖励和报酬、专利保护和实施等方面的费用。</w:t>
      </w:r>
    </w:p>
    <w:p w:rsidR="00BB0B6A" w:rsidRDefault="00BB0B6A" w:rsidP="00BB0B6A">
      <w:pPr>
        <w:rPr>
          <w:rFonts w:ascii="华文中宋" w:eastAsia="华文中宋" w:hAnsi="华文中宋" w:cs="方正仿宋_GBK"/>
          <w:sz w:val="28"/>
          <w:szCs w:val="28"/>
        </w:rPr>
      </w:pPr>
      <w:r>
        <w:rPr>
          <w:rFonts w:ascii="仿宋_GB2312" w:eastAsia="仿宋_GB2312"/>
        </w:rPr>
        <w:br w:type="page"/>
      </w:r>
      <w:r>
        <w:rPr>
          <w:rFonts w:ascii="华文中宋" w:eastAsia="华文中宋" w:hAnsi="华文中宋" w:hint="eastAsia"/>
          <w:sz w:val="28"/>
          <w:szCs w:val="28"/>
        </w:rPr>
        <w:lastRenderedPageBreak/>
        <w:t>附表</w:t>
      </w:r>
      <w:r>
        <w:rPr>
          <w:rFonts w:ascii="华文中宋" w:eastAsia="华文中宋" w:hAnsi="华文中宋"/>
          <w:sz w:val="28"/>
          <w:szCs w:val="28"/>
        </w:rPr>
        <w:t>1</w:t>
      </w:r>
      <w:r>
        <w:rPr>
          <w:rFonts w:ascii="华文中宋" w:eastAsia="华文中宋" w:hAnsi="华文中宋" w:hint="eastAsia"/>
          <w:sz w:val="28"/>
          <w:szCs w:val="28"/>
        </w:rPr>
        <w:t>：拥有有效专利清单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1800"/>
        <w:gridCol w:w="4140"/>
        <w:gridCol w:w="900"/>
        <w:gridCol w:w="1800"/>
      </w:tblGrid>
      <w:tr w:rsidR="00BB0B6A" w:rsidTr="00B81338">
        <w:trPr>
          <w:trHeight w:val="374"/>
          <w:tblHeader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专利号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专利名称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专利类型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法律状态</w:t>
            </w: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</w:tbl>
    <w:p w:rsidR="00BB0B6A" w:rsidRDefault="00BB0B6A" w:rsidP="00BB0B6A">
      <w:pPr>
        <w:tabs>
          <w:tab w:val="left" w:pos="1143"/>
          <w:tab w:val="left" w:pos="1684"/>
          <w:tab w:val="left" w:pos="2225"/>
          <w:tab w:val="left" w:pos="6004"/>
          <w:tab w:val="left" w:pos="7624"/>
          <w:tab w:val="left" w:pos="8704"/>
        </w:tabs>
        <w:jc w:val="left"/>
        <w:rPr>
          <w:rFonts w:ascii="宋体" w:cs="方正仿宋_GBK"/>
          <w:sz w:val="24"/>
        </w:rPr>
      </w:pPr>
      <w:r>
        <w:rPr>
          <w:rFonts w:ascii="宋体" w:cs="方正仿宋_GBK"/>
          <w:sz w:val="24"/>
        </w:rPr>
        <w:tab/>
      </w:r>
      <w:r>
        <w:rPr>
          <w:rFonts w:ascii="宋体" w:cs="方正仿宋_GBK"/>
          <w:sz w:val="24"/>
        </w:rPr>
        <w:tab/>
      </w:r>
      <w:r>
        <w:rPr>
          <w:rFonts w:ascii="宋体" w:cs="方正仿宋_GBK"/>
          <w:sz w:val="24"/>
        </w:rPr>
        <w:tab/>
      </w:r>
      <w:r>
        <w:rPr>
          <w:rFonts w:ascii="宋体" w:cs="方正仿宋_GBK"/>
          <w:sz w:val="24"/>
        </w:rPr>
        <w:tab/>
      </w:r>
    </w:p>
    <w:p w:rsidR="00BB0B6A" w:rsidRDefault="00BB0B6A" w:rsidP="00BB0B6A">
      <w:pPr>
        <w:tabs>
          <w:tab w:val="left" w:pos="1143"/>
          <w:tab w:val="left" w:pos="1684"/>
          <w:tab w:val="left" w:pos="2225"/>
          <w:tab w:val="left" w:pos="6004"/>
          <w:tab w:val="left" w:pos="7624"/>
          <w:tab w:val="left" w:pos="8704"/>
        </w:tabs>
        <w:jc w:val="left"/>
        <w:rPr>
          <w:rFonts w:ascii="华文中宋" w:eastAsia="华文中宋" w:hAnsi="华文中宋" w:cs="方正仿宋_GBK"/>
          <w:sz w:val="28"/>
          <w:szCs w:val="28"/>
        </w:rPr>
      </w:pPr>
      <w:r>
        <w:rPr>
          <w:rFonts w:ascii="华文中宋" w:eastAsia="华文中宋" w:hAnsi="华文中宋" w:cs="方正仿宋_GBK" w:hint="eastAsia"/>
          <w:sz w:val="28"/>
          <w:szCs w:val="28"/>
        </w:rPr>
        <w:t>附表</w:t>
      </w:r>
      <w:r>
        <w:rPr>
          <w:rFonts w:ascii="华文中宋" w:eastAsia="华文中宋" w:hAnsi="华文中宋" w:cs="方正仿宋_GBK"/>
          <w:sz w:val="28"/>
          <w:szCs w:val="28"/>
        </w:rPr>
        <w:t>2</w:t>
      </w:r>
      <w:r>
        <w:rPr>
          <w:rFonts w:ascii="华文中宋" w:eastAsia="华文中宋" w:hAnsi="华文中宋" w:cs="方正仿宋_GBK" w:hint="eastAsia"/>
          <w:sz w:val="28"/>
          <w:szCs w:val="28"/>
        </w:rPr>
        <w:t>：</w:t>
      </w:r>
      <w:r>
        <w:rPr>
          <w:rFonts w:ascii="华文中宋" w:eastAsia="华文中宋" w:hAnsi="华文中宋" w:cs="方正仿宋_GBK"/>
          <w:sz w:val="28"/>
          <w:szCs w:val="28"/>
        </w:rPr>
        <w:t>2013-2014</w:t>
      </w:r>
      <w:r>
        <w:rPr>
          <w:rFonts w:ascii="华文中宋" w:eastAsia="华文中宋" w:hAnsi="华文中宋" w:cs="方正仿宋_GBK" w:hint="eastAsia"/>
          <w:sz w:val="28"/>
          <w:szCs w:val="28"/>
        </w:rPr>
        <w:t>年专利申请清单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1800"/>
        <w:gridCol w:w="4140"/>
        <w:gridCol w:w="900"/>
        <w:gridCol w:w="1800"/>
      </w:tblGrid>
      <w:tr w:rsidR="00BB0B6A" w:rsidTr="00B81338">
        <w:trPr>
          <w:trHeight w:val="374"/>
          <w:tblHeader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申请（专利）号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专利名称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专利类型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法律状态</w:t>
            </w: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</w:tbl>
    <w:p w:rsidR="00BB0B6A" w:rsidRDefault="00BB0B6A" w:rsidP="00BB0B6A">
      <w:pPr>
        <w:tabs>
          <w:tab w:val="left" w:pos="1143"/>
          <w:tab w:val="left" w:pos="3483"/>
        </w:tabs>
        <w:jc w:val="left"/>
        <w:rPr>
          <w:rFonts w:ascii="宋体" w:cs="方正仿宋_GBK"/>
          <w:sz w:val="24"/>
        </w:rPr>
      </w:pPr>
    </w:p>
    <w:p w:rsidR="00BB0B6A" w:rsidRDefault="00BB0B6A" w:rsidP="00BB0B6A">
      <w:pPr>
        <w:tabs>
          <w:tab w:val="left" w:pos="1143"/>
          <w:tab w:val="left" w:pos="3483"/>
        </w:tabs>
        <w:jc w:val="left"/>
        <w:rPr>
          <w:rFonts w:ascii="华文中宋" w:eastAsia="华文中宋" w:hAnsi="华文中宋" w:cs="方正仿宋_GBK"/>
          <w:sz w:val="28"/>
          <w:szCs w:val="28"/>
        </w:rPr>
      </w:pPr>
      <w:r>
        <w:rPr>
          <w:rFonts w:ascii="华文中宋" w:eastAsia="华文中宋" w:hAnsi="华文中宋" w:cs="方正仿宋_GBK" w:hint="eastAsia"/>
          <w:sz w:val="28"/>
          <w:szCs w:val="28"/>
        </w:rPr>
        <w:t>附表</w:t>
      </w:r>
      <w:r>
        <w:rPr>
          <w:rFonts w:ascii="华文中宋" w:eastAsia="华文中宋" w:hAnsi="华文中宋" w:cs="方正仿宋_GBK"/>
          <w:sz w:val="28"/>
          <w:szCs w:val="28"/>
        </w:rPr>
        <w:t>3</w:t>
      </w:r>
      <w:r>
        <w:rPr>
          <w:rFonts w:ascii="华文中宋" w:eastAsia="华文中宋" w:hAnsi="华文中宋" w:cs="方正仿宋_GBK" w:hint="eastAsia"/>
          <w:sz w:val="28"/>
          <w:szCs w:val="28"/>
        </w:rPr>
        <w:t>：其他知识产权拥有情况（商标、著作权、药证等）</w:t>
      </w:r>
    </w:p>
    <w:tbl>
      <w:tblPr>
        <w:tblW w:w="9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8"/>
        <w:gridCol w:w="1800"/>
        <w:gridCol w:w="6945"/>
      </w:tblGrid>
      <w:tr w:rsidR="00BB0B6A" w:rsidTr="00B81338">
        <w:trPr>
          <w:trHeight w:val="330"/>
          <w:tblHeader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类</w:t>
            </w:r>
            <w:r w:rsidRPr="006E2AEC">
              <w:rPr>
                <w:rFonts w:ascii="宋体" w:hAnsi="宋体" w:cs="方正仿宋_GBK"/>
                <w:kern w:val="0"/>
                <w:sz w:val="24"/>
                <w:szCs w:val="20"/>
              </w:rPr>
              <w:t xml:space="preserve">  </w:t>
            </w: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别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jc w:val="center"/>
              <w:rPr>
                <w:rFonts w:ascii="宋体" w:cs="方正仿宋_GBK"/>
                <w:kern w:val="0"/>
                <w:sz w:val="24"/>
                <w:szCs w:val="20"/>
              </w:rPr>
            </w:pPr>
            <w:r w:rsidRPr="006E2AEC">
              <w:rPr>
                <w:rFonts w:ascii="宋体" w:hAnsi="宋体" w:cs="方正仿宋_GBK" w:hint="eastAsia"/>
                <w:kern w:val="0"/>
                <w:sz w:val="24"/>
                <w:szCs w:val="20"/>
              </w:rPr>
              <w:t>名称、登记和注册号</w:t>
            </w:r>
          </w:p>
        </w:tc>
      </w:tr>
      <w:tr w:rsidR="00BB0B6A" w:rsidTr="00B81338">
        <w:trPr>
          <w:trHeight w:val="30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  <w:tr w:rsidR="00BB0B6A" w:rsidTr="00B81338">
        <w:trPr>
          <w:trHeight w:val="3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0B6A" w:rsidRPr="006E2AEC" w:rsidRDefault="00BB0B6A" w:rsidP="00B81338">
            <w:pPr>
              <w:rPr>
                <w:rFonts w:ascii="宋体" w:cs="方正仿宋_GBK"/>
                <w:kern w:val="0"/>
                <w:sz w:val="24"/>
                <w:szCs w:val="20"/>
              </w:rPr>
            </w:pPr>
          </w:p>
        </w:tc>
      </w:tr>
    </w:tbl>
    <w:p w:rsidR="00BB0B6A" w:rsidRDefault="00BB0B6A" w:rsidP="00BB0B6A">
      <w:pPr>
        <w:spacing w:line="570" w:lineRule="exact"/>
        <w:rPr>
          <w:rFonts w:eastAsia="仿宋_GB2312" w:hint="eastAsia"/>
          <w:sz w:val="28"/>
          <w:szCs w:val="28"/>
        </w:rPr>
        <w:sectPr w:rsidR="00BB0B6A" w:rsidSect="00D71C98">
          <w:type w:val="continuous"/>
          <w:pgSz w:w="11906" w:h="16838" w:code="9"/>
          <w:pgMar w:top="1531" w:right="1531" w:bottom="1531" w:left="1531" w:header="709" w:footer="1361" w:gutter="0"/>
          <w:cols w:space="425"/>
          <w:docGrid w:linePitch="312"/>
        </w:sectPr>
      </w:pPr>
    </w:p>
    <w:p w:rsidR="002A7F1D" w:rsidRPr="00BB0B6A" w:rsidRDefault="002A7F1D" w:rsidP="00BB0B6A"/>
    <w:sectPr w:rsidR="002A7F1D" w:rsidRPr="00BB0B6A" w:rsidSect="00E84014">
      <w:footerReference w:type="even" r:id="rId8"/>
      <w:footerReference w:type="default" r:id="rId9"/>
      <w:type w:val="continuous"/>
      <w:pgSz w:w="16838" w:h="11906" w:orient="landscape" w:code="9"/>
      <w:pgMar w:top="1531" w:right="2098" w:bottom="1531" w:left="1985" w:header="709" w:footer="1361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718C" w:rsidRDefault="002E718C" w:rsidP="00510B9B">
      <w:r>
        <w:separator/>
      </w:r>
    </w:p>
  </w:endnote>
  <w:endnote w:type="continuationSeparator" w:id="1">
    <w:p w:rsidR="002E718C" w:rsidRDefault="002E718C" w:rsidP="00510B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B6A" w:rsidRDefault="00BB0B6A" w:rsidP="00BF0C36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B0B6A" w:rsidRDefault="00BB0B6A" w:rsidP="00E8401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B6A" w:rsidRPr="00E84014" w:rsidRDefault="00BB0B6A" w:rsidP="00E84014">
    <w:pPr>
      <w:pStyle w:val="a4"/>
      <w:framePr w:wrap="around" w:vAnchor="text" w:hAnchor="margin" w:xAlign="outside" w:y="1"/>
      <w:ind w:right="300" w:firstLine="280"/>
      <w:rPr>
        <w:rStyle w:val="a5"/>
        <w:rFonts w:hint="eastAsia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E84014">
      <w:rPr>
        <w:rStyle w:val="a5"/>
        <w:sz w:val="28"/>
        <w:szCs w:val="28"/>
      </w:rPr>
      <w:fldChar w:fldCharType="begin"/>
    </w:r>
    <w:r w:rsidRPr="00E84014">
      <w:rPr>
        <w:rStyle w:val="a5"/>
        <w:sz w:val="28"/>
        <w:szCs w:val="28"/>
      </w:rPr>
      <w:instrText xml:space="preserve">PAGE  </w:instrText>
    </w:r>
    <w:r w:rsidRPr="00E84014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1</w:t>
    </w:r>
    <w:r w:rsidRPr="00E84014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</w:p>
  <w:p w:rsidR="00BB0B6A" w:rsidRDefault="00BB0B6A" w:rsidP="00E84014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B9B" w:rsidRDefault="001E5819" w:rsidP="00BF0C36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510B9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10B9B" w:rsidRDefault="00510B9B" w:rsidP="00E84014">
    <w:pPr>
      <w:pStyle w:val="a4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B9B" w:rsidRPr="00E84014" w:rsidRDefault="00510B9B" w:rsidP="00E84014">
    <w:pPr>
      <w:pStyle w:val="a4"/>
      <w:framePr w:wrap="around" w:vAnchor="text" w:hAnchor="margin" w:xAlign="outside" w:y="1"/>
      <w:ind w:right="300" w:firstLine="280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="001E5819" w:rsidRPr="00E84014">
      <w:rPr>
        <w:rStyle w:val="a5"/>
        <w:sz w:val="28"/>
        <w:szCs w:val="28"/>
      </w:rPr>
      <w:fldChar w:fldCharType="begin"/>
    </w:r>
    <w:r w:rsidRPr="00E84014">
      <w:rPr>
        <w:rStyle w:val="a5"/>
        <w:sz w:val="28"/>
        <w:szCs w:val="28"/>
      </w:rPr>
      <w:instrText xml:space="preserve">PAGE  </w:instrText>
    </w:r>
    <w:r w:rsidR="001E5819" w:rsidRPr="00E84014">
      <w:rPr>
        <w:rStyle w:val="a5"/>
        <w:sz w:val="28"/>
        <w:szCs w:val="28"/>
      </w:rPr>
      <w:fldChar w:fldCharType="separate"/>
    </w:r>
    <w:r w:rsidR="00BB0B6A">
      <w:rPr>
        <w:rStyle w:val="a5"/>
        <w:noProof/>
        <w:sz w:val="28"/>
        <w:szCs w:val="28"/>
      </w:rPr>
      <w:t>4</w:t>
    </w:r>
    <w:r w:rsidR="001E5819" w:rsidRPr="00E84014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</w:p>
  <w:p w:rsidR="00510B9B" w:rsidRDefault="00510B9B" w:rsidP="00E84014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718C" w:rsidRDefault="002E718C" w:rsidP="00510B9B">
      <w:r>
        <w:separator/>
      </w:r>
    </w:p>
  </w:footnote>
  <w:footnote w:type="continuationSeparator" w:id="1">
    <w:p w:rsidR="002E718C" w:rsidRDefault="002E718C" w:rsidP="00510B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0B9B"/>
    <w:rsid w:val="001E5819"/>
    <w:rsid w:val="002A7F1D"/>
    <w:rsid w:val="002E718C"/>
    <w:rsid w:val="00510B9B"/>
    <w:rsid w:val="00BB0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B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0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0B9B"/>
    <w:rPr>
      <w:sz w:val="18"/>
      <w:szCs w:val="18"/>
    </w:rPr>
  </w:style>
  <w:style w:type="paragraph" w:styleId="a4">
    <w:name w:val="footer"/>
    <w:basedOn w:val="a"/>
    <w:link w:val="Char0"/>
    <w:unhideWhenUsed/>
    <w:rsid w:val="00510B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10B9B"/>
    <w:rPr>
      <w:sz w:val="18"/>
      <w:szCs w:val="18"/>
    </w:rPr>
  </w:style>
  <w:style w:type="character" w:styleId="a5">
    <w:name w:val="page number"/>
    <w:basedOn w:val="a0"/>
    <w:rsid w:val="00510B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3</cp:revision>
  <dcterms:created xsi:type="dcterms:W3CDTF">2015-06-30T07:08:00Z</dcterms:created>
  <dcterms:modified xsi:type="dcterms:W3CDTF">2015-06-30T07:13:00Z</dcterms:modified>
</cp:coreProperties>
</file>