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7DC" w:rsidRPr="004D2E93" w:rsidRDefault="005A27DC" w:rsidP="005A27DC">
      <w:pPr>
        <w:adjustRightInd w:val="0"/>
        <w:snapToGrid w:val="0"/>
        <w:spacing w:before="60" w:after="60" w:line="360" w:lineRule="auto"/>
        <w:rPr>
          <w:rFonts w:ascii="黑体" w:eastAsia="黑体" w:hint="eastAsia"/>
          <w:bCs/>
          <w:sz w:val="32"/>
          <w:szCs w:val="32"/>
        </w:rPr>
      </w:pPr>
      <w:r w:rsidRPr="004D2E93">
        <w:rPr>
          <w:rFonts w:ascii="黑体" w:eastAsia="黑体" w:cs="仿宋_GB2312" w:hint="eastAsia"/>
          <w:bCs/>
          <w:sz w:val="32"/>
          <w:szCs w:val="32"/>
        </w:rPr>
        <w:t>附件</w:t>
      </w:r>
      <w:r w:rsidRPr="004D2E93">
        <w:rPr>
          <w:rFonts w:ascii="黑体" w:eastAsia="黑体" w:hint="eastAsia"/>
          <w:bCs/>
          <w:sz w:val="32"/>
          <w:szCs w:val="32"/>
        </w:rPr>
        <w:t>1</w:t>
      </w:r>
      <w:r w:rsidRPr="004D2E93">
        <w:rPr>
          <w:rFonts w:ascii="黑体" w:eastAsia="黑体" w:cs="仿宋_GB2312" w:hint="eastAsia"/>
          <w:bCs/>
          <w:sz w:val="32"/>
          <w:szCs w:val="32"/>
        </w:rPr>
        <w:t>：</w:t>
      </w:r>
    </w:p>
    <w:p w:rsidR="005A27DC" w:rsidRPr="004D2E93" w:rsidRDefault="005A27DC" w:rsidP="005A27DC">
      <w:pPr>
        <w:spacing w:before="60" w:after="60" w:line="360" w:lineRule="auto"/>
        <w:jc w:val="center"/>
        <w:rPr>
          <w:rFonts w:ascii="方正小标宋简体" w:eastAsia="方正小标宋简体" w:hint="eastAsia"/>
          <w:bCs/>
          <w:color w:val="000000"/>
          <w:sz w:val="44"/>
          <w:szCs w:val="44"/>
        </w:rPr>
      </w:pPr>
      <w:r w:rsidRPr="004D2E93"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师资简介</w:t>
      </w:r>
    </w:p>
    <w:p w:rsidR="005A27DC" w:rsidRDefault="005A27DC" w:rsidP="005A27DC">
      <w:pPr>
        <w:tabs>
          <w:tab w:val="left" w:pos="1305"/>
        </w:tabs>
        <w:adjustRightInd w:val="0"/>
        <w:snapToGrid w:val="0"/>
        <w:spacing w:line="560" w:lineRule="exact"/>
        <w:ind w:firstLineChars="196" w:firstLine="628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  <w:t>谈乃成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江苏常州人，生于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1951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年。其为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67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届初中毕业生（老三届），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1975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年退伍入国有企业，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1996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年与他人共同创办常发动力公司，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1998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年任常发动力公司总经理，</w:t>
      </w:r>
      <w:r w:rsidRPr="00EC155C">
        <w:rPr>
          <w:rFonts w:ascii="仿宋_GB2312" w:eastAsia="仿宋_GB2312" w:cs="仿宋_GB2312"/>
          <w:color w:val="000000"/>
          <w:sz w:val="32"/>
          <w:szCs w:val="32"/>
        </w:rPr>
        <w:t>2003</w:t>
      </w:r>
      <w:r w:rsidRPr="00EC155C">
        <w:rPr>
          <w:rFonts w:ascii="仿宋_GB2312" w:eastAsia="仿宋_GB2312" w:cs="仿宋_GB2312" w:hint="eastAsia"/>
          <w:color w:val="000000"/>
          <w:sz w:val="32"/>
          <w:szCs w:val="32"/>
        </w:rPr>
        <w:t>年底任常发集团副董事长、副总经理。从具有三十年工龄的国企人到下海创业，他对现代企业的经营与管理有着独特的见解。</w:t>
      </w:r>
    </w:p>
    <w:p w:rsidR="005A27DC" w:rsidRPr="00EC155C" w:rsidRDefault="005A27DC" w:rsidP="005A27DC">
      <w:pPr>
        <w:spacing w:line="560" w:lineRule="exact"/>
        <w:ind w:firstLineChars="200" w:firstLine="640"/>
        <w:rPr>
          <w:rFonts w:ascii="仿宋_GB2312" w:eastAsia="仿宋_GB2312"/>
          <w:b/>
          <w:bCs/>
          <w:color w:val="000000"/>
          <w:sz w:val="32"/>
          <w:szCs w:val="32"/>
        </w:rPr>
      </w:pPr>
      <w:r w:rsidRPr="00747B70">
        <w:rPr>
          <w:rFonts w:eastAsia="仿宋_GB2312" w:cs="仿宋_GB2312" w:hint="eastAsia"/>
          <w:b/>
          <w:bCs/>
          <w:kern w:val="0"/>
          <w:sz w:val="32"/>
          <w:szCs w:val="32"/>
        </w:rPr>
        <w:t>倪菡忆</w:t>
      </w:r>
      <w:r>
        <w:rPr>
          <w:b/>
          <w:bCs/>
          <w:shd w:val="clear" w:color="auto" w:fill="FFFFFF"/>
        </w:rPr>
        <w:t xml:space="preserve">  </w:t>
      </w:r>
      <w:r>
        <w:rPr>
          <w:rFonts w:eastAsia="仿宋_GB2312" w:cs="仿宋_GB2312" w:hint="eastAsia"/>
          <w:kern w:val="0"/>
          <w:sz w:val="32"/>
          <w:szCs w:val="32"/>
        </w:rPr>
        <w:t>江苏省科技厅高新处</w:t>
      </w:r>
      <w:r w:rsidRPr="00747B70">
        <w:rPr>
          <w:rFonts w:eastAsia="仿宋_GB2312" w:cs="仿宋_GB2312" w:hint="eastAsia"/>
          <w:kern w:val="0"/>
          <w:sz w:val="32"/>
          <w:szCs w:val="32"/>
        </w:rPr>
        <w:t>处长，省级创新基金工作先进个人。</w:t>
      </w:r>
    </w:p>
    <w:p w:rsidR="005A27DC" w:rsidRPr="006A185B" w:rsidRDefault="005A27DC" w:rsidP="005A27DC">
      <w:pPr>
        <w:tabs>
          <w:tab w:val="left" w:pos="1305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0452DA"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  <w:t>朱学义</w:t>
      </w:r>
      <w:r>
        <w:rPr>
          <w:rFonts w:ascii="仿宋_GB2312" w:eastAsia="仿宋_GB2312" w:cs="仿宋_GB2312"/>
          <w:color w:val="000000"/>
          <w:sz w:val="32"/>
          <w:szCs w:val="32"/>
        </w:rPr>
        <w:t xml:space="preserve">  </w:t>
      </w:r>
      <w:r w:rsidRPr="00C2398C">
        <w:rPr>
          <w:rFonts w:ascii="仿宋_GB2312" w:eastAsia="仿宋_GB2312" w:cs="仿宋_GB2312" w:hint="eastAsia"/>
          <w:color w:val="000000"/>
          <w:sz w:val="32"/>
          <w:szCs w:val="32"/>
        </w:rPr>
        <w:t>教授，博士生导师。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知名企业管理和资本运作专家。江苏省十大经济专家之一，</w:t>
      </w:r>
      <w:r w:rsidRPr="00C2398C">
        <w:rPr>
          <w:rFonts w:ascii="仿宋_GB2312" w:eastAsia="仿宋_GB2312" w:cs="仿宋_GB2312"/>
          <w:color w:val="000000"/>
          <w:sz w:val="32"/>
          <w:szCs w:val="32"/>
        </w:rPr>
        <w:t>1992</w:t>
      </w:r>
      <w:r w:rsidRPr="00C2398C">
        <w:rPr>
          <w:rFonts w:ascii="仿宋_GB2312" w:eastAsia="仿宋_GB2312" w:cs="仿宋_GB2312" w:hint="eastAsia"/>
          <w:color w:val="000000"/>
          <w:sz w:val="32"/>
          <w:szCs w:val="32"/>
        </w:rPr>
        <w:t>年起终身享受国务院特殊津贴。兼任中国会计学会高级会员、徐州市审计学会副会长、徐州市总会计师协会副会长、赛摩电气股份有限公司独立董事、淮海控股集团首席财务专家、江苏师范大学兼职教授、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徐州工程学院客座教授、淮海工学院客座教授、常熟理工学院兼职教授。</w:t>
      </w:r>
    </w:p>
    <w:p w:rsidR="005A27DC" w:rsidRDefault="005A27DC" w:rsidP="005A27DC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C70718"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  <w:t>李兴尧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 </w:t>
      </w:r>
      <w:r w:rsidRPr="00C70718">
        <w:rPr>
          <w:rFonts w:ascii="仿宋_GB2312" w:eastAsia="仿宋_GB2312" w:cs="仿宋_GB2312" w:hint="eastAsia"/>
          <w:color w:val="000000"/>
          <w:sz w:val="32"/>
          <w:szCs w:val="32"/>
        </w:rPr>
        <w:t>常州大学副教授，高级会计师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、</w:t>
      </w:r>
      <w:r w:rsidRPr="00C70718">
        <w:rPr>
          <w:rFonts w:ascii="仿宋_GB2312" w:eastAsia="仿宋_GB2312" w:cs="仿宋_GB2312" w:hint="eastAsia"/>
          <w:color w:val="000000"/>
          <w:sz w:val="32"/>
          <w:szCs w:val="32"/>
        </w:rPr>
        <w:t>注册会计师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、注册税务师。江苏三衡科技股份有限公司、常熟瑞特电气股份有限公司独立董事，江苏盈梓融资租赁有限公司财务总监。</w:t>
      </w:r>
    </w:p>
    <w:p w:rsidR="005A27DC" w:rsidRDefault="005A27DC" w:rsidP="005A27DC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233C3B"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  <w:t>张宏如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博士、教授、博导。</w:t>
      </w:r>
      <w:r w:rsidRPr="00233C3B">
        <w:rPr>
          <w:rFonts w:ascii="仿宋_GB2312" w:eastAsia="仿宋_GB2312" w:cs="仿宋_GB2312" w:hint="eastAsia"/>
          <w:color w:val="000000"/>
          <w:sz w:val="32"/>
          <w:szCs w:val="32"/>
        </w:rPr>
        <w:t>常州大学商学院院长，江苏省“</w:t>
      </w:r>
      <w:r w:rsidRPr="00233C3B">
        <w:rPr>
          <w:rFonts w:ascii="仿宋_GB2312" w:eastAsia="仿宋_GB2312" w:cs="仿宋_GB2312"/>
          <w:color w:val="000000"/>
          <w:sz w:val="32"/>
          <w:szCs w:val="32"/>
        </w:rPr>
        <w:t>333</w:t>
      </w:r>
      <w:r w:rsidRPr="00233C3B">
        <w:rPr>
          <w:rFonts w:ascii="仿宋_GB2312" w:eastAsia="仿宋_GB2312" w:cs="仿宋_GB2312" w:hint="eastAsia"/>
          <w:color w:val="000000"/>
          <w:sz w:val="32"/>
          <w:szCs w:val="32"/>
        </w:rPr>
        <w:t>工程”学科带头人、江苏省“青兰工程”学科带头人、常州市</w:t>
      </w:r>
      <w:r w:rsidRPr="00233C3B">
        <w:rPr>
          <w:rFonts w:ascii="仿宋_GB2312" w:eastAsia="仿宋_GB2312" w:cs="仿宋_GB2312"/>
          <w:color w:val="000000"/>
          <w:sz w:val="32"/>
          <w:szCs w:val="32"/>
        </w:rPr>
        <w:t>831</w:t>
      </w:r>
      <w:r w:rsidRPr="00233C3B">
        <w:rPr>
          <w:rFonts w:ascii="仿宋_GB2312" w:eastAsia="仿宋_GB2312" w:cs="仿宋_GB2312" w:hint="eastAsia"/>
          <w:color w:val="000000"/>
          <w:sz w:val="32"/>
          <w:szCs w:val="32"/>
        </w:rPr>
        <w:t>工程首批“科技带头人”，中国人才学会常务理事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  <w:r w:rsidRPr="00233C3B"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兼任国家人力资源管理师二级职业资格评审工作，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历</w:t>
      </w:r>
      <w:r w:rsidRPr="00233C3B">
        <w:rPr>
          <w:rFonts w:ascii="仿宋_GB2312" w:eastAsia="仿宋_GB2312" w:cs="仿宋_GB2312" w:hint="eastAsia"/>
          <w:color w:val="000000"/>
          <w:sz w:val="32"/>
          <w:szCs w:val="32"/>
        </w:rPr>
        <w:t>任中石化江苏石油公司、中国人寿（常州）、中国银行（常州）、招商银行（常州）、海联集团、润源集团、中石化南京工程公司、江苏三恒科技股份公司等人力资源项目、培训或顾问。</w:t>
      </w:r>
    </w:p>
    <w:p w:rsidR="005A27DC" w:rsidRDefault="005A27DC" w:rsidP="005A27DC">
      <w:pPr>
        <w:tabs>
          <w:tab w:val="left" w:pos="1305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0452DA"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  <w:t>张文杰</w:t>
      </w:r>
      <w:r>
        <w:rPr>
          <w:rFonts w:ascii="仿宋_GB2312" w:eastAsia="仿宋_GB2312" w:cs="仿宋_GB2312"/>
          <w:color w:val="000000"/>
          <w:sz w:val="32"/>
          <w:szCs w:val="32"/>
        </w:rPr>
        <w:t xml:space="preserve">  </w:t>
      </w:r>
      <w:r w:rsidRPr="000452DA">
        <w:rPr>
          <w:rFonts w:ascii="仿宋_GB2312" w:eastAsia="仿宋_GB2312" w:cs="仿宋_GB2312" w:hint="eastAsia"/>
          <w:color w:val="000000"/>
          <w:sz w:val="32"/>
          <w:szCs w:val="32"/>
        </w:rPr>
        <w:t>江苏佰腾科技</w:t>
      </w:r>
      <w:r w:rsidRPr="000452DA">
        <w:rPr>
          <w:rFonts w:ascii="仿宋_GB2312" w:eastAsia="仿宋_GB2312" w:cs="仿宋_GB2312"/>
          <w:color w:val="000000"/>
          <w:sz w:val="32"/>
          <w:szCs w:val="32"/>
        </w:rPr>
        <w:t>IP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事业部副总经理，多</w:t>
      </w:r>
      <w:r w:rsidRPr="000452DA">
        <w:rPr>
          <w:rFonts w:ascii="仿宋_GB2312" w:eastAsia="仿宋_GB2312" w:cs="仿宋_GB2312" w:hint="eastAsia"/>
          <w:color w:val="000000"/>
          <w:sz w:val="32"/>
          <w:szCs w:val="32"/>
        </w:rPr>
        <w:t>年知识产权领域服务经验，专利代理人，企业知识产权管理规范内审员，专业从事企业知识产权管理辅导、专利撰写、专利检索分析等工作，辅导过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第十四</w:t>
      </w:r>
      <w:r w:rsidRPr="000452DA">
        <w:rPr>
          <w:rFonts w:ascii="仿宋_GB2312" w:eastAsia="仿宋_GB2312" w:cs="仿宋_GB2312" w:hint="eastAsia"/>
          <w:color w:val="000000"/>
          <w:sz w:val="32"/>
          <w:szCs w:val="32"/>
        </w:rPr>
        <w:t>所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、潍柴动力、菱花集团等多家公司</w:t>
      </w:r>
      <w:r w:rsidRPr="000452DA">
        <w:rPr>
          <w:rFonts w:ascii="仿宋_GB2312" w:eastAsia="仿宋_GB2312" w:cs="仿宋_GB2312" w:hint="eastAsia"/>
          <w:color w:val="000000"/>
          <w:sz w:val="32"/>
          <w:szCs w:val="32"/>
        </w:rPr>
        <w:t>贯标咨询项目，主导撰写了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数</w:t>
      </w:r>
      <w:r w:rsidRPr="000452DA">
        <w:rPr>
          <w:rFonts w:ascii="仿宋_GB2312" w:eastAsia="仿宋_GB2312" w:cs="仿宋_GB2312" w:hint="eastAsia"/>
          <w:color w:val="000000"/>
          <w:sz w:val="32"/>
          <w:szCs w:val="32"/>
        </w:rPr>
        <w:t>百件专利，并为多家企业提供专利挖掘与保护，企业知识产权管理、专利预警分析等多次培训服务。</w:t>
      </w:r>
    </w:p>
    <w:p w:rsidR="005A27DC" w:rsidRDefault="005A27DC" w:rsidP="005A27DC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Pr="00FD338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A27DC" w:rsidRDefault="005A27DC" w:rsidP="005A27DC">
      <w:pPr>
        <w:adjustRightInd w:val="0"/>
        <w:snapToGrid w:val="0"/>
        <w:spacing w:before="60" w:after="60" w:line="640" w:lineRule="atLeast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A27DC" w:rsidRPr="004D2E93" w:rsidRDefault="005A27DC" w:rsidP="005A27DC">
      <w:pPr>
        <w:rPr>
          <w:rFonts w:ascii="方正小标宋简体" w:eastAsia="方正小标宋简体" w:hint="eastAsia"/>
          <w:bCs/>
          <w:color w:val="000000"/>
          <w:sz w:val="32"/>
          <w:szCs w:val="32"/>
        </w:rPr>
      </w:pPr>
      <w:r w:rsidRPr="004D2E93">
        <w:rPr>
          <w:rFonts w:ascii="黑体" w:eastAsia="黑体" w:cs="仿宋_GB2312" w:hint="eastAsia"/>
          <w:bCs/>
          <w:color w:val="000000"/>
          <w:sz w:val="32"/>
          <w:szCs w:val="32"/>
        </w:rPr>
        <w:t>附件2：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     </w:t>
      </w:r>
      <w:r w:rsidRPr="004D2E93">
        <w:rPr>
          <w:rFonts w:ascii="方正小标宋简体" w:eastAsia="方正小标宋简体" w:hAnsi="仿宋" w:cs="仿宋" w:hint="eastAsia"/>
          <w:bCs/>
          <w:sz w:val="44"/>
          <w:szCs w:val="44"/>
        </w:rPr>
        <w:t>培 训 日 程 安 排</w:t>
      </w:r>
    </w:p>
    <w:tbl>
      <w:tblPr>
        <w:tblW w:w="960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2"/>
        <w:gridCol w:w="2100"/>
        <w:gridCol w:w="4687"/>
        <w:gridCol w:w="1444"/>
      </w:tblGrid>
      <w:tr w:rsidR="005A27DC" w:rsidRPr="00DE1A26" w:rsidTr="00236332">
        <w:trPr>
          <w:trHeight w:val="284"/>
        </w:trPr>
        <w:tc>
          <w:tcPr>
            <w:tcW w:w="3472" w:type="dxa"/>
            <w:gridSpan w:val="2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lastRenderedPageBreak/>
              <w:t>时</w:t>
            </w:r>
            <w:r w:rsidRPr="00DE1A26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</w:t>
            </w: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间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内</w:t>
            </w:r>
            <w:r w:rsidRPr="00DE1A26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</w:t>
            </w: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1444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讲</w:t>
            </w:r>
            <w:r w:rsidRPr="00DE1A26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</w:t>
            </w:r>
            <w:r w:rsidRPr="00DE1A2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师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8"/>
                <w:attr w:name="Year" w:val="2015"/>
              </w:smartTagP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8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月</w:t>
              </w: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26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9:00-9:20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开学典礼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开学典礼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9:20-9:30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合影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9:30-1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《本土化管理实践》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谈乃成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-1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学员互动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0-12:</w:t>
            </w:r>
            <w:r>
              <w:rPr>
                <w:rFonts w:ascii="仿宋" w:eastAsia="仿宋" w:hAnsi="仿宋" w:cs="仿宋"/>
                <w:sz w:val="28"/>
                <w:szCs w:val="28"/>
              </w:rPr>
              <w:t>0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午餐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EC155C" w:rsidRDefault="005A27DC" w:rsidP="00236332">
            <w:pPr>
              <w:snapToGrid w:val="0"/>
              <w:spacing w:line="500" w:lineRule="atLeast"/>
              <w:ind w:firstLineChars="50" w:firstLine="140"/>
              <w:rPr>
                <w:rFonts w:ascii="仿宋" w:eastAsia="仿宋" w:hAnsi="仿宋"/>
                <w:sz w:val="28"/>
                <w:szCs w:val="28"/>
              </w:rPr>
            </w:pPr>
            <w:r w:rsidRPr="00EC155C">
              <w:rPr>
                <w:rFonts w:ascii="仿宋" w:eastAsia="仿宋" w:hAnsi="仿宋" w:cs="仿宋" w:hint="eastAsia"/>
                <w:sz w:val="28"/>
                <w:szCs w:val="28"/>
              </w:rPr>
              <w:t>倪菡忆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:00-1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《高新技术企业的可持续发展》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-1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课间休息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4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30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-1</w:t>
            </w:r>
            <w:r>
              <w:rPr>
                <w:rFonts w:ascii="仿宋" w:eastAsia="仿宋" w:hAnsi="仿宋" w:cs="仿宋"/>
                <w:sz w:val="28"/>
                <w:szCs w:val="28"/>
              </w:rPr>
              <w:t>5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《高新技术企业的可持续发展》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8"/>
                <w:attr w:name="Year" w:val="2015"/>
              </w:smartTagP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8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月</w:t>
              </w: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27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9:00-10:30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《高新技术企业的资本运作》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朱兴义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10:30-10:40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课间休息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10:40-11:30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《高新技术企业的资本运作》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11:30-12:00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午餐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李兴尧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14:00-15: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《创新型企业的财务战略管理》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15: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-15: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课间休息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15: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0-1</w:t>
            </w:r>
            <w:r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《创新型企业的财务战略管理》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widowControl/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8"/>
                <w:attr w:name="Year" w:val="2015"/>
              </w:smartTagP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8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月</w:t>
              </w:r>
              <w:r w:rsidRPr="00DE1A26">
                <w:rPr>
                  <w:rFonts w:ascii="仿宋" w:eastAsia="仿宋" w:hAnsi="仿宋" w:cs="仿宋"/>
                  <w:sz w:val="28"/>
                  <w:szCs w:val="28"/>
                </w:rPr>
                <w:t>28</w:t>
              </w:r>
              <w:r w:rsidRPr="00DE1A26">
                <w:rPr>
                  <w:rFonts w:ascii="仿宋" w:eastAsia="仿宋" w:hAnsi="仿宋" w:cs="仿宋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9:00-10:30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《“知识经济”时代的人力资源管理》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张宏如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10:30-10:40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课间休息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10:40-11:30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《“知识经济”时代的人力资源管理》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11:30-12:00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午餐</w:t>
            </w:r>
          </w:p>
        </w:tc>
        <w:tc>
          <w:tcPr>
            <w:tcW w:w="1444" w:type="dxa"/>
            <w:vMerge w:val="restart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张文杰</w:t>
            </w: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14:00-15:</w:t>
            </w:r>
            <w:r>
              <w:rPr>
                <w:rFonts w:ascii="仿宋" w:eastAsia="仿宋" w:hAnsi="仿宋" w:cs="仿宋"/>
                <w:sz w:val="28"/>
                <w:szCs w:val="28"/>
              </w:rPr>
              <w:t>2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《知识产权管理和预警》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15:</w:t>
            </w:r>
            <w:r>
              <w:rPr>
                <w:rFonts w:ascii="仿宋" w:eastAsia="仿宋" w:hAnsi="仿宋" w:cs="仿宋"/>
                <w:sz w:val="28"/>
                <w:szCs w:val="28"/>
              </w:rPr>
              <w:t>2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0-15: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课间休息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27DC" w:rsidRPr="00DE1A26" w:rsidTr="00236332">
        <w:trPr>
          <w:trHeight w:val="284"/>
        </w:trPr>
        <w:tc>
          <w:tcPr>
            <w:tcW w:w="1372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/>
                <w:sz w:val="28"/>
                <w:szCs w:val="28"/>
              </w:rPr>
              <w:t>15: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0-1</w:t>
            </w:r>
            <w:r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:</w:t>
            </w: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DE1A26">
              <w:rPr>
                <w:rFonts w:ascii="仿宋" w:eastAsia="仿宋" w:hAnsi="仿宋" w:cs="仿宋"/>
                <w:sz w:val="28"/>
                <w:szCs w:val="28"/>
              </w:rPr>
              <w:t>0</w:t>
            </w:r>
          </w:p>
        </w:tc>
        <w:tc>
          <w:tcPr>
            <w:tcW w:w="4687" w:type="dxa"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" w:eastAsia="仿宋" w:hAnsi="仿宋"/>
                <w:sz w:val="28"/>
                <w:szCs w:val="28"/>
              </w:rPr>
            </w:pPr>
            <w:r w:rsidRPr="00DE1A26">
              <w:rPr>
                <w:rFonts w:ascii="仿宋" w:eastAsia="仿宋" w:hAnsi="仿宋" w:cs="仿宋" w:hint="eastAsia"/>
                <w:sz w:val="28"/>
                <w:szCs w:val="28"/>
              </w:rPr>
              <w:t>《知识产权管理和预警》</w:t>
            </w:r>
          </w:p>
        </w:tc>
        <w:tc>
          <w:tcPr>
            <w:tcW w:w="1444" w:type="dxa"/>
            <w:vMerge/>
            <w:vAlign w:val="center"/>
          </w:tcPr>
          <w:p w:rsidR="005A27DC" w:rsidRPr="00DE1A26" w:rsidRDefault="005A27DC" w:rsidP="00236332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A27DC" w:rsidRDefault="005A27DC" w:rsidP="005A27DC">
      <w:pPr>
        <w:spacing w:line="560" w:lineRule="exact"/>
        <w:rPr>
          <w:rFonts w:ascii="仿宋_GB2312" w:eastAsia="仿宋_GB2312" w:cs="仿宋_GB2312" w:hint="eastAsia"/>
          <w:b/>
          <w:bCs/>
          <w:color w:val="000000"/>
          <w:sz w:val="32"/>
          <w:szCs w:val="32"/>
        </w:rPr>
      </w:pPr>
      <w:r w:rsidRPr="004D2E93">
        <w:rPr>
          <w:rFonts w:ascii="黑体" w:eastAsia="黑体" w:cs="仿宋_GB2312" w:hint="eastAsia"/>
          <w:bCs/>
          <w:color w:val="000000"/>
          <w:sz w:val="32"/>
          <w:szCs w:val="32"/>
        </w:rPr>
        <w:t xml:space="preserve">附件3：  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        </w:t>
      </w:r>
    </w:p>
    <w:p w:rsidR="005A27DC" w:rsidRDefault="005A27DC" w:rsidP="005A27DC">
      <w:pPr>
        <w:spacing w:line="560" w:lineRule="exact"/>
        <w:jc w:val="center"/>
        <w:rPr>
          <w:rFonts w:eastAsia="仿宋_GB2312"/>
          <w:color w:val="333333"/>
          <w:sz w:val="32"/>
          <w:szCs w:val="32"/>
        </w:rPr>
      </w:pPr>
      <w:r w:rsidRPr="004D2E93">
        <w:rPr>
          <w:rFonts w:ascii="方正小标宋简体" w:eastAsia="方正小标宋简体" w:cs="仿宋_GB2312" w:hint="eastAsia"/>
          <w:bCs/>
          <w:color w:val="000000"/>
          <w:sz w:val="44"/>
          <w:szCs w:val="44"/>
        </w:rPr>
        <w:t>报名回执（第三期）</w:t>
      </w:r>
    </w:p>
    <w:tbl>
      <w:tblPr>
        <w:tblW w:w="9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0"/>
        <w:gridCol w:w="3508"/>
        <w:gridCol w:w="1620"/>
        <w:gridCol w:w="1440"/>
        <w:gridCol w:w="1980"/>
      </w:tblGrid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tabs>
                <w:tab w:val="left" w:pos="375"/>
              </w:tabs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序号</w:t>
            </w:r>
          </w:p>
        </w:tc>
        <w:tc>
          <w:tcPr>
            <w:tcW w:w="3508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企业名称</w:t>
            </w:r>
          </w:p>
        </w:tc>
        <w:tc>
          <w:tcPr>
            <w:tcW w:w="16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参加人员</w:t>
            </w:r>
          </w:p>
        </w:tc>
        <w:tc>
          <w:tcPr>
            <w:tcW w:w="144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职务</w:t>
            </w:r>
          </w:p>
        </w:tc>
        <w:tc>
          <w:tcPr>
            <w:tcW w:w="198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联系电话</w:t>
            </w: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lastRenderedPageBreak/>
              <w:t>1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2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3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4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5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6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7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8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9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10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11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12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13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14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15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A27DC" w:rsidRPr="002F76CD" w:rsidTr="00236332">
        <w:trPr>
          <w:trHeight w:val="567"/>
        </w:trPr>
        <w:tc>
          <w:tcPr>
            <w:tcW w:w="920" w:type="dxa"/>
            <w:vAlign w:val="center"/>
          </w:tcPr>
          <w:p w:rsidR="005A27DC" w:rsidRPr="002F76CD" w:rsidRDefault="005A27DC" w:rsidP="00236332">
            <w:pPr>
              <w:spacing w:line="54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16</w:t>
            </w:r>
          </w:p>
        </w:tc>
        <w:tc>
          <w:tcPr>
            <w:tcW w:w="3508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</w:tcPr>
          <w:p w:rsidR="005A27DC" w:rsidRPr="002F76CD" w:rsidRDefault="005A27DC" w:rsidP="00236332">
            <w:pPr>
              <w:spacing w:line="54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</w:tbl>
    <w:p w:rsidR="005A27DC" w:rsidRDefault="005A27DC" w:rsidP="005A27DC">
      <w:pPr>
        <w:spacing w:line="560" w:lineRule="exact"/>
        <w:rPr>
          <w:rFonts w:ascii="仿宋_GB2312" w:eastAsia="仿宋_GB2312"/>
          <w:sz w:val="28"/>
          <w:szCs w:val="28"/>
        </w:rPr>
      </w:pPr>
      <w:r w:rsidRPr="006C4DC4">
        <w:rPr>
          <w:rFonts w:ascii="仿宋_GB2312" w:eastAsia="仿宋_GB2312" w:cs="仿宋_GB2312" w:hint="eastAsia"/>
          <w:sz w:val="28"/>
          <w:szCs w:val="28"/>
        </w:rPr>
        <w:t>注：报名回执可复制。</w:t>
      </w:r>
    </w:p>
    <w:p w:rsidR="00A310CE" w:rsidRDefault="00A310CE"/>
    <w:sectPr w:rsidR="00A3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0CE" w:rsidRDefault="00A310CE" w:rsidP="005A27DC">
      <w:r>
        <w:separator/>
      </w:r>
    </w:p>
  </w:endnote>
  <w:endnote w:type="continuationSeparator" w:id="1">
    <w:p w:rsidR="00A310CE" w:rsidRDefault="00A310CE" w:rsidP="005A2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0CE" w:rsidRDefault="00A310CE" w:rsidP="005A27DC">
      <w:r>
        <w:separator/>
      </w:r>
    </w:p>
  </w:footnote>
  <w:footnote w:type="continuationSeparator" w:id="1">
    <w:p w:rsidR="00A310CE" w:rsidRDefault="00A310CE" w:rsidP="005A27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7DC"/>
    <w:rsid w:val="005A27DC"/>
    <w:rsid w:val="00A31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2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27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27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27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2015-08-28T06:12:00Z</dcterms:created>
  <dcterms:modified xsi:type="dcterms:W3CDTF">2015-08-28T06:13:00Z</dcterms:modified>
</cp:coreProperties>
</file>