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0" w:lineRule="atLeast"/>
        <w:jc w:val="left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附件：</w:t>
      </w:r>
    </w:p>
    <w:p>
      <w:pPr>
        <w:widowControl/>
        <w:shd w:val="clear" w:color="auto" w:fill="FFFFFF"/>
        <w:spacing w:line="580" w:lineRule="atLeast"/>
        <w:jc w:val="center"/>
        <w:rPr>
          <w:rFonts w:ascii="方正小标宋简体" w:hAnsi="微软雅黑" w:eastAsia="方正小标宋简体"/>
          <w:color w:val="333333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spacing w:line="580" w:lineRule="atLeast"/>
        <w:jc w:val="center"/>
        <w:rPr>
          <w:rFonts w:ascii="方正小标宋简体" w:hAnsi="微软雅黑" w:eastAsia="方正小标宋简体"/>
          <w:color w:val="333333"/>
          <w:sz w:val="36"/>
          <w:szCs w:val="36"/>
          <w:shd w:val="clear" w:color="auto" w:fill="FFFFFF"/>
        </w:rPr>
      </w:pPr>
      <w:r>
        <w:rPr>
          <w:rFonts w:hint="eastAsia" w:ascii="方正小标宋简体" w:hAnsi="微软雅黑" w:eastAsia="方正小标宋简体"/>
          <w:color w:val="333333"/>
          <w:sz w:val="36"/>
          <w:szCs w:val="36"/>
          <w:shd w:val="clear" w:color="auto" w:fill="FFFFFF"/>
        </w:rPr>
        <w:t>首批常州市中医临床诊疗中心名单</w:t>
      </w:r>
    </w:p>
    <w:p>
      <w:pPr>
        <w:widowControl/>
        <w:shd w:val="clear" w:color="auto" w:fill="FFFFFF"/>
        <w:spacing w:line="580" w:lineRule="atLeas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10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5103" w:type="dxa"/>
            <w:vAlign w:val="top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中医临床诊疗中心名称</w:t>
            </w:r>
          </w:p>
        </w:tc>
        <w:tc>
          <w:tcPr>
            <w:tcW w:w="2835" w:type="dxa"/>
            <w:vAlign w:val="top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</w:t>
            </w:r>
          </w:p>
        </w:tc>
        <w:tc>
          <w:tcPr>
            <w:tcW w:w="5103" w:type="dxa"/>
            <w:vAlign w:val="top"/>
          </w:tcPr>
          <w:p>
            <w:pPr>
              <w:spacing w:line="5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常州市复发性流产中西医结合诊疗中心</w:t>
            </w:r>
          </w:p>
        </w:tc>
        <w:tc>
          <w:tcPr>
            <w:tcW w:w="2835" w:type="dxa"/>
            <w:vAlign w:val="top"/>
          </w:tcPr>
          <w:p>
            <w:pPr>
              <w:spacing w:line="5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</w:t>
            </w:r>
          </w:p>
        </w:tc>
        <w:tc>
          <w:tcPr>
            <w:tcW w:w="5103" w:type="dxa"/>
            <w:vAlign w:val="top"/>
          </w:tcPr>
          <w:p>
            <w:pPr>
              <w:spacing w:line="5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常州市冠心病中西医结合诊疗中心</w:t>
            </w:r>
          </w:p>
        </w:tc>
        <w:tc>
          <w:tcPr>
            <w:tcW w:w="2835" w:type="dxa"/>
            <w:vAlign w:val="top"/>
          </w:tcPr>
          <w:p>
            <w:pPr>
              <w:spacing w:line="5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</w:t>
            </w:r>
          </w:p>
        </w:tc>
        <w:tc>
          <w:tcPr>
            <w:tcW w:w="5103" w:type="dxa"/>
            <w:vAlign w:val="top"/>
          </w:tcPr>
          <w:p>
            <w:pPr>
              <w:spacing w:line="5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常州市脊柱病中医诊疗中心</w:t>
            </w:r>
          </w:p>
        </w:tc>
        <w:tc>
          <w:tcPr>
            <w:tcW w:w="2835" w:type="dxa"/>
            <w:vAlign w:val="top"/>
          </w:tcPr>
          <w:p>
            <w:pPr>
              <w:spacing w:line="5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</w:t>
            </w:r>
          </w:p>
        </w:tc>
        <w:tc>
          <w:tcPr>
            <w:tcW w:w="5103" w:type="dxa"/>
            <w:vAlign w:val="top"/>
          </w:tcPr>
          <w:p>
            <w:pPr>
              <w:spacing w:line="5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常州市肝病中西医结合诊疗中心</w:t>
            </w:r>
          </w:p>
        </w:tc>
        <w:tc>
          <w:tcPr>
            <w:tcW w:w="2835" w:type="dxa"/>
            <w:vAlign w:val="top"/>
          </w:tcPr>
          <w:p>
            <w:pPr>
              <w:spacing w:line="5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常州市第三人民医院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33184"/>
    <w:rsid w:val="435331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3"/>
    <w:basedOn w:val="3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2018-10-31T07:51:00Z</dcterms:created>
  <dc:creator>范燕</dc:creator>
  <cp:lastModifiedBy>范燕</cp:lastModifiedBy>
  <dcterms:modified xsi:type="dcterms:W3CDTF">2018-10-31T07:51:35Z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