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DAA" w:rsidRPr="00B03A14" w:rsidRDefault="00097DAA" w:rsidP="00097DAA">
      <w:pPr>
        <w:snapToGrid w:val="0"/>
        <w:spacing w:line="570" w:lineRule="exact"/>
        <w:rPr>
          <w:rFonts w:eastAsia="黑体"/>
          <w:sz w:val="32"/>
          <w:szCs w:val="32"/>
        </w:rPr>
      </w:pPr>
      <w:r w:rsidRPr="00B03A14">
        <w:rPr>
          <w:rFonts w:eastAsia="黑体"/>
          <w:sz w:val="32"/>
          <w:szCs w:val="32"/>
        </w:rPr>
        <w:t>附件</w:t>
      </w:r>
      <w:r w:rsidRPr="00B03A14">
        <w:rPr>
          <w:rFonts w:eastAsia="黑体"/>
          <w:sz w:val="32"/>
          <w:szCs w:val="32"/>
        </w:rPr>
        <w:t>3</w:t>
      </w:r>
    </w:p>
    <w:p w:rsidR="00097DAA" w:rsidRPr="00B03A14" w:rsidRDefault="00097DAA" w:rsidP="00097DAA">
      <w:pPr>
        <w:snapToGrid w:val="0"/>
        <w:spacing w:line="300" w:lineRule="exact"/>
        <w:jc w:val="center"/>
        <w:rPr>
          <w:rFonts w:eastAsia="方正小标宋简体"/>
          <w:sz w:val="44"/>
          <w:szCs w:val="44"/>
        </w:rPr>
      </w:pPr>
    </w:p>
    <w:p w:rsidR="00097DAA" w:rsidRPr="00B03A14" w:rsidRDefault="00097DAA" w:rsidP="00097DAA">
      <w:pPr>
        <w:snapToGrid w:val="0"/>
        <w:spacing w:line="700" w:lineRule="exact"/>
        <w:jc w:val="center"/>
        <w:rPr>
          <w:rFonts w:eastAsia="方正小标宋简体"/>
          <w:sz w:val="44"/>
          <w:szCs w:val="44"/>
        </w:rPr>
      </w:pPr>
      <w:r w:rsidRPr="00B03A14">
        <w:rPr>
          <w:rFonts w:eastAsia="方正小标宋简体"/>
          <w:sz w:val="44"/>
          <w:szCs w:val="44"/>
        </w:rPr>
        <w:t>考核评分表</w:t>
      </w:r>
    </w:p>
    <w:p w:rsidR="00097DAA" w:rsidRPr="00B03A14" w:rsidRDefault="00097DAA" w:rsidP="00097DAA">
      <w:pPr>
        <w:snapToGrid w:val="0"/>
        <w:rPr>
          <w:sz w:val="28"/>
        </w:rPr>
      </w:pPr>
    </w:p>
    <w:p w:rsidR="00097DAA" w:rsidRPr="00B03A14" w:rsidRDefault="00097DAA" w:rsidP="00097DAA">
      <w:pPr>
        <w:snapToGrid w:val="0"/>
        <w:rPr>
          <w:rFonts w:eastAsia="黑体"/>
          <w:sz w:val="32"/>
          <w:szCs w:val="32"/>
        </w:rPr>
      </w:pPr>
      <w:r w:rsidRPr="00B03A14">
        <w:rPr>
          <w:rFonts w:eastAsia="黑体"/>
          <w:sz w:val="32"/>
          <w:szCs w:val="32"/>
        </w:rPr>
        <w:t>1</w:t>
      </w:r>
      <w:r w:rsidRPr="00B03A14">
        <w:rPr>
          <w:rFonts w:eastAsia="黑体"/>
          <w:sz w:val="32"/>
          <w:szCs w:val="32"/>
        </w:rPr>
        <w:t>．规划档案管理（</w:t>
      </w:r>
      <w:r w:rsidRPr="00B03A14">
        <w:rPr>
          <w:rFonts w:eastAsia="黑体"/>
          <w:sz w:val="32"/>
          <w:szCs w:val="32"/>
        </w:rPr>
        <w:t>100</w:t>
      </w:r>
      <w:r w:rsidRPr="00B03A14">
        <w:rPr>
          <w:rFonts w:eastAsia="黑体"/>
          <w:sz w:val="32"/>
          <w:szCs w:val="32"/>
        </w:rPr>
        <w:t>分）</w:t>
      </w:r>
    </w:p>
    <w:p w:rsidR="00097DAA" w:rsidRPr="00B03A14" w:rsidRDefault="00097DAA" w:rsidP="00097DAA">
      <w:pPr>
        <w:snapToGrid w:val="0"/>
        <w:spacing w:line="200" w:lineRule="exact"/>
        <w:rPr>
          <w:sz w:val="28"/>
        </w:rPr>
      </w:pPr>
    </w:p>
    <w:tbl>
      <w:tblPr>
        <w:tblW w:w="9229" w:type="dxa"/>
        <w:tblLayout w:type="fixed"/>
        <w:tblCellMar>
          <w:left w:w="0" w:type="dxa"/>
          <w:right w:w="0" w:type="dxa"/>
        </w:tblCellMar>
        <w:tblLook w:val="04A0"/>
      </w:tblPr>
      <w:tblGrid>
        <w:gridCol w:w="739"/>
        <w:gridCol w:w="1721"/>
        <w:gridCol w:w="3880"/>
        <w:gridCol w:w="904"/>
        <w:gridCol w:w="992"/>
        <w:gridCol w:w="993"/>
      </w:tblGrid>
      <w:tr w:rsidR="00097DAA" w:rsidRPr="00B03A14" w:rsidTr="00FE757F">
        <w:trPr>
          <w:trHeight w:val="639"/>
        </w:trPr>
        <w:tc>
          <w:tcPr>
            <w:tcW w:w="246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分类项目</w:t>
            </w:r>
          </w:p>
        </w:tc>
        <w:tc>
          <w:tcPr>
            <w:tcW w:w="38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分类小项</w:t>
            </w:r>
          </w:p>
        </w:tc>
        <w:tc>
          <w:tcPr>
            <w:tcW w:w="90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扣分</w:t>
            </w:r>
          </w:p>
        </w:tc>
        <w:tc>
          <w:tcPr>
            <w:tcW w:w="992"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得分</w:t>
            </w:r>
          </w:p>
        </w:tc>
        <w:tc>
          <w:tcPr>
            <w:tcW w:w="99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备注</w:t>
            </w:r>
          </w:p>
        </w:tc>
      </w:tr>
      <w:tr w:rsidR="00097DAA" w:rsidRPr="00B03A14" w:rsidTr="00FE757F">
        <w:trPr>
          <w:trHeight w:val="1140"/>
        </w:trPr>
        <w:tc>
          <w:tcPr>
            <w:tcW w:w="739"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1.1</w:t>
            </w:r>
          </w:p>
        </w:tc>
        <w:tc>
          <w:tcPr>
            <w:tcW w:w="1721"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总体规划</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20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（一）公园总体规划未取得行业主管部门审批确定扣</w:t>
            </w:r>
            <w:r w:rsidRPr="00B03A14">
              <w:rPr>
                <w:rFonts w:eastAsia="仿宋_GB2312"/>
                <w:sz w:val="24"/>
              </w:rPr>
              <w:t>10–15</w:t>
            </w:r>
            <w:r w:rsidRPr="00B03A14">
              <w:rPr>
                <w:rFonts w:eastAsia="仿宋_GB2312"/>
                <w:sz w:val="24"/>
              </w:rPr>
              <w:t>分。公园土地证未办或无规划部门的用地证明扣</w:t>
            </w:r>
            <w:r w:rsidRPr="00B03A14">
              <w:rPr>
                <w:rFonts w:eastAsia="仿宋_GB2312"/>
                <w:sz w:val="24"/>
              </w:rPr>
              <w:t>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570"/>
        </w:trPr>
        <w:tc>
          <w:tcPr>
            <w:tcW w:w="739"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1.2</w:t>
            </w:r>
          </w:p>
        </w:tc>
        <w:tc>
          <w:tcPr>
            <w:tcW w:w="1721"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档案管理</w:t>
            </w:r>
            <w:r w:rsidRPr="00B03A14">
              <w:rPr>
                <w:rFonts w:eastAsia="仿宋_GB2312"/>
                <w:sz w:val="24"/>
              </w:rPr>
              <w:t xml:space="preserve"> </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40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（二）公园图纸档案共六种，每缺一种扣</w:t>
            </w:r>
            <w:r w:rsidRPr="00B03A14">
              <w:rPr>
                <w:rFonts w:eastAsia="仿宋_GB2312"/>
                <w:sz w:val="24"/>
              </w:rPr>
              <w:t>3</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570"/>
        </w:trPr>
        <w:tc>
          <w:tcPr>
            <w:tcW w:w="73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721"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（三）公园文字档案共六种，每缺一种扣</w:t>
            </w:r>
            <w:r w:rsidRPr="00B03A14">
              <w:rPr>
                <w:rFonts w:eastAsia="仿宋_GB2312"/>
                <w:sz w:val="24"/>
              </w:rPr>
              <w:t>3</w:t>
            </w:r>
            <w:r w:rsidRPr="00B03A14">
              <w:rPr>
                <w:rFonts w:eastAsia="仿宋_GB2312"/>
                <w:sz w:val="24"/>
              </w:rPr>
              <w:t>分。</w:t>
            </w:r>
          </w:p>
        </w:tc>
        <w:tc>
          <w:tcPr>
            <w:tcW w:w="90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570"/>
        </w:trPr>
        <w:tc>
          <w:tcPr>
            <w:tcW w:w="73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721"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38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（四）对四星级以上公园做好</w:t>
            </w:r>
            <w:r w:rsidRPr="00B03A14">
              <w:rPr>
                <w:rFonts w:eastAsia="仿宋_GB2312"/>
                <w:sz w:val="24"/>
              </w:rPr>
              <w:t>DVD</w:t>
            </w:r>
            <w:r w:rsidRPr="00B03A14">
              <w:rPr>
                <w:rFonts w:eastAsia="仿宋_GB2312"/>
                <w:sz w:val="24"/>
              </w:rPr>
              <w:t>介绍，缺项扣</w:t>
            </w:r>
            <w:r w:rsidRPr="00B03A14">
              <w:rPr>
                <w:rFonts w:eastAsia="仿宋_GB2312"/>
                <w:sz w:val="24"/>
              </w:rPr>
              <w:t>3</w:t>
            </w:r>
            <w:r w:rsidRPr="00B03A14">
              <w:rPr>
                <w:rFonts w:eastAsia="仿宋_GB2312"/>
                <w:sz w:val="24"/>
              </w:rPr>
              <w:t>分。</w:t>
            </w:r>
          </w:p>
        </w:tc>
        <w:tc>
          <w:tcPr>
            <w:tcW w:w="9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570"/>
        </w:trPr>
        <w:tc>
          <w:tcPr>
            <w:tcW w:w="739"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1.3</w:t>
            </w:r>
          </w:p>
        </w:tc>
        <w:tc>
          <w:tcPr>
            <w:tcW w:w="1721"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项目改造更新</w:t>
            </w:r>
            <w:r w:rsidRPr="00B03A14">
              <w:rPr>
                <w:rFonts w:eastAsia="仿宋_GB2312"/>
                <w:sz w:val="24"/>
              </w:rPr>
              <w:t xml:space="preserve"> </w:t>
            </w:r>
            <w:r w:rsidRPr="00B03A14">
              <w:rPr>
                <w:rFonts w:eastAsia="仿宋_GB2312"/>
                <w:sz w:val="24"/>
              </w:rPr>
              <w:t>（</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（五）公园改造更新项目，不按程序申报擅自设计施工发现一次扣</w:t>
            </w:r>
            <w:r w:rsidRPr="00B03A14">
              <w:rPr>
                <w:rFonts w:eastAsia="仿宋_GB2312"/>
                <w:sz w:val="24"/>
              </w:rPr>
              <w:t>3</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1140"/>
        </w:trPr>
        <w:tc>
          <w:tcPr>
            <w:tcW w:w="739"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1.4</w:t>
            </w:r>
          </w:p>
        </w:tc>
        <w:tc>
          <w:tcPr>
            <w:tcW w:w="1721"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文物保护</w:t>
            </w:r>
            <w:r w:rsidRPr="00B03A14">
              <w:rPr>
                <w:rFonts w:eastAsia="仿宋_GB2312"/>
                <w:sz w:val="24"/>
              </w:rPr>
              <w:t xml:space="preserve"> </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15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（六）古典园林和公园内的古建筑、石刻、石碑等有保护价值的文物，未经有关部门批准，擅自迁移或添建，拆除的每发现一次扣</w:t>
            </w:r>
            <w:r w:rsidRPr="00B03A14">
              <w:rPr>
                <w:rFonts w:eastAsia="仿宋_GB2312"/>
                <w:sz w:val="24"/>
              </w:rPr>
              <w:t>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855"/>
        </w:trPr>
        <w:tc>
          <w:tcPr>
            <w:tcW w:w="739"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1.5</w:t>
            </w:r>
          </w:p>
        </w:tc>
        <w:tc>
          <w:tcPr>
            <w:tcW w:w="1721"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绿化树木</w:t>
            </w:r>
          </w:p>
          <w:p w:rsidR="00097DAA" w:rsidRPr="00B03A14" w:rsidRDefault="00097DAA" w:rsidP="00FE757F">
            <w:pPr>
              <w:widowControl/>
              <w:snapToGrid w:val="0"/>
              <w:jc w:val="center"/>
              <w:rPr>
                <w:rFonts w:eastAsia="仿宋_GB2312"/>
                <w:sz w:val="24"/>
              </w:rPr>
            </w:pPr>
            <w:r w:rsidRPr="00B03A14">
              <w:rPr>
                <w:rFonts w:eastAsia="仿宋_GB2312"/>
                <w:sz w:val="24"/>
              </w:rPr>
              <w:t>变更</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15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（七）侵占公园用地变动或临时改作他用等不按程序申报批准的每发现一次扣</w:t>
            </w:r>
            <w:r w:rsidRPr="00B03A14">
              <w:rPr>
                <w:rFonts w:eastAsia="仿宋_GB2312"/>
                <w:sz w:val="24"/>
              </w:rPr>
              <w:t>10</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570"/>
        </w:trPr>
        <w:tc>
          <w:tcPr>
            <w:tcW w:w="73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721"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（八）不按有关规定擅自变动树木的发现一次扣</w:t>
            </w:r>
            <w:r w:rsidRPr="00B03A14">
              <w:rPr>
                <w:rFonts w:eastAsia="仿宋_GB2312"/>
                <w:sz w:val="24"/>
              </w:rPr>
              <w:t>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855"/>
        </w:trPr>
        <w:tc>
          <w:tcPr>
            <w:tcW w:w="73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721"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（九）经批准同意借用公园用地，届时不按期归还，又不办理续借手续的发现一次扣</w:t>
            </w:r>
            <w:r w:rsidRPr="00B03A14">
              <w:rPr>
                <w:rFonts w:eastAsia="仿宋_GB2312"/>
                <w:sz w:val="24"/>
              </w:rPr>
              <w:t>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485"/>
        </w:trPr>
        <w:tc>
          <w:tcPr>
            <w:tcW w:w="634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合</w:t>
            </w:r>
            <w:r w:rsidRPr="00B03A14">
              <w:rPr>
                <w:rFonts w:eastAsia="仿宋_GB2312"/>
                <w:sz w:val="24"/>
              </w:rPr>
              <w:t xml:space="preserve">    </w:t>
            </w:r>
            <w:r w:rsidRPr="00B03A14">
              <w:rPr>
                <w:rFonts w:eastAsia="仿宋_GB2312"/>
                <w:sz w:val="24"/>
              </w:rPr>
              <w:t>计</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bl>
    <w:p w:rsidR="00097DAA" w:rsidRPr="00B03A14" w:rsidRDefault="00097DAA" w:rsidP="00097DAA">
      <w:pPr>
        <w:snapToGrid w:val="0"/>
        <w:rPr>
          <w:sz w:val="28"/>
        </w:rPr>
      </w:pPr>
    </w:p>
    <w:p w:rsidR="00097DAA" w:rsidRPr="00B03A14" w:rsidRDefault="00097DAA" w:rsidP="00097DAA">
      <w:pPr>
        <w:snapToGrid w:val="0"/>
        <w:rPr>
          <w:sz w:val="28"/>
        </w:rPr>
      </w:pPr>
    </w:p>
    <w:p w:rsidR="00097DAA" w:rsidRPr="00B03A14" w:rsidRDefault="00097DAA" w:rsidP="00097DAA">
      <w:pPr>
        <w:snapToGrid w:val="0"/>
        <w:rPr>
          <w:sz w:val="28"/>
        </w:rPr>
      </w:pPr>
    </w:p>
    <w:p w:rsidR="00097DAA" w:rsidRPr="00B03A14" w:rsidRDefault="00097DAA" w:rsidP="00097DAA">
      <w:pPr>
        <w:snapToGrid w:val="0"/>
        <w:rPr>
          <w:rFonts w:eastAsia="黑体"/>
          <w:sz w:val="32"/>
          <w:szCs w:val="32"/>
        </w:rPr>
      </w:pPr>
      <w:r w:rsidRPr="00B03A14">
        <w:rPr>
          <w:rFonts w:eastAsia="黑体"/>
          <w:sz w:val="32"/>
          <w:szCs w:val="32"/>
        </w:rPr>
        <w:lastRenderedPageBreak/>
        <w:t>2</w:t>
      </w:r>
      <w:r w:rsidRPr="00B03A14">
        <w:rPr>
          <w:rFonts w:eastAsia="黑体"/>
          <w:sz w:val="32"/>
          <w:szCs w:val="32"/>
        </w:rPr>
        <w:t>．绿化景观管理（</w:t>
      </w:r>
      <w:r w:rsidRPr="00B03A14">
        <w:rPr>
          <w:rFonts w:eastAsia="黑体"/>
          <w:sz w:val="32"/>
          <w:szCs w:val="32"/>
        </w:rPr>
        <w:t>200</w:t>
      </w:r>
      <w:r w:rsidRPr="00B03A14">
        <w:rPr>
          <w:rFonts w:eastAsia="黑体"/>
          <w:sz w:val="32"/>
          <w:szCs w:val="32"/>
        </w:rPr>
        <w:t>分）</w:t>
      </w:r>
    </w:p>
    <w:p w:rsidR="00097DAA" w:rsidRPr="00B03A14" w:rsidRDefault="00097DAA" w:rsidP="00097DAA">
      <w:pPr>
        <w:snapToGrid w:val="0"/>
        <w:spacing w:line="200" w:lineRule="exact"/>
        <w:rPr>
          <w:sz w:val="28"/>
        </w:rPr>
      </w:pPr>
    </w:p>
    <w:tbl>
      <w:tblPr>
        <w:tblW w:w="9894" w:type="dxa"/>
        <w:jc w:val="center"/>
        <w:tblInd w:w="-84" w:type="dxa"/>
        <w:tblLayout w:type="fixed"/>
        <w:tblCellMar>
          <w:left w:w="0" w:type="dxa"/>
          <w:right w:w="0" w:type="dxa"/>
        </w:tblCellMar>
        <w:tblLook w:val="04A0"/>
      </w:tblPr>
      <w:tblGrid>
        <w:gridCol w:w="709"/>
        <w:gridCol w:w="1376"/>
        <w:gridCol w:w="5244"/>
        <w:gridCol w:w="851"/>
        <w:gridCol w:w="875"/>
        <w:gridCol w:w="839"/>
      </w:tblGrid>
      <w:tr w:rsidR="00097DAA" w:rsidRPr="00B03A14" w:rsidTr="00FE757F">
        <w:trPr>
          <w:trHeight w:val="438"/>
          <w:jc w:val="center"/>
        </w:trPr>
        <w:tc>
          <w:tcPr>
            <w:tcW w:w="20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分类项目</w:t>
            </w:r>
          </w:p>
        </w:tc>
        <w:tc>
          <w:tcPr>
            <w:tcW w:w="524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分类小项</w:t>
            </w:r>
          </w:p>
        </w:tc>
        <w:tc>
          <w:tcPr>
            <w:tcW w:w="85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扣分</w:t>
            </w:r>
          </w:p>
        </w:tc>
        <w:tc>
          <w:tcPr>
            <w:tcW w:w="875"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得分</w:t>
            </w:r>
          </w:p>
        </w:tc>
        <w:tc>
          <w:tcPr>
            <w:tcW w:w="83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备注</w:t>
            </w:r>
          </w:p>
        </w:tc>
      </w:tr>
      <w:tr w:rsidR="00097DAA" w:rsidRPr="00B03A14" w:rsidTr="00FE757F">
        <w:trPr>
          <w:trHeight w:val="855"/>
          <w:jc w:val="center"/>
        </w:trPr>
        <w:tc>
          <w:tcPr>
            <w:tcW w:w="709"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2.1</w:t>
            </w:r>
          </w:p>
        </w:tc>
        <w:tc>
          <w:tcPr>
            <w:tcW w:w="1376"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植物景观（</w:t>
            </w:r>
            <w:r w:rsidRPr="00B03A14">
              <w:rPr>
                <w:rFonts w:eastAsia="仿宋_GB2312"/>
                <w:sz w:val="24"/>
              </w:rPr>
              <w:t>30</w:t>
            </w:r>
            <w:r w:rsidRPr="00B03A14">
              <w:rPr>
                <w:rFonts w:eastAsia="仿宋_GB2312"/>
                <w:sz w:val="24"/>
              </w:rPr>
              <w:t>分）</w:t>
            </w: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（一）植物配置不合理，不符合植物的生态习</w:t>
            </w:r>
            <w:r w:rsidRPr="00B03A14">
              <w:rPr>
                <w:rFonts w:eastAsia="仿宋_GB2312"/>
                <w:sz w:val="24"/>
              </w:rPr>
              <w:t xml:space="preserve"> </w:t>
            </w:r>
            <w:r w:rsidRPr="00B03A14">
              <w:rPr>
                <w:rFonts w:eastAsia="仿宋_GB2312"/>
                <w:sz w:val="24"/>
              </w:rPr>
              <w:t>性，景观质量不高，园艺养护不精细扣</w:t>
            </w:r>
            <w:r w:rsidRPr="00B03A14">
              <w:rPr>
                <w:rFonts w:eastAsia="仿宋_GB2312"/>
                <w:sz w:val="24"/>
              </w:rPr>
              <w:t>5–10</w:t>
            </w:r>
            <w:r w:rsidRPr="00B03A14">
              <w:rPr>
                <w:rFonts w:eastAsia="仿宋_GB2312"/>
                <w:sz w:val="24"/>
              </w:rPr>
              <w:t>分。近二年</w:t>
            </w:r>
            <w:proofErr w:type="gramStart"/>
            <w:r w:rsidRPr="00B03A14">
              <w:rPr>
                <w:rFonts w:eastAsia="仿宋_GB2312"/>
                <w:sz w:val="24"/>
              </w:rPr>
              <w:t>养护台</w:t>
            </w:r>
            <w:proofErr w:type="gramEnd"/>
            <w:r w:rsidRPr="00B03A14">
              <w:rPr>
                <w:rFonts w:eastAsia="仿宋_GB2312"/>
                <w:sz w:val="24"/>
              </w:rPr>
              <w:t>帐没有或缺少</w:t>
            </w:r>
            <w:r w:rsidRPr="00B03A14">
              <w:rPr>
                <w:rFonts w:eastAsia="仿宋_GB2312"/>
                <w:color w:val="00B0F0"/>
                <w:sz w:val="24"/>
              </w:rPr>
              <w:t>，</w:t>
            </w:r>
            <w:r w:rsidRPr="00B03A14">
              <w:rPr>
                <w:rFonts w:eastAsia="仿宋_GB2312"/>
                <w:sz w:val="24"/>
              </w:rPr>
              <w:t>每缺一项扣</w:t>
            </w:r>
            <w:r w:rsidRPr="00B03A14">
              <w:rPr>
                <w:rFonts w:eastAsia="仿宋_GB2312"/>
                <w:sz w:val="24"/>
              </w:rPr>
              <w:t>5</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（二）五星级公园绿地面积中花坛、花境面积达到</w:t>
            </w:r>
            <w:r w:rsidRPr="00B03A14">
              <w:rPr>
                <w:rFonts w:eastAsia="仿宋_GB2312"/>
                <w:sz w:val="24"/>
              </w:rPr>
              <w:t>2.5</w:t>
            </w:r>
            <w:r w:rsidRPr="00B03A14">
              <w:rPr>
                <w:rFonts w:eastAsia="仿宋_GB2312"/>
                <w:sz w:val="24"/>
              </w:rPr>
              <w:t>％，其中草花花坛达到</w:t>
            </w:r>
            <w:r w:rsidRPr="00B03A14">
              <w:rPr>
                <w:rFonts w:eastAsia="仿宋_GB2312"/>
                <w:sz w:val="24"/>
              </w:rPr>
              <w:t>20</w:t>
            </w:r>
            <w:r w:rsidRPr="00B03A14">
              <w:rPr>
                <w:rFonts w:eastAsia="仿宋_GB2312"/>
                <w:sz w:val="24"/>
              </w:rPr>
              <w:t>％，未达到扣</w:t>
            </w:r>
            <w:r w:rsidRPr="00B03A14">
              <w:rPr>
                <w:rFonts w:eastAsia="仿宋_GB2312"/>
                <w:sz w:val="24"/>
              </w:rPr>
              <w:t>5–10</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（三）四星级公园绿地面积中花坛、花境面积达到</w:t>
            </w:r>
            <w:r w:rsidRPr="00B03A14">
              <w:rPr>
                <w:rFonts w:eastAsia="仿宋_GB2312"/>
                <w:sz w:val="24"/>
              </w:rPr>
              <w:t>1.5</w:t>
            </w:r>
            <w:r w:rsidRPr="00B03A14">
              <w:rPr>
                <w:rFonts w:eastAsia="仿宋_GB2312"/>
                <w:sz w:val="24"/>
              </w:rPr>
              <w:t>％，其中草花花坛达到</w:t>
            </w:r>
            <w:r w:rsidRPr="00B03A14">
              <w:rPr>
                <w:rFonts w:eastAsia="仿宋_GB2312"/>
                <w:sz w:val="24"/>
              </w:rPr>
              <w:t>15</w:t>
            </w:r>
            <w:r w:rsidRPr="00B03A14">
              <w:rPr>
                <w:rFonts w:eastAsia="仿宋_GB2312"/>
                <w:sz w:val="24"/>
              </w:rPr>
              <w:t>％，未达到扣</w:t>
            </w:r>
            <w:r w:rsidRPr="00B03A14">
              <w:rPr>
                <w:rFonts w:eastAsia="仿宋_GB2312"/>
                <w:sz w:val="24"/>
              </w:rPr>
              <w:t>5–10</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70"/>
          <w:jc w:val="center"/>
        </w:trPr>
        <w:tc>
          <w:tcPr>
            <w:tcW w:w="709"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2.2</w:t>
            </w:r>
          </w:p>
          <w:p w:rsidR="00097DAA" w:rsidRPr="00B03A14" w:rsidRDefault="00097DAA" w:rsidP="00FE757F">
            <w:pPr>
              <w:widowControl/>
              <w:snapToGrid w:val="0"/>
              <w:spacing w:line="280" w:lineRule="exact"/>
              <w:jc w:val="center"/>
              <w:rPr>
                <w:rFonts w:eastAsia="仿宋_GB2312"/>
                <w:sz w:val="20"/>
              </w:rPr>
            </w:pPr>
          </w:p>
        </w:tc>
        <w:tc>
          <w:tcPr>
            <w:tcW w:w="1376"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计划管理</w:t>
            </w:r>
            <w:r w:rsidRPr="00B03A14">
              <w:rPr>
                <w:rFonts w:eastAsia="仿宋_GB2312"/>
                <w:sz w:val="24"/>
              </w:rPr>
              <w:t xml:space="preserve">  </w:t>
            </w:r>
            <w:r w:rsidRPr="00B03A14">
              <w:rPr>
                <w:rFonts w:eastAsia="仿宋_GB2312"/>
                <w:sz w:val="24"/>
              </w:rPr>
              <w:t>（</w:t>
            </w:r>
            <w:r w:rsidRPr="00B03A14">
              <w:rPr>
                <w:rFonts w:eastAsia="仿宋_GB2312"/>
                <w:sz w:val="24"/>
              </w:rPr>
              <w:t>50</w:t>
            </w:r>
            <w:r w:rsidRPr="00B03A14">
              <w:rPr>
                <w:rFonts w:eastAsia="仿宋_GB2312"/>
                <w:sz w:val="24"/>
              </w:rPr>
              <w:t>分）</w:t>
            </w:r>
          </w:p>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小项</w:t>
            </w:r>
            <w:r w:rsidRPr="00B03A14">
              <w:rPr>
                <w:rFonts w:eastAsia="仿宋_GB2312"/>
                <w:sz w:val="24"/>
              </w:rPr>
              <w:t>25</w:t>
            </w:r>
            <w:r w:rsidRPr="00B03A14">
              <w:rPr>
                <w:rFonts w:eastAsia="仿宋_GB2312"/>
                <w:sz w:val="24"/>
              </w:rPr>
              <w:t>分</w:t>
            </w:r>
          </w:p>
          <w:p w:rsidR="00097DAA" w:rsidRPr="00B03A14" w:rsidRDefault="00097DAA" w:rsidP="00FE757F">
            <w:pPr>
              <w:widowControl/>
              <w:snapToGrid w:val="0"/>
              <w:spacing w:line="280" w:lineRule="exact"/>
              <w:jc w:val="center"/>
              <w:rPr>
                <w:rFonts w:eastAsia="仿宋_GB2312"/>
                <w:sz w:val="20"/>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（四）园艺养护管理工作年、季、月无计划，不能适时完成扣</w:t>
            </w:r>
            <w:r w:rsidRPr="00B03A14">
              <w:rPr>
                <w:rFonts w:eastAsia="仿宋_GB2312"/>
                <w:sz w:val="24"/>
              </w:rPr>
              <w:t>5–10</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941"/>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0"/>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0"/>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（五）</w:t>
            </w:r>
            <w:r w:rsidRPr="00B03A14">
              <w:rPr>
                <w:rFonts w:eastAsia="仿宋_GB2312"/>
                <w:sz w:val="24"/>
              </w:rPr>
              <w:t xml:space="preserve"> </w:t>
            </w:r>
            <w:r w:rsidRPr="00B03A14">
              <w:rPr>
                <w:rFonts w:eastAsia="仿宋_GB2312"/>
                <w:sz w:val="24"/>
              </w:rPr>
              <w:t>对园内重要景点、景区及春节、五一、十一、三大节日的花坛进行布置，不按图施工质量品位不高，全年无用</w:t>
            </w:r>
            <w:proofErr w:type="gramStart"/>
            <w:r w:rsidRPr="00B03A14">
              <w:rPr>
                <w:rFonts w:eastAsia="仿宋_GB2312"/>
                <w:sz w:val="24"/>
              </w:rPr>
              <w:t>花计划扣</w:t>
            </w:r>
            <w:proofErr w:type="gramEnd"/>
            <w:r w:rsidRPr="00B03A14">
              <w:rPr>
                <w:rFonts w:eastAsia="仿宋_GB2312"/>
                <w:sz w:val="24"/>
              </w:rPr>
              <w:t>5–10</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45"/>
          <w:jc w:val="center"/>
        </w:trPr>
        <w:tc>
          <w:tcPr>
            <w:tcW w:w="709"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2.3-</w:t>
            </w:r>
          </w:p>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2.7</w:t>
            </w:r>
          </w:p>
        </w:tc>
        <w:tc>
          <w:tcPr>
            <w:tcW w:w="1376"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养护质量（</w:t>
            </w:r>
            <w:r w:rsidRPr="00B03A14">
              <w:rPr>
                <w:rFonts w:eastAsia="仿宋_GB2312"/>
                <w:sz w:val="24"/>
              </w:rPr>
              <w:t>120</w:t>
            </w:r>
            <w:r w:rsidRPr="00B03A14">
              <w:rPr>
                <w:rFonts w:eastAsia="仿宋_GB2312"/>
                <w:sz w:val="24"/>
              </w:rPr>
              <w:t>分）</w:t>
            </w:r>
          </w:p>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小项</w:t>
            </w:r>
            <w:r w:rsidRPr="00B03A14">
              <w:rPr>
                <w:rFonts w:eastAsia="仿宋_GB2312"/>
                <w:sz w:val="24"/>
              </w:rPr>
              <w:t>12</w:t>
            </w:r>
            <w:r w:rsidRPr="00B03A14">
              <w:rPr>
                <w:rFonts w:eastAsia="仿宋_GB2312"/>
                <w:sz w:val="24"/>
              </w:rPr>
              <w:t>分</w:t>
            </w: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（六）各类植物有枯梢、枯枝、焦叶，非季节性黄叶，大量落叶，影响绿化效果的扣</w:t>
            </w:r>
            <w:r w:rsidRPr="00B03A14">
              <w:rPr>
                <w:rFonts w:eastAsia="仿宋_GB2312"/>
                <w:sz w:val="24"/>
              </w:rPr>
              <w:t>5–10</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21"/>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（七）各类树木内膛紊乱或长年不修剪影响生长，</w:t>
            </w:r>
            <w:proofErr w:type="gramStart"/>
            <w:r w:rsidRPr="00B03A14">
              <w:rPr>
                <w:rFonts w:eastAsia="仿宋_GB2312"/>
                <w:sz w:val="24"/>
              </w:rPr>
              <w:t>锯剪口</w:t>
            </w:r>
            <w:proofErr w:type="gramEnd"/>
            <w:r w:rsidRPr="00B03A14">
              <w:rPr>
                <w:rFonts w:eastAsia="仿宋_GB2312"/>
                <w:sz w:val="24"/>
              </w:rPr>
              <w:t>不符合技术规范扣</w:t>
            </w:r>
            <w:r w:rsidRPr="00B03A14">
              <w:rPr>
                <w:rFonts w:eastAsia="仿宋_GB2312"/>
                <w:sz w:val="24"/>
              </w:rPr>
              <w:t>5–10</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887"/>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（八）游览区发现病虫害</w:t>
            </w:r>
            <w:r w:rsidRPr="00B03A14">
              <w:rPr>
                <w:rFonts w:eastAsia="仿宋_GB2312"/>
                <w:sz w:val="24"/>
              </w:rPr>
              <w:t>10</w:t>
            </w:r>
            <w:r w:rsidRPr="00B03A14">
              <w:rPr>
                <w:rFonts w:eastAsia="仿宋_GB2312"/>
                <w:sz w:val="24"/>
              </w:rPr>
              <w:t>株以上扣</w:t>
            </w:r>
            <w:r w:rsidRPr="00B03A14">
              <w:rPr>
                <w:rFonts w:eastAsia="仿宋_GB2312"/>
                <w:sz w:val="24"/>
              </w:rPr>
              <w:t>2–5</w:t>
            </w:r>
            <w:r w:rsidRPr="00B03A14">
              <w:rPr>
                <w:rFonts w:eastAsia="仿宋_GB2312"/>
                <w:sz w:val="24"/>
              </w:rPr>
              <w:t>分。</w:t>
            </w:r>
            <w:r w:rsidRPr="00B03A14">
              <w:rPr>
                <w:rFonts w:eastAsia="仿宋_GB2312"/>
                <w:sz w:val="24"/>
              </w:rPr>
              <w:t>(</w:t>
            </w:r>
            <w:r w:rsidRPr="00B03A14">
              <w:rPr>
                <w:rFonts w:eastAsia="仿宋_GB2312"/>
                <w:sz w:val="24"/>
              </w:rPr>
              <w:t>发现大面积病虫害另议</w:t>
            </w:r>
            <w:r w:rsidRPr="00B03A14">
              <w:rPr>
                <w:rFonts w:eastAsia="仿宋_GB2312"/>
                <w:sz w:val="24"/>
              </w:rPr>
              <w:t>)</w:t>
            </w:r>
            <w:r w:rsidRPr="00B03A14">
              <w:rPr>
                <w:rFonts w:eastAsia="仿宋_GB2312"/>
                <w:sz w:val="24"/>
              </w:rPr>
              <w:t>。发现蛀干性害虫当年危害症状每株扣</w:t>
            </w:r>
            <w:r w:rsidRPr="00B03A14">
              <w:rPr>
                <w:rFonts w:eastAsia="仿宋_GB2312"/>
                <w:sz w:val="24"/>
              </w:rPr>
              <w:t>1</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655"/>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（九）绿篱弃管，有缺株，有野生植物缠绕影响绿篱生长不美观的发现一次扣</w:t>
            </w:r>
            <w:r w:rsidRPr="00B03A14">
              <w:rPr>
                <w:rFonts w:eastAsia="仿宋_GB2312"/>
                <w:sz w:val="24"/>
              </w:rPr>
              <w:t>2</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27"/>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（十）草坪不轧剪，草高超过</w:t>
            </w:r>
            <w:r w:rsidRPr="00B03A14">
              <w:rPr>
                <w:rFonts w:eastAsia="仿宋_GB2312"/>
                <w:sz w:val="24"/>
              </w:rPr>
              <w:t>6cm</w:t>
            </w:r>
            <w:r w:rsidRPr="00B03A14">
              <w:rPr>
                <w:rFonts w:eastAsia="仿宋_GB2312"/>
                <w:sz w:val="24"/>
              </w:rPr>
              <w:t>，杂草未及时清除，有</w:t>
            </w:r>
            <w:r w:rsidRPr="00B03A14">
              <w:rPr>
                <w:rFonts w:eastAsia="仿宋_GB2312"/>
                <w:sz w:val="24"/>
              </w:rPr>
              <w:t>0.5</w:t>
            </w:r>
            <w:r w:rsidRPr="00B03A14">
              <w:rPr>
                <w:rFonts w:eastAsia="仿宋_GB2312"/>
                <w:sz w:val="24"/>
              </w:rPr>
              <w:t>平方米以上空秃的每处扣</w:t>
            </w:r>
            <w:r w:rsidRPr="00B03A14">
              <w:rPr>
                <w:rFonts w:eastAsia="仿宋_GB2312"/>
                <w:sz w:val="24"/>
              </w:rPr>
              <w:t>1–3</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22"/>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（十一）树林、绿篱、草坪有人为损伤现象，发现绿化弃管或有空白地未绿化的每处扣</w:t>
            </w:r>
            <w:r w:rsidRPr="00B03A14">
              <w:rPr>
                <w:rFonts w:eastAsia="仿宋_GB2312"/>
                <w:sz w:val="24"/>
              </w:rPr>
              <w:t>1–3</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（十二）绿地、树木浇水管用完后</w:t>
            </w:r>
            <w:proofErr w:type="gramStart"/>
            <w:r w:rsidRPr="00B03A14">
              <w:rPr>
                <w:rFonts w:eastAsia="仿宋_GB2312"/>
                <w:sz w:val="24"/>
              </w:rPr>
              <w:t>不</w:t>
            </w:r>
            <w:proofErr w:type="gramEnd"/>
            <w:r w:rsidRPr="00B03A14">
              <w:rPr>
                <w:rFonts w:eastAsia="仿宋_GB2312"/>
                <w:sz w:val="24"/>
              </w:rPr>
              <w:t>归整，因操作不当使树木绿地发生药害责任事故的每处扣</w:t>
            </w:r>
            <w:r w:rsidRPr="00B03A14">
              <w:rPr>
                <w:rFonts w:eastAsia="仿宋_GB2312"/>
                <w:sz w:val="24"/>
              </w:rPr>
              <w:t>1–3</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13"/>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（十三）地被植物覆盖的绿地有空秃，过密的</w:t>
            </w:r>
            <w:proofErr w:type="gramStart"/>
            <w:r w:rsidRPr="00B03A14">
              <w:rPr>
                <w:rFonts w:eastAsia="仿宋_GB2312"/>
                <w:sz w:val="24"/>
              </w:rPr>
              <w:t>不</w:t>
            </w:r>
            <w:proofErr w:type="gramEnd"/>
            <w:r w:rsidRPr="00B03A14">
              <w:rPr>
                <w:rFonts w:eastAsia="仿宋_GB2312"/>
                <w:sz w:val="24"/>
              </w:rPr>
              <w:t>分种，有杂草或达不到要求的，每处扣</w:t>
            </w:r>
            <w:r w:rsidRPr="00B03A14">
              <w:rPr>
                <w:rFonts w:eastAsia="仿宋_GB2312"/>
                <w:sz w:val="24"/>
              </w:rPr>
              <w:t>1–3</w:t>
            </w:r>
            <w:r w:rsidRPr="00B03A14">
              <w:rPr>
                <w:rFonts w:eastAsia="仿宋_GB2312"/>
                <w:sz w:val="24"/>
              </w:rPr>
              <w:t>分。</w:t>
            </w:r>
          </w:p>
        </w:tc>
        <w:tc>
          <w:tcPr>
            <w:tcW w:w="851"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29"/>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（十四）当年有举报，市民反映绿化养护问题较大并经查实的每次扣</w:t>
            </w:r>
            <w:r w:rsidRPr="00B03A14">
              <w:rPr>
                <w:rFonts w:eastAsia="仿宋_GB2312"/>
                <w:sz w:val="24"/>
              </w:rPr>
              <w:t>2–5</w:t>
            </w:r>
            <w:r w:rsidRPr="00B03A14">
              <w:rPr>
                <w:rFonts w:eastAsia="仿宋_GB2312"/>
                <w:sz w:val="24"/>
              </w:rPr>
              <w:t>分。</w:t>
            </w:r>
          </w:p>
        </w:tc>
        <w:tc>
          <w:tcPr>
            <w:tcW w:w="851"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75"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839"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r>
      <w:tr w:rsidR="00097DAA" w:rsidRPr="00B03A14" w:rsidTr="00FE757F">
        <w:trPr>
          <w:trHeight w:val="570"/>
          <w:jc w:val="center"/>
        </w:trPr>
        <w:tc>
          <w:tcPr>
            <w:tcW w:w="70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37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524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（十五）古树名木未按规定设立保护铭牌的，每处扣</w:t>
            </w:r>
            <w:r w:rsidRPr="00B03A14">
              <w:rPr>
                <w:rFonts w:eastAsia="仿宋_GB2312"/>
                <w:sz w:val="24"/>
              </w:rPr>
              <w:t>1–3</w:t>
            </w:r>
            <w:r w:rsidRPr="00B03A14">
              <w:rPr>
                <w:rFonts w:eastAsia="仿宋_GB2312"/>
                <w:sz w:val="24"/>
              </w:rPr>
              <w:t>分。</w:t>
            </w:r>
          </w:p>
        </w:tc>
        <w:tc>
          <w:tcPr>
            <w:tcW w:w="851"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87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839"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r>
      <w:tr w:rsidR="00097DAA" w:rsidRPr="00B03A14" w:rsidTr="00FE757F">
        <w:trPr>
          <w:trHeight w:val="613"/>
          <w:jc w:val="center"/>
        </w:trPr>
        <w:tc>
          <w:tcPr>
            <w:tcW w:w="732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r w:rsidRPr="00B03A14">
              <w:rPr>
                <w:rFonts w:eastAsia="仿宋_GB2312"/>
                <w:sz w:val="24"/>
              </w:rPr>
              <w:t>合</w:t>
            </w:r>
            <w:r w:rsidRPr="00B03A14">
              <w:rPr>
                <w:rFonts w:eastAsia="仿宋_GB2312"/>
                <w:sz w:val="24"/>
              </w:rPr>
              <w:t xml:space="preserve">    </w:t>
            </w:r>
            <w:r w:rsidRPr="00B03A14">
              <w:rPr>
                <w:rFonts w:eastAsia="仿宋_GB2312"/>
                <w:sz w:val="24"/>
              </w:rPr>
              <w:t>计</w:t>
            </w:r>
          </w:p>
        </w:tc>
        <w:tc>
          <w:tcPr>
            <w:tcW w:w="851"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p>
        </w:tc>
        <w:tc>
          <w:tcPr>
            <w:tcW w:w="87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p>
        </w:tc>
        <w:tc>
          <w:tcPr>
            <w:tcW w:w="839"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jc w:val="center"/>
              <w:rPr>
                <w:rFonts w:eastAsia="仿宋_GB2312"/>
                <w:sz w:val="24"/>
              </w:rPr>
            </w:pPr>
          </w:p>
        </w:tc>
      </w:tr>
    </w:tbl>
    <w:p w:rsidR="00097DAA" w:rsidRPr="00B03A14" w:rsidRDefault="00097DAA" w:rsidP="00097DAA">
      <w:pPr>
        <w:snapToGrid w:val="0"/>
        <w:rPr>
          <w:rFonts w:eastAsia="仿宋_GB2312"/>
          <w:sz w:val="28"/>
        </w:rPr>
      </w:pPr>
    </w:p>
    <w:p w:rsidR="00097DAA" w:rsidRPr="00B03A14" w:rsidRDefault="00097DAA" w:rsidP="00097DAA">
      <w:pPr>
        <w:snapToGrid w:val="0"/>
        <w:rPr>
          <w:rFonts w:eastAsia="黑体"/>
          <w:sz w:val="32"/>
          <w:szCs w:val="32"/>
        </w:rPr>
      </w:pPr>
      <w:r w:rsidRPr="00B03A14">
        <w:rPr>
          <w:rFonts w:eastAsia="黑体"/>
          <w:sz w:val="32"/>
          <w:szCs w:val="32"/>
        </w:rPr>
        <w:lastRenderedPageBreak/>
        <w:t>3</w:t>
      </w:r>
      <w:r w:rsidRPr="00B03A14">
        <w:rPr>
          <w:rFonts w:eastAsia="黑体"/>
          <w:sz w:val="32"/>
          <w:szCs w:val="32"/>
        </w:rPr>
        <w:t>．园容卫生管理（</w:t>
      </w:r>
      <w:r w:rsidRPr="00B03A14">
        <w:rPr>
          <w:rFonts w:eastAsia="黑体"/>
          <w:sz w:val="32"/>
          <w:szCs w:val="32"/>
        </w:rPr>
        <w:t>200</w:t>
      </w:r>
      <w:r w:rsidRPr="00B03A14">
        <w:rPr>
          <w:rFonts w:eastAsia="黑体"/>
          <w:sz w:val="32"/>
          <w:szCs w:val="32"/>
        </w:rPr>
        <w:t>分）</w:t>
      </w:r>
    </w:p>
    <w:p w:rsidR="00097DAA" w:rsidRPr="00B03A14" w:rsidRDefault="00097DAA" w:rsidP="00097DAA">
      <w:pPr>
        <w:snapToGrid w:val="0"/>
        <w:rPr>
          <w:rFonts w:eastAsia="黑体"/>
          <w:sz w:val="32"/>
          <w:szCs w:val="32"/>
        </w:rPr>
      </w:pPr>
    </w:p>
    <w:tbl>
      <w:tblPr>
        <w:tblW w:w="9580" w:type="dxa"/>
        <w:jc w:val="center"/>
        <w:tblLayout w:type="fixed"/>
        <w:tblCellMar>
          <w:left w:w="0" w:type="dxa"/>
          <w:right w:w="0" w:type="dxa"/>
        </w:tblCellMar>
        <w:tblLook w:val="04A0"/>
      </w:tblPr>
      <w:tblGrid>
        <w:gridCol w:w="1080"/>
        <w:gridCol w:w="1380"/>
        <w:gridCol w:w="3880"/>
        <w:gridCol w:w="1080"/>
        <w:gridCol w:w="1080"/>
        <w:gridCol w:w="1080"/>
      </w:tblGrid>
      <w:tr w:rsidR="00097DAA" w:rsidRPr="00B03A14" w:rsidTr="00FE757F">
        <w:trPr>
          <w:trHeight w:val="582"/>
          <w:jc w:val="center"/>
        </w:trPr>
        <w:tc>
          <w:tcPr>
            <w:tcW w:w="246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分类项目</w:t>
            </w:r>
          </w:p>
        </w:tc>
        <w:tc>
          <w:tcPr>
            <w:tcW w:w="38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分类小项</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扣分</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得分</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备注</w:t>
            </w:r>
          </w:p>
        </w:tc>
      </w:tr>
      <w:tr w:rsidR="00097DAA" w:rsidRPr="00B03A14" w:rsidTr="00FE757F">
        <w:trPr>
          <w:trHeight w:val="570"/>
          <w:jc w:val="center"/>
        </w:trPr>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3.1</w:t>
            </w:r>
          </w:p>
        </w:tc>
        <w:tc>
          <w:tcPr>
            <w:tcW w:w="13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卫生达标（</w:t>
            </w:r>
            <w:r w:rsidRPr="00B03A14">
              <w:rPr>
                <w:rFonts w:eastAsia="仿宋_GB2312"/>
                <w:sz w:val="24"/>
              </w:rPr>
              <w:t>34</w:t>
            </w:r>
            <w:r w:rsidRPr="00B03A14">
              <w:rPr>
                <w:rFonts w:eastAsia="仿宋_GB2312"/>
                <w:sz w:val="24"/>
              </w:rPr>
              <w:t>分）</w:t>
            </w:r>
          </w:p>
          <w:p w:rsidR="00097DAA" w:rsidRPr="00B03A14" w:rsidRDefault="00097DAA" w:rsidP="00FE757F">
            <w:pPr>
              <w:widowControl/>
              <w:snapToGrid w:val="0"/>
              <w:rPr>
                <w:rFonts w:eastAsia="仿宋_GB2312"/>
                <w:sz w:val="24"/>
              </w:rPr>
            </w:pPr>
            <w:r w:rsidRPr="00B03A14">
              <w:rPr>
                <w:rFonts w:eastAsia="仿宋_GB2312"/>
                <w:sz w:val="24"/>
              </w:rPr>
              <w:t>每项</w:t>
            </w:r>
            <w:r w:rsidRPr="00B03A14">
              <w:rPr>
                <w:rFonts w:eastAsia="仿宋_GB2312"/>
                <w:sz w:val="24"/>
              </w:rPr>
              <w:t>17</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（一）组织不落实，制度不齐全，工作无实效，无力度扣</w:t>
            </w:r>
            <w:r w:rsidRPr="00B03A14">
              <w:rPr>
                <w:rFonts w:eastAsia="仿宋_GB2312"/>
                <w:sz w:val="24"/>
              </w:rPr>
              <w:t>5–10</w:t>
            </w:r>
            <w:r w:rsidRPr="00B03A14">
              <w:rPr>
                <w:rFonts w:eastAsia="仿宋_GB2312"/>
                <w:sz w:val="24"/>
              </w:rPr>
              <w:t>分</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570"/>
          <w:jc w:val="center"/>
        </w:trPr>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3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（二）园内游览区晾晒衣服和乱堆杂物，卫生工具外露每处扣</w:t>
            </w:r>
            <w:r w:rsidRPr="00B03A14">
              <w:rPr>
                <w:rFonts w:eastAsia="仿宋_GB2312"/>
                <w:sz w:val="24"/>
              </w:rPr>
              <w:t>2–3</w:t>
            </w:r>
            <w:r w:rsidRPr="00B03A14">
              <w:rPr>
                <w:rFonts w:eastAsia="仿宋_GB2312"/>
                <w:sz w:val="24"/>
              </w:rPr>
              <w:t>分。</w:t>
            </w: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r>
      <w:tr w:rsidR="00097DAA" w:rsidRPr="00B03A14" w:rsidTr="00FE757F">
        <w:trPr>
          <w:trHeight w:val="1425"/>
          <w:jc w:val="center"/>
        </w:trPr>
        <w:tc>
          <w:tcPr>
            <w:tcW w:w="1080"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3.2</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园路和游览区保洁</w:t>
            </w:r>
            <w:r w:rsidRPr="00B03A14">
              <w:rPr>
                <w:rFonts w:eastAsia="仿宋_GB2312"/>
                <w:sz w:val="24"/>
              </w:rPr>
              <w:t xml:space="preserve"> </w:t>
            </w:r>
            <w:r w:rsidRPr="00B03A14">
              <w:rPr>
                <w:rFonts w:eastAsia="仿宋_GB2312"/>
                <w:sz w:val="24"/>
              </w:rPr>
              <w:t>（</w:t>
            </w:r>
            <w:r w:rsidRPr="00B03A14">
              <w:rPr>
                <w:rFonts w:eastAsia="仿宋_GB2312"/>
                <w:sz w:val="24"/>
              </w:rPr>
              <w:t>25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（三）主要干道和游览区做不到全日立体保洁，即在开园的时间内室内外及所有陆地、水面、上下左右各方位均有垃圾，卫生死角每处扣</w:t>
            </w:r>
            <w:r w:rsidRPr="00B03A14">
              <w:rPr>
                <w:rFonts w:eastAsia="仿宋_GB2312"/>
                <w:sz w:val="24"/>
              </w:rPr>
              <w:t>1–3</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1140"/>
          <w:jc w:val="center"/>
        </w:trPr>
        <w:tc>
          <w:tcPr>
            <w:tcW w:w="1080"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3.3</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公厕卫生保洁</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25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（四）厕所标志不明显，地面蹲位挡板不干净，粪槽、尿槽不净，墙壁，门窗不净，四周环境不净有异味，有积水，每处扣</w:t>
            </w:r>
            <w:r w:rsidRPr="00B03A14">
              <w:rPr>
                <w:rFonts w:eastAsia="仿宋_GB2312"/>
                <w:sz w:val="24"/>
              </w:rPr>
              <w:t>2–5</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3.4</w:t>
            </w:r>
          </w:p>
        </w:tc>
        <w:tc>
          <w:tcPr>
            <w:tcW w:w="13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水体及</w:t>
            </w:r>
          </w:p>
          <w:p w:rsidR="00097DAA" w:rsidRPr="00B03A14" w:rsidRDefault="00097DAA" w:rsidP="00FE757F">
            <w:pPr>
              <w:widowControl/>
              <w:snapToGrid w:val="0"/>
              <w:jc w:val="center"/>
              <w:rPr>
                <w:rFonts w:eastAsia="仿宋_GB2312"/>
                <w:sz w:val="24"/>
              </w:rPr>
            </w:pPr>
            <w:r w:rsidRPr="00B03A14">
              <w:rPr>
                <w:rFonts w:eastAsia="仿宋_GB2312"/>
                <w:sz w:val="24"/>
              </w:rPr>
              <w:t>设施保洁</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30</w:t>
            </w:r>
            <w:r w:rsidRPr="00B03A14">
              <w:rPr>
                <w:rFonts w:eastAsia="仿宋_GB2312"/>
                <w:sz w:val="24"/>
              </w:rPr>
              <w:t>分）</w:t>
            </w:r>
          </w:p>
          <w:p w:rsidR="00097DAA" w:rsidRPr="00B03A14" w:rsidRDefault="00097DAA" w:rsidP="00FE757F">
            <w:pPr>
              <w:widowControl/>
              <w:snapToGrid w:val="0"/>
              <w:jc w:val="center"/>
              <w:rPr>
                <w:rFonts w:eastAsia="仿宋_GB2312"/>
                <w:sz w:val="24"/>
              </w:rPr>
            </w:pPr>
            <w:r w:rsidRPr="00B03A14">
              <w:rPr>
                <w:rFonts w:eastAsia="仿宋_GB2312"/>
                <w:sz w:val="24"/>
              </w:rPr>
              <w:t>每项</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（五）水面有飘浮污物，景观水池池底</w:t>
            </w:r>
            <w:proofErr w:type="gramStart"/>
            <w:r w:rsidRPr="00B03A14">
              <w:rPr>
                <w:rFonts w:eastAsia="仿宋_GB2312"/>
                <w:sz w:val="24"/>
              </w:rPr>
              <w:t>有失管</w:t>
            </w:r>
            <w:proofErr w:type="gramEnd"/>
            <w:r w:rsidRPr="00B03A14">
              <w:rPr>
                <w:rFonts w:eastAsia="仿宋_GB2312"/>
                <w:sz w:val="24"/>
              </w:rPr>
              <w:t>积存赃物，有异味，有蚊蝇孳生，每处扣</w:t>
            </w:r>
            <w:r w:rsidRPr="00B03A14">
              <w:rPr>
                <w:rFonts w:eastAsia="仿宋_GB2312"/>
                <w:sz w:val="24"/>
              </w:rPr>
              <w:t>1–3</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3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（六）池内的喷水器等循环水装置不完好，不定时开放，有污水排入水域每处扣</w:t>
            </w:r>
            <w:r w:rsidRPr="00B03A14">
              <w:rPr>
                <w:rFonts w:eastAsia="仿宋_GB2312"/>
                <w:sz w:val="24"/>
              </w:rPr>
              <w:t>1–3</w:t>
            </w:r>
            <w:r w:rsidRPr="00B03A14">
              <w:rPr>
                <w:rFonts w:eastAsia="仿宋_GB2312"/>
                <w:sz w:val="24"/>
              </w:rPr>
              <w:t>分。</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3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（七）垃圾箱污秽，污物爆满外露，有痰迹，道路有积泥，发现一处扣</w:t>
            </w:r>
            <w:r w:rsidRPr="00B03A14">
              <w:rPr>
                <w:rFonts w:eastAsia="仿宋_GB2312"/>
                <w:sz w:val="24"/>
              </w:rPr>
              <w:t>1–3</w:t>
            </w:r>
            <w:r w:rsidRPr="00B03A14">
              <w:rPr>
                <w:rFonts w:eastAsia="仿宋_GB2312"/>
                <w:sz w:val="24"/>
              </w:rPr>
              <w:t>分。</w:t>
            </w: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spacing w:line="280" w:lineRule="exact"/>
              <w:jc w:val="left"/>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r>
      <w:tr w:rsidR="00097DAA" w:rsidRPr="00B03A14" w:rsidTr="00FE757F">
        <w:trPr>
          <w:trHeight w:val="855"/>
          <w:jc w:val="center"/>
        </w:trPr>
        <w:tc>
          <w:tcPr>
            <w:tcW w:w="1080"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3.5</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施工场地保洁</w:t>
            </w:r>
            <w:r w:rsidRPr="00B03A14">
              <w:rPr>
                <w:rFonts w:eastAsia="仿宋_GB2312"/>
                <w:sz w:val="24"/>
              </w:rPr>
              <w:t xml:space="preserve"> </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12</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（八）施工现场未有效遮挡，不按指定地点堆放物料，利用园路拌混凝土未有铁板垫层，每处扣</w:t>
            </w:r>
            <w:r w:rsidRPr="00B03A14">
              <w:rPr>
                <w:rFonts w:eastAsia="仿宋_GB2312"/>
                <w:sz w:val="24"/>
              </w:rPr>
              <w:t>1–3</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1140"/>
          <w:jc w:val="center"/>
        </w:trPr>
        <w:tc>
          <w:tcPr>
            <w:tcW w:w="1080"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3.6</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 xml:space="preserve"> </w:t>
            </w:r>
            <w:r w:rsidRPr="00B03A14">
              <w:rPr>
                <w:rFonts w:eastAsia="仿宋_GB2312"/>
                <w:sz w:val="24"/>
              </w:rPr>
              <w:t>园容环境</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12</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（九）园内树木上有勾挂污物或绿地内</w:t>
            </w:r>
            <w:proofErr w:type="gramStart"/>
            <w:r w:rsidRPr="00B03A14">
              <w:rPr>
                <w:rFonts w:eastAsia="仿宋_GB2312"/>
                <w:sz w:val="24"/>
              </w:rPr>
              <w:t>有倾</w:t>
            </w:r>
            <w:proofErr w:type="gramEnd"/>
            <w:r w:rsidRPr="00B03A14">
              <w:rPr>
                <w:rFonts w:eastAsia="仿宋_GB2312"/>
                <w:sz w:val="24"/>
              </w:rPr>
              <w:t>倒垃圾、堆物、修剪下的残</w:t>
            </w:r>
            <w:proofErr w:type="gramStart"/>
            <w:r w:rsidRPr="00B03A14">
              <w:rPr>
                <w:rFonts w:eastAsia="仿宋_GB2312"/>
                <w:sz w:val="24"/>
              </w:rPr>
              <w:t>花杂</w:t>
            </w:r>
            <w:proofErr w:type="gramEnd"/>
            <w:r w:rsidRPr="00B03A14">
              <w:rPr>
                <w:rFonts w:eastAsia="仿宋_GB2312"/>
                <w:sz w:val="24"/>
              </w:rPr>
              <w:t>物、停放车辆等每处扣</w:t>
            </w:r>
            <w:r w:rsidRPr="00B03A14">
              <w:rPr>
                <w:rFonts w:eastAsia="仿宋_GB2312"/>
                <w:sz w:val="24"/>
              </w:rPr>
              <w:t>1–3</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1080"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3.7</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 xml:space="preserve"> </w:t>
            </w:r>
            <w:r w:rsidRPr="00B03A14">
              <w:rPr>
                <w:rFonts w:eastAsia="仿宋_GB2312"/>
                <w:sz w:val="24"/>
              </w:rPr>
              <w:t>建筑设施保洁</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12</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w:t>
            </w:r>
            <w:r w:rsidRPr="00B03A14">
              <w:rPr>
                <w:rFonts w:eastAsia="仿宋_GB2312"/>
                <w:sz w:val="24"/>
              </w:rPr>
              <w:t xml:space="preserve"> </w:t>
            </w:r>
            <w:r w:rsidRPr="00B03A14">
              <w:rPr>
                <w:rFonts w:eastAsia="仿宋_GB2312"/>
                <w:sz w:val="24"/>
              </w:rPr>
              <w:t>亭、廊、</w:t>
            </w:r>
            <w:proofErr w:type="gramStart"/>
            <w:r w:rsidRPr="00B03A14">
              <w:rPr>
                <w:rFonts w:eastAsia="仿宋_GB2312"/>
                <w:sz w:val="24"/>
              </w:rPr>
              <w:t>榭</w:t>
            </w:r>
            <w:proofErr w:type="gramEnd"/>
            <w:r w:rsidRPr="00B03A14">
              <w:rPr>
                <w:rFonts w:eastAsia="仿宋_GB2312"/>
                <w:sz w:val="24"/>
              </w:rPr>
              <w:t>建筑和各种标牌等硬件上发现蛛网、积灰、污物、乌屎、涂写等每处扣</w:t>
            </w:r>
            <w:r w:rsidRPr="00B03A14">
              <w:rPr>
                <w:rFonts w:eastAsia="仿宋_GB2312"/>
                <w:sz w:val="24"/>
              </w:rPr>
              <w:t>1–3</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spacing w:line="280" w:lineRule="exact"/>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657"/>
          <w:jc w:val="center"/>
        </w:trPr>
        <w:tc>
          <w:tcPr>
            <w:tcW w:w="634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合</w:t>
            </w:r>
            <w:r w:rsidRPr="00B03A14">
              <w:rPr>
                <w:rFonts w:eastAsia="仿宋_GB2312"/>
                <w:sz w:val="24"/>
              </w:rPr>
              <w:t xml:space="preserve">    </w:t>
            </w:r>
            <w:r w:rsidRPr="00B03A14">
              <w:rPr>
                <w:rFonts w:eastAsia="仿宋_GB2312"/>
                <w:sz w:val="24"/>
              </w:rPr>
              <w:t>计</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bl>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黑体"/>
          <w:sz w:val="28"/>
        </w:rPr>
      </w:pPr>
    </w:p>
    <w:p w:rsidR="00097DAA" w:rsidRPr="00B03A14" w:rsidRDefault="00097DAA" w:rsidP="00097DAA">
      <w:pPr>
        <w:snapToGrid w:val="0"/>
        <w:rPr>
          <w:rFonts w:eastAsia="黑体"/>
          <w:sz w:val="28"/>
        </w:rPr>
      </w:pPr>
    </w:p>
    <w:p w:rsidR="00097DAA" w:rsidRPr="00B03A14" w:rsidRDefault="00097DAA" w:rsidP="00097DAA">
      <w:pPr>
        <w:snapToGrid w:val="0"/>
        <w:rPr>
          <w:rFonts w:eastAsia="黑体"/>
          <w:sz w:val="28"/>
        </w:rPr>
      </w:pPr>
      <w:r w:rsidRPr="00B03A14">
        <w:rPr>
          <w:rFonts w:eastAsia="黑体"/>
          <w:sz w:val="28"/>
        </w:rPr>
        <w:lastRenderedPageBreak/>
        <w:t>4</w:t>
      </w:r>
      <w:r w:rsidRPr="00B03A14">
        <w:rPr>
          <w:rFonts w:eastAsia="黑体"/>
          <w:sz w:val="28"/>
        </w:rPr>
        <w:t>．基础设施管理（</w:t>
      </w:r>
      <w:r w:rsidRPr="00B03A14">
        <w:rPr>
          <w:rFonts w:eastAsia="黑体"/>
          <w:sz w:val="28"/>
        </w:rPr>
        <w:t>200</w:t>
      </w:r>
      <w:r w:rsidRPr="00B03A14">
        <w:rPr>
          <w:rFonts w:eastAsia="黑体"/>
          <w:sz w:val="28"/>
        </w:rPr>
        <w:t>分）</w:t>
      </w:r>
    </w:p>
    <w:p w:rsidR="00097DAA" w:rsidRPr="00B03A14" w:rsidRDefault="00097DAA" w:rsidP="00097DAA">
      <w:pPr>
        <w:snapToGrid w:val="0"/>
        <w:spacing w:line="240" w:lineRule="exact"/>
        <w:rPr>
          <w:rFonts w:eastAsia="黑体"/>
          <w:sz w:val="28"/>
        </w:rPr>
      </w:pPr>
    </w:p>
    <w:tbl>
      <w:tblPr>
        <w:tblW w:w="9354" w:type="dxa"/>
        <w:jc w:val="center"/>
        <w:tblInd w:w="226" w:type="dxa"/>
        <w:tblLayout w:type="fixed"/>
        <w:tblCellMar>
          <w:left w:w="0" w:type="dxa"/>
          <w:right w:w="0" w:type="dxa"/>
        </w:tblCellMar>
        <w:tblLook w:val="04A0"/>
      </w:tblPr>
      <w:tblGrid>
        <w:gridCol w:w="854"/>
        <w:gridCol w:w="1380"/>
        <w:gridCol w:w="3880"/>
        <w:gridCol w:w="1080"/>
        <w:gridCol w:w="1080"/>
        <w:gridCol w:w="1080"/>
      </w:tblGrid>
      <w:tr w:rsidR="00097DAA" w:rsidRPr="00B03A14" w:rsidTr="00FE757F">
        <w:trPr>
          <w:trHeight w:val="523"/>
          <w:jc w:val="center"/>
        </w:trPr>
        <w:tc>
          <w:tcPr>
            <w:tcW w:w="22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分类项目</w:t>
            </w:r>
          </w:p>
        </w:tc>
        <w:tc>
          <w:tcPr>
            <w:tcW w:w="38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分类小项</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扣分</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得分</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备注</w:t>
            </w:r>
          </w:p>
        </w:tc>
      </w:tr>
      <w:tr w:rsidR="00097DAA" w:rsidRPr="00B03A14" w:rsidTr="00FE757F">
        <w:trPr>
          <w:trHeight w:val="1140"/>
          <w:jc w:val="center"/>
        </w:trPr>
        <w:tc>
          <w:tcPr>
            <w:tcW w:w="85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4.1</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建筑设施（</w:t>
            </w:r>
            <w:r w:rsidRPr="00B03A14">
              <w:rPr>
                <w:rFonts w:eastAsia="仿宋_GB2312"/>
                <w:sz w:val="24"/>
              </w:rPr>
              <w:t>25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（一）园内建筑墙体，壁面破损不整洁，有乱涂乱刻，其中艺术品摆设不完好，保护措施不落实，不符合要求每处扣</w:t>
            </w:r>
            <w:r w:rsidRPr="00B03A14">
              <w:rPr>
                <w:rFonts w:eastAsia="仿宋_GB2312"/>
                <w:sz w:val="24"/>
              </w:rPr>
              <w:t>2–5</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1140"/>
          <w:jc w:val="center"/>
        </w:trPr>
        <w:tc>
          <w:tcPr>
            <w:tcW w:w="85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4.2</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标牌设施</w:t>
            </w:r>
            <w:r w:rsidRPr="00B03A14">
              <w:rPr>
                <w:rFonts w:eastAsia="仿宋_GB2312"/>
                <w:sz w:val="24"/>
              </w:rPr>
              <w:t xml:space="preserve"> </w:t>
            </w:r>
            <w:r w:rsidRPr="00B03A14">
              <w:rPr>
                <w:rFonts w:eastAsia="仿宋_GB2312"/>
                <w:sz w:val="24"/>
              </w:rPr>
              <w:t>（</w:t>
            </w:r>
            <w:r w:rsidRPr="00B03A14">
              <w:rPr>
                <w:rFonts w:eastAsia="仿宋_GB2312"/>
                <w:sz w:val="24"/>
              </w:rPr>
              <w:t>20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（二）公园设置的游园须知、导游图、公园简介指示牌等不齐全完整，制作不规范如字迹不清，用字不规范，残损不洁的每处</w:t>
            </w:r>
            <w:r w:rsidRPr="00B03A14">
              <w:rPr>
                <w:rFonts w:eastAsia="仿宋_GB2312"/>
                <w:sz w:val="24"/>
              </w:rPr>
              <w:t>2–5</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85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4.3</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道路设施（</w:t>
            </w:r>
            <w:r w:rsidRPr="00B03A14">
              <w:rPr>
                <w:rFonts w:eastAsia="仿宋_GB2312"/>
                <w:sz w:val="24"/>
              </w:rPr>
              <w:t>25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（三）道路，地坪，步级等不平整完好，有块状破损、积泥、积水的每处扣</w:t>
            </w:r>
            <w:r w:rsidRPr="00B03A14">
              <w:rPr>
                <w:rFonts w:eastAsia="仿宋_GB2312"/>
                <w:sz w:val="24"/>
              </w:rPr>
              <w:t>2–5</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85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4.4</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水电设施（</w:t>
            </w:r>
            <w:r w:rsidRPr="00B03A14">
              <w:rPr>
                <w:rFonts w:eastAsia="仿宋_GB2312"/>
                <w:sz w:val="24"/>
              </w:rPr>
              <w:t>25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（四）各类水电设施，机械设施整体不完好，有缺损，运行状态达不到安全标准的每处扣</w:t>
            </w:r>
            <w:r w:rsidRPr="00B03A14">
              <w:rPr>
                <w:rFonts w:eastAsia="仿宋_GB2312"/>
                <w:sz w:val="24"/>
              </w:rPr>
              <w:t>2–5</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85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4.5</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厕所设施（</w:t>
            </w:r>
            <w:r w:rsidRPr="00B03A14">
              <w:rPr>
                <w:rFonts w:eastAsia="仿宋_GB2312"/>
                <w:sz w:val="24"/>
              </w:rPr>
              <w:t>25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（五）园内厕所陈旧破损，设施不全、功能损坏使用受阻，没无障碍设施每处扣</w:t>
            </w:r>
            <w:r w:rsidRPr="00B03A14">
              <w:rPr>
                <w:rFonts w:eastAsia="仿宋_GB2312"/>
                <w:sz w:val="24"/>
              </w:rPr>
              <w:t>2–5</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85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4.6</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公共信息</w:t>
            </w:r>
            <w:r w:rsidRPr="00B03A14">
              <w:rPr>
                <w:rFonts w:eastAsia="仿宋_GB2312"/>
                <w:sz w:val="24"/>
              </w:rPr>
              <w:t xml:space="preserve"> </w:t>
            </w:r>
            <w:r w:rsidRPr="00B03A14">
              <w:rPr>
                <w:rFonts w:eastAsia="仿宋_GB2312"/>
                <w:sz w:val="24"/>
              </w:rPr>
              <w:t>（</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（六）园内全部标牌不按颁布的公共信息图型符号规范制作介绍牌每处扣</w:t>
            </w:r>
            <w:r w:rsidRPr="00B03A14">
              <w:rPr>
                <w:rFonts w:eastAsia="仿宋_GB2312"/>
                <w:sz w:val="24"/>
              </w:rPr>
              <w:t>1–2</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85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4.7</w:t>
            </w:r>
          </w:p>
        </w:tc>
        <w:tc>
          <w:tcPr>
            <w:tcW w:w="13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附属设施（</w:t>
            </w:r>
            <w:r w:rsidRPr="00B03A14">
              <w:rPr>
                <w:rFonts w:eastAsia="仿宋_GB2312"/>
                <w:sz w:val="24"/>
              </w:rPr>
              <w:t>20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（七）园椅、园灯、垃圾箱、栏杆等其它小品设施构件不完好，有破损的每处扣</w:t>
            </w:r>
            <w:r w:rsidRPr="00B03A14">
              <w:rPr>
                <w:rFonts w:eastAsia="仿宋_GB2312"/>
                <w:sz w:val="24"/>
              </w:rPr>
              <w:t>2–3</w:t>
            </w:r>
            <w:r w:rsidRPr="00B03A14">
              <w:rPr>
                <w:rFonts w:eastAsia="仿宋_GB2312"/>
                <w:sz w:val="24"/>
              </w:rPr>
              <w:t>分。</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548"/>
          <w:jc w:val="center"/>
        </w:trPr>
        <w:tc>
          <w:tcPr>
            <w:tcW w:w="611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合</w:t>
            </w:r>
            <w:r w:rsidRPr="00B03A14">
              <w:rPr>
                <w:rFonts w:eastAsia="仿宋_GB2312"/>
                <w:sz w:val="24"/>
              </w:rPr>
              <w:t xml:space="preserve">    </w:t>
            </w:r>
            <w:r w:rsidRPr="00B03A14">
              <w:rPr>
                <w:rFonts w:eastAsia="仿宋_GB2312"/>
                <w:sz w:val="24"/>
              </w:rPr>
              <w:t>计</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bl>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黑体"/>
          <w:sz w:val="32"/>
          <w:szCs w:val="32"/>
        </w:rPr>
      </w:pPr>
    </w:p>
    <w:p w:rsidR="00097DAA" w:rsidRPr="00B03A14" w:rsidRDefault="00097DAA" w:rsidP="00097DAA">
      <w:pPr>
        <w:snapToGrid w:val="0"/>
        <w:rPr>
          <w:rFonts w:eastAsia="黑体"/>
          <w:sz w:val="32"/>
          <w:szCs w:val="32"/>
        </w:rPr>
      </w:pPr>
      <w:r w:rsidRPr="00B03A14">
        <w:rPr>
          <w:rFonts w:eastAsia="黑体"/>
          <w:sz w:val="32"/>
          <w:szCs w:val="32"/>
        </w:rPr>
        <w:lastRenderedPageBreak/>
        <w:t>5</w:t>
      </w:r>
      <w:r w:rsidRPr="00B03A14">
        <w:rPr>
          <w:rFonts w:eastAsia="黑体"/>
          <w:sz w:val="32"/>
          <w:szCs w:val="32"/>
        </w:rPr>
        <w:t>．经营服务管理（</w:t>
      </w:r>
      <w:r w:rsidRPr="00B03A14">
        <w:rPr>
          <w:rFonts w:eastAsia="黑体"/>
          <w:sz w:val="32"/>
          <w:szCs w:val="32"/>
        </w:rPr>
        <w:t>150</w:t>
      </w:r>
      <w:r w:rsidRPr="00B03A14">
        <w:rPr>
          <w:rFonts w:eastAsia="黑体"/>
          <w:sz w:val="32"/>
          <w:szCs w:val="32"/>
        </w:rPr>
        <w:t>分）</w:t>
      </w:r>
    </w:p>
    <w:p w:rsidR="00097DAA" w:rsidRPr="00B03A14" w:rsidRDefault="00097DAA" w:rsidP="00097DAA">
      <w:pPr>
        <w:snapToGrid w:val="0"/>
        <w:rPr>
          <w:rFonts w:eastAsia="仿宋_GB2312"/>
          <w:sz w:val="28"/>
        </w:rPr>
      </w:pPr>
    </w:p>
    <w:tbl>
      <w:tblPr>
        <w:tblW w:w="9580" w:type="dxa"/>
        <w:jc w:val="center"/>
        <w:tblLayout w:type="fixed"/>
        <w:tblCellMar>
          <w:left w:w="0" w:type="dxa"/>
          <w:right w:w="0" w:type="dxa"/>
        </w:tblCellMar>
        <w:tblLook w:val="04A0"/>
      </w:tblPr>
      <w:tblGrid>
        <w:gridCol w:w="935"/>
        <w:gridCol w:w="1525"/>
        <w:gridCol w:w="4004"/>
        <w:gridCol w:w="956"/>
        <w:gridCol w:w="1080"/>
        <w:gridCol w:w="1080"/>
      </w:tblGrid>
      <w:tr w:rsidR="00097DAA" w:rsidRPr="00B03A14" w:rsidTr="00FE757F">
        <w:trPr>
          <w:trHeight w:val="482"/>
          <w:jc w:val="center"/>
        </w:trPr>
        <w:tc>
          <w:tcPr>
            <w:tcW w:w="246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分类项目</w:t>
            </w:r>
          </w:p>
        </w:tc>
        <w:tc>
          <w:tcPr>
            <w:tcW w:w="400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分类小项</w:t>
            </w:r>
          </w:p>
        </w:tc>
        <w:tc>
          <w:tcPr>
            <w:tcW w:w="95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扣分</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得分</w:t>
            </w:r>
          </w:p>
        </w:tc>
        <w:tc>
          <w:tcPr>
            <w:tcW w:w="10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备注</w:t>
            </w:r>
          </w:p>
        </w:tc>
      </w:tr>
      <w:tr w:rsidR="00097DAA" w:rsidRPr="00B03A14" w:rsidTr="00FE757F">
        <w:trPr>
          <w:trHeight w:val="844"/>
          <w:jc w:val="center"/>
        </w:trPr>
        <w:tc>
          <w:tcPr>
            <w:tcW w:w="935"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5.1</w:t>
            </w:r>
          </w:p>
        </w:tc>
        <w:tc>
          <w:tcPr>
            <w:tcW w:w="1525"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 xml:space="preserve"> </w:t>
            </w:r>
            <w:r w:rsidRPr="00B03A14">
              <w:rPr>
                <w:rFonts w:eastAsia="仿宋_GB2312"/>
                <w:sz w:val="24"/>
              </w:rPr>
              <w:t>经营服务</w:t>
            </w:r>
            <w:r w:rsidRPr="00B03A14">
              <w:rPr>
                <w:rFonts w:eastAsia="仿宋_GB2312"/>
                <w:sz w:val="24"/>
              </w:rPr>
              <w:t xml:space="preserve"> </w:t>
            </w:r>
            <w:r w:rsidRPr="00B03A14">
              <w:rPr>
                <w:rFonts w:eastAsia="仿宋_GB2312"/>
                <w:sz w:val="24"/>
              </w:rPr>
              <w:t>（</w:t>
            </w:r>
            <w:r w:rsidRPr="00B03A14">
              <w:rPr>
                <w:rFonts w:eastAsia="仿宋_GB2312"/>
                <w:sz w:val="24"/>
              </w:rPr>
              <w:t>45</w:t>
            </w:r>
            <w:r w:rsidRPr="00B03A14">
              <w:rPr>
                <w:rFonts w:eastAsia="仿宋_GB2312"/>
                <w:sz w:val="24"/>
              </w:rPr>
              <w:t>分）</w:t>
            </w:r>
          </w:p>
          <w:p w:rsidR="00097DAA" w:rsidRPr="00B03A14" w:rsidRDefault="00097DAA" w:rsidP="00FE757F">
            <w:pPr>
              <w:widowControl/>
              <w:snapToGrid w:val="0"/>
              <w:jc w:val="center"/>
              <w:rPr>
                <w:rFonts w:eastAsia="仿宋_GB2312"/>
                <w:sz w:val="24"/>
              </w:rPr>
            </w:pPr>
            <w:r w:rsidRPr="00B03A14">
              <w:rPr>
                <w:rFonts w:eastAsia="仿宋_GB2312"/>
                <w:sz w:val="24"/>
              </w:rPr>
              <w:t>每小项</w:t>
            </w:r>
            <w:r w:rsidRPr="00B03A14">
              <w:rPr>
                <w:rFonts w:eastAsia="仿宋_GB2312"/>
                <w:sz w:val="24"/>
              </w:rPr>
              <w:t>15</w:t>
            </w:r>
            <w:r w:rsidRPr="00B03A14">
              <w:rPr>
                <w:rFonts w:eastAsia="仿宋_GB2312"/>
                <w:sz w:val="24"/>
              </w:rPr>
              <w:t>分</w:t>
            </w: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pacing w:val="-10"/>
                <w:sz w:val="24"/>
              </w:rPr>
            </w:pPr>
            <w:r w:rsidRPr="00B03A14">
              <w:rPr>
                <w:rFonts w:eastAsia="仿宋_GB2312"/>
                <w:spacing w:val="-10"/>
                <w:sz w:val="24"/>
              </w:rPr>
              <w:t>（一）不做到依法经营，店客店貌不好，柜台服务不好，商品质量不好（三无新产品、过期、变质等），每处扣</w:t>
            </w:r>
            <w:r w:rsidRPr="00B03A14">
              <w:rPr>
                <w:rFonts w:eastAsia="仿宋_GB2312"/>
                <w:spacing w:val="-10"/>
                <w:sz w:val="24"/>
              </w:rPr>
              <w:t>2–5</w:t>
            </w:r>
            <w:r w:rsidRPr="00B03A14">
              <w:rPr>
                <w:rFonts w:eastAsia="仿宋_GB2312"/>
                <w:spacing w:val="-10"/>
                <w:sz w:val="24"/>
              </w:rPr>
              <w:t>分。</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1041"/>
          <w:jc w:val="center"/>
        </w:trPr>
        <w:tc>
          <w:tcPr>
            <w:tcW w:w="93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52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（二）管理制度不健全，食品卫生，食具消毒不合格。店堂不整洁，商品陈列不整齐，不亮照经营，不明码标价，出售伪劣商品的发现一处扣</w:t>
            </w:r>
            <w:r w:rsidRPr="00B03A14">
              <w:rPr>
                <w:rFonts w:eastAsia="仿宋_GB2312"/>
                <w:sz w:val="24"/>
              </w:rPr>
              <w:t>2–5</w:t>
            </w:r>
            <w:r w:rsidRPr="00B03A14">
              <w:rPr>
                <w:rFonts w:eastAsia="仿宋_GB2312"/>
                <w:sz w:val="24"/>
              </w:rPr>
              <w:t>分。</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775"/>
          <w:jc w:val="center"/>
        </w:trPr>
        <w:tc>
          <w:tcPr>
            <w:tcW w:w="93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52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pacing w:val="-10"/>
                <w:sz w:val="24"/>
              </w:rPr>
            </w:pPr>
            <w:r w:rsidRPr="00B03A14">
              <w:rPr>
                <w:rFonts w:eastAsia="仿宋_GB2312"/>
                <w:spacing w:val="-10"/>
                <w:sz w:val="24"/>
              </w:rPr>
              <w:t>（三）营业员，操作人员不站立服务，不佩带胸卡，没有文明接待方便游客、买卖不公平，每发现一次扣</w:t>
            </w:r>
            <w:r w:rsidRPr="00B03A14">
              <w:rPr>
                <w:rFonts w:eastAsia="仿宋_GB2312"/>
                <w:spacing w:val="-10"/>
                <w:sz w:val="24"/>
              </w:rPr>
              <w:t>2–5</w:t>
            </w:r>
            <w:r w:rsidRPr="00B03A14">
              <w:rPr>
                <w:rFonts w:eastAsia="仿宋_GB2312"/>
                <w:spacing w:val="-10"/>
                <w:sz w:val="24"/>
              </w:rPr>
              <w:t>分。</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987"/>
          <w:jc w:val="center"/>
        </w:trPr>
        <w:tc>
          <w:tcPr>
            <w:tcW w:w="935"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5.2-</w:t>
            </w:r>
          </w:p>
          <w:p w:rsidR="00097DAA" w:rsidRPr="00B03A14" w:rsidRDefault="00097DAA" w:rsidP="00FE757F">
            <w:pPr>
              <w:widowControl/>
              <w:snapToGrid w:val="0"/>
              <w:jc w:val="center"/>
              <w:rPr>
                <w:rFonts w:eastAsia="仿宋_GB2312"/>
                <w:sz w:val="24"/>
              </w:rPr>
            </w:pPr>
            <w:r w:rsidRPr="00B03A14">
              <w:rPr>
                <w:rFonts w:eastAsia="仿宋_GB2312"/>
                <w:sz w:val="24"/>
              </w:rPr>
              <w:t>5.4</w:t>
            </w:r>
          </w:p>
        </w:tc>
        <w:tc>
          <w:tcPr>
            <w:tcW w:w="1525"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 xml:space="preserve"> </w:t>
            </w:r>
            <w:r w:rsidRPr="00B03A14">
              <w:rPr>
                <w:rFonts w:eastAsia="仿宋_GB2312"/>
                <w:sz w:val="24"/>
              </w:rPr>
              <w:t>展览活动及游乐项目（</w:t>
            </w:r>
            <w:r w:rsidRPr="00B03A14">
              <w:rPr>
                <w:rFonts w:eastAsia="仿宋_GB2312"/>
                <w:sz w:val="24"/>
              </w:rPr>
              <w:t>45</w:t>
            </w:r>
            <w:r w:rsidRPr="00B03A14">
              <w:rPr>
                <w:rFonts w:eastAsia="仿宋_GB2312"/>
                <w:sz w:val="24"/>
              </w:rPr>
              <w:t>分）</w:t>
            </w:r>
          </w:p>
          <w:p w:rsidR="00097DAA" w:rsidRPr="00B03A14" w:rsidRDefault="00097DAA" w:rsidP="00FE757F">
            <w:pPr>
              <w:widowControl/>
              <w:snapToGrid w:val="0"/>
              <w:jc w:val="center"/>
              <w:rPr>
                <w:rFonts w:eastAsia="仿宋_GB2312"/>
                <w:sz w:val="24"/>
              </w:rPr>
            </w:pPr>
            <w:r w:rsidRPr="00B03A14">
              <w:rPr>
                <w:rFonts w:eastAsia="仿宋_GB2312"/>
                <w:sz w:val="24"/>
              </w:rPr>
              <w:t>每小项</w:t>
            </w:r>
            <w:r w:rsidRPr="00B03A14">
              <w:rPr>
                <w:rFonts w:eastAsia="仿宋_GB2312"/>
                <w:sz w:val="24"/>
              </w:rPr>
              <w:t>9</w:t>
            </w:r>
            <w:r w:rsidRPr="00B03A14">
              <w:rPr>
                <w:rFonts w:eastAsia="仿宋_GB2312"/>
                <w:sz w:val="24"/>
              </w:rPr>
              <w:t>分</w:t>
            </w: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（四）因对合作单位缺乏了解，造成活动项目不能善始善终，没有达到预测效果，发生投诉的扣</w:t>
            </w:r>
            <w:r w:rsidRPr="00B03A14">
              <w:rPr>
                <w:rFonts w:eastAsia="仿宋_GB2312"/>
                <w:sz w:val="24"/>
              </w:rPr>
              <w:t>2–5</w:t>
            </w:r>
            <w:r w:rsidRPr="00B03A14">
              <w:rPr>
                <w:rFonts w:eastAsia="仿宋_GB2312"/>
                <w:sz w:val="24"/>
              </w:rPr>
              <w:t>分。</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1140"/>
          <w:jc w:val="center"/>
        </w:trPr>
        <w:tc>
          <w:tcPr>
            <w:tcW w:w="93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52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（五）公园开展各项展览活动未批准就擅自开展实施；活动项目结束后未按规定期限恢复景观的每项扣</w:t>
            </w:r>
            <w:r w:rsidRPr="00B03A14">
              <w:rPr>
                <w:rFonts w:eastAsia="仿宋_GB2312"/>
                <w:sz w:val="24"/>
              </w:rPr>
              <w:t>5–10</w:t>
            </w:r>
            <w:r w:rsidRPr="00B03A14">
              <w:rPr>
                <w:rFonts w:eastAsia="仿宋_GB2312"/>
                <w:sz w:val="24"/>
              </w:rPr>
              <w:t>分。</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1140"/>
          <w:jc w:val="center"/>
        </w:trPr>
        <w:tc>
          <w:tcPr>
            <w:tcW w:w="93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52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（六）游乐项目的设置不按规划，不经申报，不按指定地点，新增或更换活动项目不履行报批手续的，发现一次扣</w:t>
            </w:r>
            <w:r w:rsidRPr="00B03A14">
              <w:rPr>
                <w:rFonts w:eastAsia="仿宋_GB2312"/>
                <w:sz w:val="24"/>
              </w:rPr>
              <w:t>5</w:t>
            </w:r>
            <w:r w:rsidRPr="00B03A14">
              <w:rPr>
                <w:rFonts w:eastAsia="仿宋_GB2312"/>
                <w:sz w:val="24"/>
              </w:rPr>
              <w:t>分。</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1140"/>
          <w:jc w:val="center"/>
        </w:trPr>
        <w:tc>
          <w:tcPr>
            <w:tcW w:w="93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52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（七）游艺机无安全措施和违反操作规程，未设立运行检查维修档案，检查指出的事故隐患，未按要求限期整改的每次扣</w:t>
            </w:r>
            <w:r w:rsidRPr="00B03A14">
              <w:rPr>
                <w:rFonts w:eastAsia="仿宋_GB2312"/>
                <w:sz w:val="24"/>
              </w:rPr>
              <w:t>5</w:t>
            </w:r>
            <w:r w:rsidRPr="00B03A14">
              <w:rPr>
                <w:rFonts w:eastAsia="仿宋_GB2312"/>
                <w:sz w:val="24"/>
              </w:rPr>
              <w:t>分。</w:t>
            </w:r>
          </w:p>
        </w:tc>
        <w:tc>
          <w:tcPr>
            <w:tcW w:w="956"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855"/>
          <w:jc w:val="center"/>
        </w:trPr>
        <w:tc>
          <w:tcPr>
            <w:tcW w:w="93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52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（八）四、五星级公园在现存建筑中设立游客服务中心，设施设备齐全，未设立的扣</w:t>
            </w:r>
            <w:r w:rsidRPr="00B03A14">
              <w:rPr>
                <w:rFonts w:eastAsia="仿宋_GB2312"/>
                <w:sz w:val="24"/>
              </w:rPr>
              <w:t>5</w:t>
            </w:r>
            <w:r w:rsidRPr="00B03A14">
              <w:rPr>
                <w:rFonts w:eastAsia="仿宋_GB2312"/>
                <w:sz w:val="24"/>
              </w:rPr>
              <w:t>分。</w:t>
            </w:r>
          </w:p>
        </w:tc>
        <w:tc>
          <w:tcPr>
            <w:tcW w:w="95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r>
      <w:tr w:rsidR="00097DAA" w:rsidRPr="00B03A14" w:rsidTr="00FE757F">
        <w:trPr>
          <w:trHeight w:val="570"/>
          <w:jc w:val="center"/>
        </w:trPr>
        <w:tc>
          <w:tcPr>
            <w:tcW w:w="93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1525"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（九）五星级公园每年必须举办</w:t>
            </w:r>
            <w:r w:rsidRPr="00B03A14">
              <w:rPr>
                <w:rFonts w:eastAsia="仿宋_GB2312"/>
                <w:sz w:val="24"/>
              </w:rPr>
              <w:t>1</w:t>
            </w:r>
            <w:r w:rsidRPr="00B03A14">
              <w:rPr>
                <w:rFonts w:eastAsia="仿宋_GB2312"/>
                <w:sz w:val="24"/>
              </w:rPr>
              <w:t>次花卉展览活动，未举办的扣</w:t>
            </w:r>
            <w:r w:rsidRPr="00B03A14">
              <w:rPr>
                <w:rFonts w:eastAsia="仿宋_GB2312"/>
                <w:sz w:val="24"/>
              </w:rPr>
              <w:t>5</w:t>
            </w:r>
            <w:r w:rsidRPr="00B03A14">
              <w:rPr>
                <w:rFonts w:eastAsia="仿宋_GB2312"/>
                <w:sz w:val="24"/>
              </w:rPr>
              <w:t>分。</w:t>
            </w:r>
          </w:p>
        </w:tc>
        <w:tc>
          <w:tcPr>
            <w:tcW w:w="95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rPr>
                <w:rFonts w:eastAsia="仿宋_GB2312"/>
                <w:sz w:val="24"/>
              </w:rPr>
            </w:pPr>
          </w:p>
        </w:tc>
        <w:tc>
          <w:tcPr>
            <w:tcW w:w="1080"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left"/>
              <w:rPr>
                <w:rFonts w:eastAsia="仿宋_GB2312"/>
                <w:sz w:val="24"/>
              </w:rPr>
            </w:pPr>
          </w:p>
        </w:tc>
      </w:tr>
      <w:tr w:rsidR="00097DAA" w:rsidRPr="00B03A14" w:rsidTr="00FE757F">
        <w:trPr>
          <w:trHeight w:val="855"/>
          <w:jc w:val="center"/>
        </w:trPr>
        <w:tc>
          <w:tcPr>
            <w:tcW w:w="935"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5.5</w:t>
            </w:r>
          </w:p>
        </w:tc>
        <w:tc>
          <w:tcPr>
            <w:tcW w:w="152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受理及咨询（</w:t>
            </w:r>
            <w:r w:rsidRPr="00B03A14">
              <w:rPr>
                <w:rFonts w:eastAsia="仿宋_GB2312"/>
                <w:sz w:val="24"/>
              </w:rPr>
              <w:t>10</w:t>
            </w:r>
            <w:r w:rsidRPr="00B03A14">
              <w:rPr>
                <w:rFonts w:eastAsia="仿宋_GB2312"/>
                <w:sz w:val="24"/>
              </w:rPr>
              <w:t>分）</w:t>
            </w:r>
          </w:p>
        </w:tc>
        <w:tc>
          <w:tcPr>
            <w:tcW w:w="40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spacing w:line="280" w:lineRule="exact"/>
              <w:rPr>
                <w:rFonts w:eastAsia="仿宋_GB2312"/>
                <w:sz w:val="24"/>
              </w:rPr>
            </w:pPr>
            <w:r w:rsidRPr="00B03A14">
              <w:rPr>
                <w:rFonts w:eastAsia="仿宋_GB2312"/>
                <w:sz w:val="24"/>
              </w:rPr>
              <w:t>（十）没有提供游客咨询和投诉渠道的，有人民来信不及时回复，没有便民简易医药箱、轮椅的每项扣</w:t>
            </w:r>
            <w:r w:rsidRPr="00B03A14">
              <w:rPr>
                <w:rFonts w:eastAsia="仿宋_GB2312"/>
                <w:sz w:val="24"/>
              </w:rPr>
              <w:t>2–5</w:t>
            </w:r>
            <w:r w:rsidRPr="00B03A14">
              <w:rPr>
                <w:rFonts w:eastAsia="仿宋_GB2312"/>
                <w:sz w:val="24"/>
              </w:rPr>
              <w:t>分。</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rPr>
                <w:rFonts w:eastAsia="仿宋_GB2312"/>
                <w:sz w:val="24"/>
              </w:rPr>
            </w:pPr>
            <w:r w:rsidRPr="00B03A14">
              <w:rPr>
                <w:rFonts w:eastAsia="仿宋_GB2312"/>
                <w:sz w:val="24"/>
              </w:rPr>
              <w:t xml:space="preserve">　</w:t>
            </w:r>
          </w:p>
        </w:tc>
        <w:tc>
          <w:tcPr>
            <w:tcW w:w="1080" w:type="dxa"/>
            <w:tcBorders>
              <w:top w:val="nil"/>
              <w:left w:val="nil"/>
              <w:bottom w:val="single" w:sz="4" w:space="0" w:color="000000"/>
              <w:right w:val="single" w:sz="4" w:space="0" w:color="000000"/>
            </w:tcBorders>
            <w:tcMar>
              <w:top w:w="0" w:type="dxa"/>
              <w:left w:w="108" w:type="dxa"/>
              <w:bottom w:w="0" w:type="dxa"/>
              <w:right w:w="108" w:type="dxa"/>
            </w:tcMar>
          </w:tcPr>
          <w:p w:rsidR="00097DAA" w:rsidRPr="00B03A14" w:rsidRDefault="00097DAA" w:rsidP="00FE757F">
            <w:pPr>
              <w:widowControl/>
              <w:snapToGrid w:val="0"/>
              <w:jc w:val="left"/>
              <w:rPr>
                <w:rFonts w:eastAsia="仿宋_GB2312"/>
                <w:sz w:val="24"/>
              </w:rPr>
            </w:pPr>
            <w:r w:rsidRPr="00B03A14">
              <w:rPr>
                <w:rFonts w:eastAsia="仿宋_GB2312"/>
                <w:sz w:val="24"/>
              </w:rPr>
              <w:t xml:space="preserve">　</w:t>
            </w:r>
          </w:p>
        </w:tc>
      </w:tr>
      <w:tr w:rsidR="00097DAA" w:rsidRPr="00B03A14" w:rsidTr="00FE757F">
        <w:trPr>
          <w:trHeight w:val="611"/>
          <w:jc w:val="center"/>
        </w:trPr>
        <w:tc>
          <w:tcPr>
            <w:tcW w:w="646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合</w:t>
            </w:r>
            <w:r w:rsidRPr="00B03A14">
              <w:rPr>
                <w:rFonts w:eastAsia="仿宋_GB2312"/>
                <w:sz w:val="24"/>
              </w:rPr>
              <w:t xml:space="preserve">    </w:t>
            </w:r>
            <w:r w:rsidRPr="00B03A14">
              <w:rPr>
                <w:rFonts w:eastAsia="仿宋_GB2312"/>
                <w:sz w:val="24"/>
              </w:rPr>
              <w:t>计</w:t>
            </w:r>
          </w:p>
        </w:tc>
        <w:tc>
          <w:tcPr>
            <w:tcW w:w="95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10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bl>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仿宋_GB2312"/>
          <w:sz w:val="28"/>
        </w:rPr>
      </w:pPr>
    </w:p>
    <w:p w:rsidR="00097DAA" w:rsidRPr="00B03A14" w:rsidRDefault="00097DAA" w:rsidP="00097DAA">
      <w:pPr>
        <w:snapToGrid w:val="0"/>
        <w:rPr>
          <w:rFonts w:eastAsia="黑体"/>
          <w:sz w:val="32"/>
          <w:szCs w:val="32"/>
        </w:rPr>
      </w:pPr>
      <w:r w:rsidRPr="00B03A14">
        <w:rPr>
          <w:rFonts w:eastAsia="黑体"/>
          <w:sz w:val="32"/>
          <w:szCs w:val="32"/>
        </w:rPr>
        <w:lastRenderedPageBreak/>
        <w:t>6</w:t>
      </w:r>
      <w:r w:rsidRPr="00B03A14">
        <w:rPr>
          <w:rFonts w:eastAsia="黑体"/>
          <w:sz w:val="32"/>
          <w:szCs w:val="32"/>
        </w:rPr>
        <w:t>．安全保卫管理（</w:t>
      </w:r>
      <w:r w:rsidRPr="00B03A14">
        <w:rPr>
          <w:rFonts w:eastAsia="黑体"/>
          <w:sz w:val="32"/>
          <w:szCs w:val="32"/>
        </w:rPr>
        <w:t>100</w:t>
      </w:r>
      <w:r w:rsidRPr="00B03A14">
        <w:rPr>
          <w:rFonts w:eastAsia="黑体"/>
          <w:sz w:val="32"/>
          <w:szCs w:val="32"/>
        </w:rPr>
        <w:t>分）</w:t>
      </w:r>
    </w:p>
    <w:p w:rsidR="00097DAA" w:rsidRPr="00B03A14" w:rsidRDefault="00097DAA" w:rsidP="00097DAA">
      <w:pPr>
        <w:snapToGrid w:val="0"/>
        <w:rPr>
          <w:rFonts w:eastAsia="仿宋_GB2312"/>
          <w:sz w:val="28"/>
        </w:rPr>
      </w:pPr>
    </w:p>
    <w:tbl>
      <w:tblPr>
        <w:tblW w:w="9229" w:type="dxa"/>
        <w:jc w:val="center"/>
        <w:tblLayout w:type="fixed"/>
        <w:tblCellMar>
          <w:left w:w="0" w:type="dxa"/>
          <w:right w:w="0" w:type="dxa"/>
        </w:tblCellMar>
        <w:tblLook w:val="04A0"/>
      </w:tblPr>
      <w:tblGrid>
        <w:gridCol w:w="794"/>
        <w:gridCol w:w="1666"/>
        <w:gridCol w:w="3880"/>
        <w:gridCol w:w="904"/>
        <w:gridCol w:w="992"/>
        <w:gridCol w:w="993"/>
      </w:tblGrid>
      <w:tr w:rsidR="00097DAA" w:rsidRPr="00B03A14" w:rsidTr="00FE757F">
        <w:trPr>
          <w:trHeight w:val="624"/>
          <w:jc w:val="center"/>
        </w:trPr>
        <w:tc>
          <w:tcPr>
            <w:tcW w:w="246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分类项目</w:t>
            </w:r>
          </w:p>
        </w:tc>
        <w:tc>
          <w:tcPr>
            <w:tcW w:w="388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分类小项</w:t>
            </w:r>
          </w:p>
        </w:tc>
        <w:tc>
          <w:tcPr>
            <w:tcW w:w="90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扣分</w:t>
            </w:r>
          </w:p>
        </w:tc>
        <w:tc>
          <w:tcPr>
            <w:tcW w:w="992"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得分</w:t>
            </w:r>
          </w:p>
        </w:tc>
        <w:tc>
          <w:tcPr>
            <w:tcW w:w="99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黑体"/>
                <w:sz w:val="24"/>
              </w:rPr>
            </w:pPr>
            <w:r w:rsidRPr="00B03A14">
              <w:rPr>
                <w:rFonts w:eastAsia="黑体"/>
                <w:sz w:val="24"/>
              </w:rPr>
              <w:t>备注</w:t>
            </w:r>
          </w:p>
        </w:tc>
      </w:tr>
      <w:tr w:rsidR="00097DAA" w:rsidRPr="00B03A14" w:rsidTr="00FE757F">
        <w:trPr>
          <w:trHeight w:val="1425"/>
          <w:jc w:val="center"/>
        </w:trPr>
        <w:tc>
          <w:tcPr>
            <w:tcW w:w="794"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6.1</w:t>
            </w:r>
          </w:p>
        </w:tc>
        <w:tc>
          <w:tcPr>
            <w:tcW w:w="1666"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综合治理落实</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20</w:t>
            </w:r>
            <w:r w:rsidRPr="00B03A14">
              <w:rPr>
                <w:rFonts w:eastAsia="仿宋_GB2312"/>
                <w:sz w:val="24"/>
              </w:rPr>
              <w:t>分）</w:t>
            </w:r>
          </w:p>
          <w:p w:rsidR="00097DAA" w:rsidRPr="00B03A14" w:rsidRDefault="00097DAA" w:rsidP="00FE757F">
            <w:pPr>
              <w:widowControl/>
              <w:snapToGrid w:val="0"/>
              <w:jc w:val="center"/>
              <w:rPr>
                <w:rFonts w:eastAsia="仿宋_GB2312"/>
                <w:sz w:val="24"/>
              </w:rPr>
            </w:pPr>
            <w:r w:rsidRPr="00B03A14">
              <w:rPr>
                <w:rFonts w:eastAsia="仿宋_GB2312"/>
                <w:sz w:val="24"/>
              </w:rPr>
              <w:t>每小项</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（一）公园未按规定与上级部门签订有关责任协议书，办理安全保险手续，无安</w:t>
            </w:r>
            <w:proofErr w:type="gramStart"/>
            <w:r w:rsidRPr="00B03A14">
              <w:rPr>
                <w:rFonts w:eastAsia="仿宋_GB2312"/>
                <w:sz w:val="24"/>
              </w:rPr>
              <w:t>保队伍</w:t>
            </w:r>
            <w:proofErr w:type="gramEnd"/>
            <w:r w:rsidRPr="00B03A14">
              <w:rPr>
                <w:rFonts w:eastAsia="仿宋_GB2312"/>
                <w:sz w:val="24"/>
              </w:rPr>
              <w:t>或有队伍无制度，无统一着装，无标志，不文明执法的每处扣</w:t>
            </w:r>
            <w:r w:rsidRPr="00B03A14">
              <w:rPr>
                <w:rFonts w:eastAsia="仿宋_GB2312"/>
                <w:sz w:val="24"/>
              </w:rPr>
              <w:t>5–10</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855"/>
          <w:jc w:val="center"/>
        </w:trPr>
        <w:tc>
          <w:tcPr>
            <w:tcW w:w="794"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166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（二）未开展认养活动，</w:t>
            </w:r>
            <w:proofErr w:type="gramStart"/>
            <w:r w:rsidRPr="00B03A14">
              <w:rPr>
                <w:rFonts w:eastAsia="仿宋_GB2312"/>
                <w:sz w:val="24"/>
              </w:rPr>
              <w:t>未引导</w:t>
            </w:r>
            <w:proofErr w:type="gramEnd"/>
            <w:r w:rsidRPr="00B03A14">
              <w:rPr>
                <w:rFonts w:eastAsia="仿宋_GB2312"/>
                <w:sz w:val="24"/>
              </w:rPr>
              <w:t>社会各界成立志愿者队伍参与公园日常管理，每项扣</w:t>
            </w:r>
            <w:r w:rsidRPr="00B03A14">
              <w:rPr>
                <w:rFonts w:eastAsia="仿宋_GB2312"/>
                <w:sz w:val="24"/>
              </w:rPr>
              <w:t>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855"/>
          <w:jc w:val="center"/>
        </w:trPr>
        <w:tc>
          <w:tcPr>
            <w:tcW w:w="79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6.2</w:t>
            </w:r>
          </w:p>
        </w:tc>
        <w:tc>
          <w:tcPr>
            <w:tcW w:w="166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重点防范措施（</w:t>
            </w:r>
            <w:r w:rsidRPr="00B03A14">
              <w:rPr>
                <w:rFonts w:eastAsia="仿宋_GB2312"/>
                <w:sz w:val="24"/>
              </w:rPr>
              <w:t>15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（三）重点要害部门无防范措施，重要场所安装探头，不符合公安部门规定要求的扣</w:t>
            </w:r>
            <w:r w:rsidRPr="00B03A14">
              <w:rPr>
                <w:rFonts w:eastAsia="仿宋_GB2312"/>
                <w:sz w:val="24"/>
              </w:rPr>
              <w:t>2–10</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855"/>
          <w:jc w:val="center"/>
        </w:trPr>
        <w:tc>
          <w:tcPr>
            <w:tcW w:w="79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6.3</w:t>
            </w:r>
          </w:p>
        </w:tc>
        <w:tc>
          <w:tcPr>
            <w:tcW w:w="166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安全运行</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（四）</w:t>
            </w:r>
            <w:r w:rsidRPr="00B03A14">
              <w:rPr>
                <w:rFonts w:eastAsia="仿宋_GB2312"/>
                <w:sz w:val="24"/>
              </w:rPr>
              <w:t xml:space="preserve"> </w:t>
            </w:r>
            <w:r w:rsidRPr="00B03A14">
              <w:rPr>
                <w:rFonts w:eastAsia="仿宋_GB2312"/>
                <w:sz w:val="24"/>
              </w:rPr>
              <w:t>施工现场无安全设施，无防火设施扣</w:t>
            </w:r>
            <w:r w:rsidRPr="00B03A14">
              <w:rPr>
                <w:rFonts w:eastAsia="仿宋_GB2312"/>
                <w:sz w:val="24"/>
              </w:rPr>
              <w:t>2—5</w:t>
            </w:r>
            <w:r w:rsidRPr="00B03A14">
              <w:rPr>
                <w:rFonts w:eastAsia="仿宋_GB2312"/>
                <w:sz w:val="24"/>
              </w:rPr>
              <w:t>分。园内机械设施不持证上岗的扣</w:t>
            </w:r>
            <w:r w:rsidRPr="00B03A14">
              <w:rPr>
                <w:rFonts w:eastAsia="仿宋_GB2312"/>
                <w:sz w:val="24"/>
              </w:rPr>
              <w:t>2–5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1140"/>
          <w:jc w:val="center"/>
        </w:trPr>
        <w:tc>
          <w:tcPr>
            <w:tcW w:w="79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6.4</w:t>
            </w:r>
          </w:p>
        </w:tc>
        <w:tc>
          <w:tcPr>
            <w:tcW w:w="166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危险品设置</w:t>
            </w:r>
            <w:r w:rsidRPr="00B03A14">
              <w:rPr>
                <w:rFonts w:eastAsia="仿宋_GB2312"/>
                <w:sz w:val="24"/>
              </w:rPr>
              <w:t xml:space="preserve"> </w:t>
            </w:r>
            <w:r w:rsidRPr="00B03A14">
              <w:rPr>
                <w:rFonts w:eastAsia="仿宋_GB2312"/>
                <w:sz w:val="24"/>
              </w:rPr>
              <w:t>（</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（五）任何时候公园内的治安、消防、电器、易燃易爆、农药物品等不符合有关规定设置的发现一次扣</w:t>
            </w:r>
            <w:r w:rsidRPr="00B03A14">
              <w:rPr>
                <w:rFonts w:eastAsia="仿宋_GB2312"/>
                <w:sz w:val="24"/>
              </w:rPr>
              <w:t>5–10</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1140"/>
          <w:jc w:val="center"/>
        </w:trPr>
        <w:tc>
          <w:tcPr>
            <w:tcW w:w="794"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6.5</w:t>
            </w:r>
          </w:p>
        </w:tc>
        <w:tc>
          <w:tcPr>
            <w:tcW w:w="1666" w:type="dxa"/>
            <w:vMerge w:val="restart"/>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公共秩序</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20</w:t>
            </w:r>
            <w:r w:rsidRPr="00B03A14">
              <w:rPr>
                <w:rFonts w:eastAsia="仿宋_GB2312"/>
                <w:sz w:val="24"/>
              </w:rPr>
              <w:t>分）</w:t>
            </w:r>
          </w:p>
          <w:p w:rsidR="00097DAA" w:rsidRPr="00B03A14" w:rsidRDefault="00097DAA" w:rsidP="00FE757F">
            <w:pPr>
              <w:widowControl/>
              <w:snapToGrid w:val="0"/>
              <w:jc w:val="center"/>
              <w:rPr>
                <w:rFonts w:eastAsia="仿宋_GB2312"/>
                <w:sz w:val="24"/>
              </w:rPr>
            </w:pPr>
            <w:r w:rsidRPr="00B03A14">
              <w:rPr>
                <w:rFonts w:eastAsia="仿宋_GB2312"/>
                <w:sz w:val="24"/>
              </w:rPr>
              <w:t>每小项</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（六）售票窗口、进出大门、售货现场，游艺机周边等人流拥挤，杂乱无序，无人维持疏导的发现一次扣</w:t>
            </w:r>
            <w:r w:rsidRPr="00B03A14">
              <w:rPr>
                <w:rFonts w:eastAsia="仿宋_GB2312"/>
                <w:sz w:val="24"/>
              </w:rPr>
              <w:t>2–5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855"/>
          <w:jc w:val="center"/>
        </w:trPr>
        <w:tc>
          <w:tcPr>
            <w:tcW w:w="794"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1666" w:type="dxa"/>
            <w:vMerge/>
            <w:tcBorders>
              <w:top w:val="nil"/>
              <w:left w:val="single" w:sz="4" w:space="0" w:color="000000"/>
              <w:bottom w:val="single" w:sz="4" w:space="0" w:color="000000"/>
              <w:right w:val="single" w:sz="4" w:space="0" w:color="000000"/>
            </w:tcBorders>
            <w:vAlign w:val="center"/>
          </w:tcPr>
          <w:p w:rsidR="00097DAA" w:rsidRPr="00B03A14" w:rsidRDefault="00097DAA" w:rsidP="00FE757F">
            <w:pPr>
              <w:widowControl/>
              <w:jc w:val="center"/>
              <w:rPr>
                <w:rFonts w:eastAsia="仿宋_GB2312"/>
                <w:sz w:val="24"/>
              </w:rPr>
            </w:pP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（七）</w:t>
            </w:r>
            <w:r w:rsidRPr="00B03A14">
              <w:rPr>
                <w:rFonts w:eastAsia="仿宋_GB2312"/>
                <w:sz w:val="24"/>
              </w:rPr>
              <w:t xml:space="preserve"> </w:t>
            </w:r>
            <w:r w:rsidRPr="00B03A14">
              <w:rPr>
                <w:rFonts w:eastAsia="仿宋_GB2312"/>
                <w:sz w:val="24"/>
              </w:rPr>
              <w:t>在园内公开赌博，无证经营以及有碍他人正常休闲的，无人制止和管理的发现一次扣</w:t>
            </w:r>
            <w:r w:rsidRPr="00B03A14">
              <w:rPr>
                <w:rFonts w:eastAsia="仿宋_GB2312"/>
                <w:sz w:val="24"/>
              </w:rPr>
              <w:t>5–10</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1425"/>
          <w:jc w:val="center"/>
        </w:trPr>
        <w:tc>
          <w:tcPr>
            <w:tcW w:w="79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6.6</w:t>
            </w:r>
          </w:p>
        </w:tc>
        <w:tc>
          <w:tcPr>
            <w:tcW w:w="166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设施安全</w:t>
            </w:r>
            <w:r w:rsidRPr="00B03A14">
              <w:rPr>
                <w:rFonts w:eastAsia="仿宋_GB2312"/>
                <w:sz w:val="24"/>
              </w:rPr>
              <w:t xml:space="preserve"> </w:t>
            </w:r>
          </w:p>
          <w:p w:rsidR="00097DAA" w:rsidRPr="00B03A14" w:rsidRDefault="00097DAA" w:rsidP="00FE757F">
            <w:pPr>
              <w:widowControl/>
              <w:snapToGrid w:val="0"/>
              <w:jc w:val="center"/>
              <w:rPr>
                <w:rFonts w:eastAsia="仿宋_GB2312"/>
                <w:sz w:val="24"/>
              </w:rPr>
            </w:pPr>
            <w:r w:rsidRPr="00B03A14">
              <w:rPr>
                <w:rFonts w:eastAsia="仿宋_GB2312"/>
                <w:sz w:val="24"/>
              </w:rPr>
              <w:t>（</w:t>
            </w:r>
            <w:r w:rsidRPr="00B03A14">
              <w:rPr>
                <w:rFonts w:eastAsia="仿宋_GB2312"/>
                <w:sz w:val="24"/>
              </w:rPr>
              <w:t>15</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（八）园内建筑、假山、树木、水电设施、堤岸、运动器材、栏杆等损坏，维修不及时，影响游客安全，造成安全事故的每次扣</w:t>
            </w:r>
            <w:r w:rsidRPr="00B03A14">
              <w:rPr>
                <w:rFonts w:eastAsia="仿宋_GB2312"/>
                <w:sz w:val="24"/>
              </w:rPr>
              <w:t>2–10</w:t>
            </w:r>
            <w:r w:rsidRPr="00B03A14">
              <w:rPr>
                <w:rFonts w:eastAsia="仿宋_GB2312"/>
                <w:sz w:val="24"/>
              </w:rPr>
              <w:t>分；园内车辆通行无管理每次扣</w:t>
            </w:r>
            <w:r w:rsidRPr="00B03A14">
              <w:rPr>
                <w:rFonts w:eastAsia="仿宋_GB2312"/>
                <w:sz w:val="24"/>
              </w:rPr>
              <w:t>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855"/>
          <w:jc w:val="center"/>
        </w:trPr>
        <w:tc>
          <w:tcPr>
            <w:tcW w:w="79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6.7</w:t>
            </w:r>
          </w:p>
        </w:tc>
        <w:tc>
          <w:tcPr>
            <w:tcW w:w="1666"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记录和报表</w:t>
            </w:r>
            <w:r w:rsidRPr="00B03A14">
              <w:rPr>
                <w:rFonts w:eastAsia="仿宋_GB2312"/>
                <w:sz w:val="24"/>
              </w:rPr>
              <w:t xml:space="preserve"> </w:t>
            </w:r>
            <w:r w:rsidRPr="00B03A14">
              <w:rPr>
                <w:rFonts w:eastAsia="仿宋_GB2312"/>
                <w:sz w:val="24"/>
              </w:rPr>
              <w:t>（</w:t>
            </w:r>
            <w:r w:rsidRPr="00B03A14">
              <w:rPr>
                <w:rFonts w:eastAsia="仿宋_GB2312"/>
                <w:sz w:val="24"/>
              </w:rPr>
              <w:t>10</w:t>
            </w:r>
            <w:r w:rsidRPr="00B03A14">
              <w:rPr>
                <w:rFonts w:eastAsia="仿宋_GB2312"/>
                <w:sz w:val="24"/>
              </w:rPr>
              <w:t>分）</w:t>
            </w:r>
          </w:p>
        </w:tc>
        <w:tc>
          <w:tcPr>
            <w:tcW w:w="3880"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left"/>
              <w:rPr>
                <w:rFonts w:eastAsia="仿宋_GB2312"/>
                <w:sz w:val="24"/>
              </w:rPr>
            </w:pPr>
            <w:r w:rsidRPr="00B03A14">
              <w:rPr>
                <w:rFonts w:eastAsia="仿宋_GB2312"/>
                <w:sz w:val="24"/>
              </w:rPr>
              <w:t>（九）发生案件和事件未做好记录，资料散失，未及时上报的每次扣</w:t>
            </w:r>
            <w:r w:rsidRPr="00B03A14">
              <w:rPr>
                <w:rFonts w:eastAsia="仿宋_GB2312"/>
                <w:sz w:val="24"/>
              </w:rPr>
              <w:t>2–5</w:t>
            </w:r>
            <w:r w:rsidRPr="00B03A14">
              <w:rPr>
                <w:rFonts w:eastAsia="仿宋_GB2312"/>
                <w:sz w:val="24"/>
              </w:rPr>
              <w:t>分。</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r w:rsidR="00097DAA" w:rsidRPr="00B03A14" w:rsidTr="00FE757F">
        <w:trPr>
          <w:trHeight w:val="682"/>
          <w:jc w:val="center"/>
        </w:trPr>
        <w:tc>
          <w:tcPr>
            <w:tcW w:w="634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r w:rsidRPr="00B03A14">
              <w:rPr>
                <w:rFonts w:eastAsia="仿宋_GB2312"/>
                <w:sz w:val="24"/>
              </w:rPr>
              <w:t>合</w:t>
            </w:r>
            <w:r w:rsidRPr="00B03A14">
              <w:rPr>
                <w:rFonts w:eastAsia="仿宋_GB2312"/>
                <w:sz w:val="24"/>
              </w:rPr>
              <w:t xml:space="preserve">    </w:t>
            </w:r>
            <w:r w:rsidRPr="00B03A14">
              <w:rPr>
                <w:rFonts w:eastAsia="仿宋_GB2312"/>
                <w:sz w:val="24"/>
              </w:rPr>
              <w:t>计</w:t>
            </w:r>
          </w:p>
        </w:tc>
        <w:tc>
          <w:tcPr>
            <w:tcW w:w="904"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2"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c>
          <w:tcPr>
            <w:tcW w:w="99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097DAA" w:rsidRPr="00B03A14" w:rsidRDefault="00097DAA" w:rsidP="00FE757F">
            <w:pPr>
              <w:widowControl/>
              <w:snapToGrid w:val="0"/>
              <w:jc w:val="center"/>
              <w:rPr>
                <w:rFonts w:eastAsia="仿宋_GB2312"/>
                <w:sz w:val="24"/>
              </w:rPr>
            </w:pPr>
          </w:p>
        </w:tc>
      </w:tr>
    </w:tbl>
    <w:p w:rsidR="00C63A62" w:rsidRDefault="00C63A62"/>
    <w:sectPr w:rsidR="00C63A62" w:rsidSect="00097DAA">
      <w:pgSz w:w="11906" w:h="16838"/>
      <w:pgMar w:top="2098" w:right="1531" w:bottom="1985" w:left="153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97DAA"/>
    <w:rsid w:val="00097DAA"/>
    <w:rsid w:val="00C63A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7DA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605</Words>
  <Characters>3453</Characters>
  <Application>Microsoft Office Word</Application>
  <DocSecurity>0</DocSecurity>
  <Lines>28</Lines>
  <Paragraphs>8</Paragraphs>
  <ScaleCrop>false</ScaleCrop>
  <Company>Microsoft</Company>
  <LinksUpToDate>false</LinksUpToDate>
  <CharactersWithSpaces>4050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常州市园林绿化管理局本级(填报)</dc:creator>
  <cp:lastModifiedBy>常州市园林绿化管理局本级(填报)</cp:lastModifiedBy>
  <cp:revision>1</cp:revision>
  <dcterms:created xsi:type="dcterms:W3CDTF">2019-12-24T11:34:00Z</dcterms:created>
  <dcterms:modified xsi:type="dcterms:W3CDTF">2019-12-24T11:34:00Z</dcterms:modified>
</cp:coreProperties>
</file>