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方正黑体_GBK" w:hAnsi="黑体" w:eastAsia="方正黑体_GBK"/>
          <w:sz w:val="32"/>
          <w:szCs w:val="32"/>
        </w:rPr>
      </w:pPr>
      <w:r>
        <w:rPr>
          <w:rFonts w:hint="eastAsia" w:ascii="方正黑体_GBK" w:hAnsi="黑体" w:eastAsia="方正黑体_GBK"/>
          <w:sz w:val="32"/>
          <w:szCs w:val="32"/>
        </w:rPr>
        <w:t>附件2</w:t>
      </w:r>
    </w:p>
    <w:p>
      <w:pPr>
        <w:overflowPunct w:val="0"/>
        <w:autoSpaceDE w:val="0"/>
        <w:autoSpaceDN w:val="0"/>
        <w:adjustRightInd w:val="0"/>
        <w:snapToGrid w:val="0"/>
        <w:spacing w:after="240" w:line="560" w:lineRule="exact"/>
        <w:jc w:val="center"/>
        <w:rPr>
          <w:rFonts w:hint="eastAsia" w:ascii="方正小标宋简体" w:eastAsia="方正小标宋简体"/>
          <w:spacing w:val="-4"/>
          <w:sz w:val="44"/>
          <w:szCs w:val="44"/>
        </w:rPr>
      </w:pPr>
      <w:r>
        <w:rPr>
          <w:rFonts w:hint="eastAsia" w:ascii="方正小标宋简体" w:eastAsia="方正小标宋简体"/>
          <w:spacing w:val="-4"/>
          <w:sz w:val="44"/>
          <w:szCs w:val="44"/>
        </w:rPr>
        <w:t>中期检查项目清单</w:t>
      </w:r>
    </w:p>
    <w:tbl>
      <w:tblPr>
        <w:tblStyle w:val="3"/>
        <w:tblW w:w="91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3360"/>
        <w:gridCol w:w="2600"/>
        <w:gridCol w:w="2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  <w:jc w:val="center"/>
        </w:trPr>
        <w:tc>
          <w:tcPr>
            <w:tcW w:w="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  <w:t>承担单位名称</w:t>
            </w:r>
          </w:p>
        </w:tc>
        <w:tc>
          <w:tcPr>
            <w:tcW w:w="2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ascii="方正黑体_GBK" w:hAnsi="黑体" w:eastAsia="方正黑体_GBK"/>
                <w:snapToGrid w:val="0"/>
                <w:kern w:val="0"/>
                <w:sz w:val="28"/>
                <w:szCs w:val="28"/>
              </w:rPr>
              <w:t>主管部门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高性能低成本汽柴油机尾气净化用颗粒捕捉器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常州浩蔚环保科技有限公司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5G通讯用柔性超高频吸波高分子复合材料的研发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常州威斯双联科技有限公司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基于微晶阻尼减振降噪技术的定制化隔/消音装备研发及产业化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江苏科美声学科技有限公司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金坛区科学技术局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高耐磨3D增材制造SPC高分子饰面板研发与产业化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克雷兹（常州）工业技术有限公司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医院全物流运载机器人系统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江苏振邦医用智能装备有限公司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先进海工与高技术船舶钢板在线表面酸洗成套装备研发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江苏博隆锦欣环保设备有限公司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数控钻攻中心高速24000 r/min伺服主轴驱动电机系统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江苏智马科技有限公司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无线AP用紧凑型压敏电阻器的研发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兴勤（常州）电子有限公司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武进国家高新区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高速高精激光切割机在高性能电机研发打样中的应用及产业化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常州科乐为数控科技有限公司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武进国家高新区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中型挖掘机专用整体式液压多路控制阀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江苏恒立液压科技有限公司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武进国家高新区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高性能封装导电银胶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常州烯奇新材料有限公司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武进西太湖科技产业园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半导体装备用超聚光长效紫外光源研发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常州玉宇电光器件有限公司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武进西太湖科技产业园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基于石墨烯振膜的平面超微全频扬声器研发及应用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常州阿木奇声学科技有限公司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武进西太湖科技产业园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走行部在线监测系统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常州路航轨道交通科技有限公司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基于超精密加工技术的光学金属反射镜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常州迈纳光电科技有限公司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3D打印模具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机械科学研究总院江苏分院有限公司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超分散白炭黑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江苏爱特恩高分子材料有限公司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伺服动力刀架开发与研究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常州市新墅机床数控设备有限公司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中药姜黄高值化技术及产品研发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江苏慧博生物科技有限公司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OLED 精细金属掩模板研发及其产业化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常州市乐萌压力容器有限公司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攀爬机器人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常州市骠马工业机器人系统工程有限公司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智能语音通讯云服务机器人系统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江苏峰鑫网络科技有限公司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智慧城市供热大脑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常州英集动力科技有限公司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固态储氢为氢源的燃料电池助力两轮车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江苏集萃安泰创明先进能源材料研究院有限公司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基于人工智能和大数据技术的智慧注塑云平台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江苏博昊智能科技有限公司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基于物联网技术及主动安全预警系统的智能可视锁产品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江苏万贝科技有限公司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LTE-R铁道专网通信终端系统的研发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江苏乐众信息技术股份有限公司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基于超级账本Fabric的化学数据存储和共享平台的研发及产业化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常州三泰科技有限公司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氟化聚酰亚胺材料及特种单体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常州市阳光药业有限公司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高性能石油管螺纹加工梳刀的研发与产业化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赫莱德（常州）精密工具有限公司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高性能免维护全焊接高压球阀的研发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良正阀门有限公司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加气混凝土高速全自动生产线的研发及产业化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江苏天元智能装备股份有限公司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面向新能源的3500V碳化硅(SiC)肖特基功率器件封装及可靠性研究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常州佳讯光电产业发展有限公司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通信线束生产智能化柔性成套装备项目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江苏博之旺自动化设备有限公司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面向中低频噪声源的车内主动降噪系统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汉得利（常州）电子股份有限公司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儿童抗过敏首仿药富马酸卢帕他定口服液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扬子江药业集团江苏紫龙药业有限公司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高端医用材料超级蛛丝蛋白的合成生物学开发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常州药物研究所有限公司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新北区科学技术局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高性能铝基碳化硅复合材料研发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泰格尔科技有限公司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基于5G基础网络架构的智能视频云管控交换平台研发及产业化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江苏怀业信息技术股份有限公司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军民两用超宽带信号存储处理机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江苏泛腾电子科技有限公司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新型智慧数字演绎系统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江苏龙冠影视文化科技有限公司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高能射频离子源系统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常州鑫立离子技术有限公司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国产新药艾拉莫德制备的关键技术研究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常州佳德医药科技有限公司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流化床底喷包衣技术在制药工业中的应用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创志科技（江苏）股份有限公司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天宁区科学技术局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高性能微型复杂结构软磁材料零部件的产业化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江苏精研科技股份有限公司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钟楼区科学技术局</w:t>
            </w:r>
          </w:p>
        </w:tc>
      </w:tr>
    </w:tbl>
    <w:p>
      <w:pPr>
        <w:ind w:firstLine="280"/>
        <w:rPr>
          <w:rFonts w:hint="eastAsia" w:eastAsia="仿宋_GB2312"/>
          <w:color w:val="000000"/>
          <w:sz w:val="28"/>
          <w:szCs w:val="28"/>
        </w:rPr>
      </w:pPr>
    </w:p>
    <w:p>
      <w:pPr>
        <w:ind w:firstLine="280"/>
        <w:rPr>
          <w:rFonts w:hint="eastAsia" w:eastAsia="仿宋_GB2312"/>
          <w:color w:val="000000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531" w:bottom="1985" w:left="1531" w:header="709" w:footer="1361" w:gutter="0"/>
      <w:cols w:space="720" w:num="1"/>
      <w:docGrid w:linePitch="435" w:charSpace="81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E1DF6"/>
    <w:rsid w:val="02043676"/>
    <w:rsid w:val="274E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2021-02-19T06:42:00Z</dcterms:created>
  <dc:creator>白开水</dc:creator>
  <cp:lastModifiedBy>白开水</cp:lastModifiedBy>
  <dcterms:modified xsi:type="dcterms:W3CDTF">2021-02-19T06:46:30Z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