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黑体" w:hAnsi="黑体" w:eastAsia="黑体" w:cs="Times New Roman"/>
          <w:color w:val="000000" w:themeColor="text1"/>
          <w:sz w:val="44"/>
          <w:szCs w:val="40"/>
        </w:rPr>
      </w:pPr>
      <w:r>
        <w:rPr>
          <w:rFonts w:hint="eastAsia" w:ascii="黑体" w:hAnsi="黑体" w:eastAsia="黑体" w:cs="Times New Roman"/>
          <w:color w:val="000000" w:themeColor="text1"/>
          <w:sz w:val="44"/>
          <w:szCs w:val="40"/>
        </w:rPr>
        <w:t>经开区强制性清洁生产审核企业信息公示填报</w:t>
      </w:r>
    </w:p>
    <w:p>
      <w:pPr>
        <w:ind w:firstLine="560" w:firstLineChars="200"/>
        <w:rPr>
          <w:rFonts w:ascii="Times New Roman" w:hAnsi="Times New Roman" w:eastAsia="宋体" w:cs="Times New Roman"/>
          <w:color w:val="000000" w:themeColor="text1"/>
          <w:sz w:val="28"/>
          <w:szCs w:val="24"/>
        </w:rPr>
      </w:pPr>
      <w:r>
        <w:rPr>
          <w:rFonts w:ascii="Times New Roman" w:hAnsi="Times New Roman" w:eastAsia="宋体" w:cs="Times New Roman"/>
          <w:color w:val="000000" w:themeColor="text1"/>
          <w:sz w:val="28"/>
          <w:szCs w:val="24"/>
        </w:rPr>
        <w:t>根据《清洁生产审核办法》（国家发展和改革委员会、环境保护部令第38号，2016）第八条、第十一条相关规定，实施强制性清洁生产审核的企业应当依据企业“双超”、“高能耗”、“双有”的实际情况，在当地媒体、企业官网或其他便于公众知晓的方式公布企业相关信息。</w:t>
      </w:r>
    </w:p>
    <w:p>
      <w:pPr>
        <w:ind w:firstLine="560" w:firstLineChars="200"/>
        <w:rPr>
          <w:rFonts w:hint="eastAsia" w:ascii="Times New Roman" w:hAnsi="Times New Roman" w:eastAsia="宋体" w:cs="Times New Roman"/>
          <w:color w:val="000000" w:themeColor="text1"/>
          <w:sz w:val="28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color w:val="000000" w:themeColor="text1"/>
          <w:sz w:val="28"/>
          <w:szCs w:val="24"/>
          <w:lang w:eastAsia="zh-CN"/>
        </w:rPr>
        <w:t>根据省厅印发文件，我单位被列入江苏省第十七批清洁生产强审企业名单，现根据《清洁生产审核办法》要求，进行信息公示。</w:t>
      </w:r>
    </w:p>
    <w:p>
      <w:pPr>
        <w:ind w:firstLine="560" w:firstLineChars="200"/>
        <w:rPr>
          <w:rFonts w:ascii="Times New Roman" w:hAnsi="Times New Roman" w:eastAsia="宋体" w:cs="Times New Roman"/>
          <w:color w:val="000000" w:themeColor="text1"/>
          <w:sz w:val="28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ind w:firstLine="562" w:firstLineChars="200"/>
        <w:jc w:val="center"/>
        <w:rPr>
          <w:rFonts w:ascii="Times New Roman" w:hAnsi="Times New Roman" w:eastAsia="宋体" w:cs="Times New Roman"/>
          <w:b/>
          <w:bCs/>
          <w:color w:val="000000" w:themeColor="text1"/>
          <w:sz w:val="28"/>
          <w:szCs w:val="24"/>
        </w:rPr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8"/>
          <w:szCs w:val="24"/>
        </w:rPr>
        <w:t>表1</w:t>
      </w:r>
      <w:r>
        <w:rPr>
          <w:rFonts w:ascii="Times New Roman" w:hAnsi="Times New Roman" w:eastAsia="宋体" w:cs="Times New Roman"/>
          <w:b/>
          <w:bCs/>
          <w:color w:val="000000" w:themeColor="text1"/>
          <w:sz w:val="28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8"/>
          <w:szCs w:val="24"/>
        </w:rPr>
        <w:t>强制性清洁生产审核企业信息公开表</w:t>
      </w:r>
    </w:p>
    <w:tbl>
      <w:tblPr>
        <w:tblStyle w:val="7"/>
        <w:tblW w:w="13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4"/>
        <w:gridCol w:w="174"/>
        <w:gridCol w:w="2018"/>
        <w:gridCol w:w="2454"/>
        <w:gridCol w:w="2276"/>
        <w:gridCol w:w="198"/>
        <w:gridCol w:w="2081"/>
        <w:gridCol w:w="2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8" w:type="dxa"/>
            <w:gridSpan w:val="8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sz w:val="24"/>
              </w:rPr>
              <w:t>一、企业基本信息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134" w:type="dxa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企业名称</w:t>
            </w:r>
          </w:p>
        </w:tc>
        <w:tc>
          <w:tcPr>
            <w:tcW w:w="4646" w:type="dxa"/>
            <w:gridSpan w:val="3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  <w:t>常州市环境卫生管理中心</w:t>
            </w:r>
          </w:p>
        </w:tc>
        <w:tc>
          <w:tcPr>
            <w:tcW w:w="2276" w:type="dxa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生产期限</w:t>
            </w:r>
          </w:p>
        </w:tc>
        <w:tc>
          <w:tcPr>
            <w:tcW w:w="4892" w:type="dxa"/>
            <w:gridSpan w:val="3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134" w:type="dxa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法人代表</w:t>
            </w:r>
          </w:p>
        </w:tc>
        <w:tc>
          <w:tcPr>
            <w:tcW w:w="4646" w:type="dxa"/>
            <w:gridSpan w:val="3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  <w:t>王志忠</w:t>
            </w:r>
          </w:p>
        </w:tc>
        <w:tc>
          <w:tcPr>
            <w:tcW w:w="2276" w:type="dxa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所属行业</w:t>
            </w:r>
          </w:p>
        </w:tc>
        <w:tc>
          <w:tcPr>
            <w:tcW w:w="4892" w:type="dxa"/>
            <w:gridSpan w:val="3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  <w:t>N7724危险废物治理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134" w:type="dxa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企业所在地址</w:t>
            </w:r>
          </w:p>
        </w:tc>
        <w:tc>
          <w:tcPr>
            <w:tcW w:w="4646" w:type="dxa"/>
            <w:gridSpan w:val="3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  <w:t>江苏省常州市经开区遥观观庄村211号</w:t>
            </w:r>
          </w:p>
        </w:tc>
        <w:tc>
          <w:tcPr>
            <w:tcW w:w="2276" w:type="dxa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联系人及电话</w:t>
            </w:r>
          </w:p>
        </w:tc>
        <w:tc>
          <w:tcPr>
            <w:tcW w:w="4892" w:type="dxa"/>
            <w:gridSpan w:val="3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孙志敏13585327160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8" w:type="dxa"/>
            <w:gridSpan w:val="8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sz w:val="24"/>
              </w:rPr>
              <w:t>二、使用有毒有害原料名称、用途、数量（可增加行数）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8" w:type="dxa"/>
            <w:gridSpan w:val="2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飞灰</w:t>
            </w:r>
          </w:p>
        </w:tc>
        <w:tc>
          <w:tcPr>
            <w:tcW w:w="9027" w:type="dxa"/>
            <w:gridSpan w:val="5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待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  <w:t>处置的生活垃圾焚烧飞灰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为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  <w:t>本单位焚烧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综合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  <w:t>处置中心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的主要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  <w:t>原料</w:t>
            </w:r>
          </w:p>
        </w:tc>
        <w:tc>
          <w:tcPr>
            <w:tcW w:w="2613" w:type="dxa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  <w:t>15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  <w:t>0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t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  <w:t>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8" w:type="dxa"/>
            <w:gridSpan w:val="2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水泥</w:t>
            </w:r>
          </w:p>
        </w:tc>
        <w:tc>
          <w:tcPr>
            <w:tcW w:w="9027" w:type="dxa"/>
            <w:gridSpan w:val="5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对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  <w:t>飞灰进行稳定化处置</w:t>
            </w:r>
          </w:p>
        </w:tc>
        <w:tc>
          <w:tcPr>
            <w:tcW w:w="2613" w:type="dxa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600 t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  <w:t>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8" w:type="dxa"/>
            <w:gridSpan w:val="2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硫代硫酸钠</w:t>
            </w:r>
          </w:p>
        </w:tc>
        <w:tc>
          <w:tcPr>
            <w:tcW w:w="9027" w:type="dxa"/>
            <w:gridSpan w:val="5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对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  <w:t>飞灰进行稳定化处置</w:t>
            </w:r>
          </w:p>
        </w:tc>
        <w:tc>
          <w:tcPr>
            <w:tcW w:w="2613" w:type="dxa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24 t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  <w:t>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8" w:type="dxa"/>
            <w:gridSpan w:val="2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新型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  <w:t>重金属稳定剂</w:t>
            </w:r>
          </w:p>
        </w:tc>
        <w:tc>
          <w:tcPr>
            <w:tcW w:w="9027" w:type="dxa"/>
            <w:gridSpan w:val="5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对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  <w:t>飞灰进行稳定化处置</w:t>
            </w:r>
          </w:p>
        </w:tc>
        <w:tc>
          <w:tcPr>
            <w:tcW w:w="2613" w:type="dxa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240 t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  <w:t>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8" w:type="dxa"/>
            <w:gridSpan w:val="8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sz w:val="24"/>
              </w:rPr>
              <w:t>三、排放有毒有害物质的名称、浓度、数量（可增加行数）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8" w:type="dxa"/>
            <w:gridSpan w:val="2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粉尘</w:t>
            </w:r>
          </w:p>
        </w:tc>
        <w:tc>
          <w:tcPr>
            <w:tcW w:w="9027" w:type="dxa"/>
            <w:gridSpan w:val="5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粉尘采用脉冲袋式除尘器（除尘效率可达99.5%）处理，处理后进行无组织排放</w:t>
            </w:r>
          </w:p>
        </w:tc>
        <w:tc>
          <w:tcPr>
            <w:tcW w:w="2613" w:type="dxa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0.0145t/a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8" w:type="dxa"/>
            <w:gridSpan w:val="2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氨</w:t>
            </w:r>
          </w:p>
        </w:tc>
        <w:tc>
          <w:tcPr>
            <w:tcW w:w="9027" w:type="dxa"/>
            <w:gridSpan w:val="5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飞灰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  <w:t>流转过程中产生，收集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后管道输送至光大环保能源（常州）有限公司焚烧</w:t>
            </w:r>
          </w:p>
        </w:tc>
        <w:tc>
          <w:tcPr>
            <w:tcW w:w="2613" w:type="dxa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0.2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  <w:t>t/a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8" w:type="dxa"/>
            <w:gridSpan w:val="8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sz w:val="24"/>
              </w:rPr>
              <w:t>四、危险废物的产生和处置情况（可增加行数）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8" w:type="dxa"/>
            <w:gridSpan w:val="2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名称</w:t>
            </w:r>
          </w:p>
        </w:tc>
        <w:tc>
          <w:tcPr>
            <w:tcW w:w="2018" w:type="dxa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来源</w:t>
            </w:r>
          </w:p>
        </w:tc>
        <w:tc>
          <w:tcPr>
            <w:tcW w:w="2454" w:type="dxa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危废类别代码</w:t>
            </w:r>
          </w:p>
        </w:tc>
        <w:tc>
          <w:tcPr>
            <w:tcW w:w="2474" w:type="dxa"/>
            <w:gridSpan w:val="2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实际产量（t/a）</w:t>
            </w:r>
          </w:p>
        </w:tc>
        <w:tc>
          <w:tcPr>
            <w:tcW w:w="2081" w:type="dxa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储存量（t）</w:t>
            </w:r>
          </w:p>
        </w:tc>
        <w:tc>
          <w:tcPr>
            <w:tcW w:w="2613" w:type="dxa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处置方式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8" w:type="dxa"/>
            <w:gridSpan w:val="2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  <w:t>稳定化后的飞灰</w:t>
            </w:r>
          </w:p>
        </w:tc>
        <w:tc>
          <w:tcPr>
            <w:tcW w:w="2018" w:type="dxa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  <w:t>稳定化后的飞灰</w:t>
            </w:r>
          </w:p>
        </w:tc>
        <w:tc>
          <w:tcPr>
            <w:tcW w:w="2454" w:type="dxa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  <w:t>HW18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，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  <w:t>772-002-18</w:t>
            </w:r>
          </w:p>
        </w:tc>
        <w:tc>
          <w:tcPr>
            <w:tcW w:w="2474" w:type="dxa"/>
            <w:gridSpan w:val="2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8067.076</w:t>
            </w:r>
          </w:p>
        </w:tc>
        <w:tc>
          <w:tcPr>
            <w:tcW w:w="2081" w:type="dxa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127.4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  <w:t>t</w:t>
            </w:r>
          </w:p>
        </w:tc>
        <w:tc>
          <w:tcPr>
            <w:tcW w:w="2613" w:type="dxa"/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  <w:t>常州市环境卫生管理中心填埋综合处置中心填埋处理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8" w:type="dxa"/>
            <w:gridSpan w:val="8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sz w:val="24"/>
              </w:rPr>
              <w:t>五、依法落实环境风险防控措施情况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48" w:type="dxa"/>
            <w:gridSpan w:val="8"/>
          </w:tcPr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已编制突发环境事件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  <w:t>应急预案并备案。</w:t>
            </w:r>
          </w:p>
          <w:p>
            <w:pPr>
              <w:rPr>
                <w:rFonts w:ascii="Times New Roman" w:hAnsi="Times New Roman" w:eastAsia="宋体" w:cs="Times New Roman"/>
                <w:color w:val="000000" w:themeColor="text1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现有的环境风险防控措施：配备了消防箱、灭火器等消防</w:t>
            </w: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</w:rPr>
              <w:t>器材及应急设备；所用原料及成品都入库存放；在生产车间安装了监控装置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lang w:eastAsia="zh-CN"/>
              </w:rPr>
              <w:t>。</w:t>
            </w:r>
          </w:p>
        </w:tc>
      </w:tr>
    </w:tbl>
    <w:p>
      <w:pPr>
        <w:ind w:firstLine="560" w:firstLineChars="200"/>
        <w:rPr>
          <w:rFonts w:ascii="Times New Roman" w:hAnsi="Times New Roman" w:eastAsia="宋体" w:cs="Times New Roman"/>
          <w:color w:val="FF0000"/>
          <w:sz w:val="28"/>
          <w:szCs w:val="24"/>
        </w:rPr>
      </w:pPr>
    </w:p>
    <w:sectPr>
      <w:pgSz w:w="16838" w:h="11906" w:orient="landscape"/>
      <w:pgMar w:top="1758" w:right="1440" w:bottom="175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黑体">
    <w:panose1 w:val="0201060003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714B9"/>
    <w:rsid w:val="00104F88"/>
    <w:rsid w:val="001D38B7"/>
    <w:rsid w:val="001F749F"/>
    <w:rsid w:val="0024341B"/>
    <w:rsid w:val="0034526C"/>
    <w:rsid w:val="003714B9"/>
    <w:rsid w:val="003C1FDD"/>
    <w:rsid w:val="00555F51"/>
    <w:rsid w:val="006639A5"/>
    <w:rsid w:val="00697751"/>
    <w:rsid w:val="006C17A2"/>
    <w:rsid w:val="006E4EBF"/>
    <w:rsid w:val="0070659C"/>
    <w:rsid w:val="007406F9"/>
    <w:rsid w:val="00815AD9"/>
    <w:rsid w:val="00850297"/>
    <w:rsid w:val="008C767A"/>
    <w:rsid w:val="0092782C"/>
    <w:rsid w:val="009A78AE"/>
    <w:rsid w:val="00BB06E7"/>
    <w:rsid w:val="00BD3F34"/>
    <w:rsid w:val="00D065AD"/>
    <w:rsid w:val="00DD7675"/>
    <w:rsid w:val="00E032DE"/>
    <w:rsid w:val="00E82298"/>
    <w:rsid w:val="00F47553"/>
    <w:rsid w:val="00FC4AE5"/>
    <w:rsid w:val="414E4595"/>
    <w:rsid w:val="72104960"/>
    <w:rsid w:val="79C9003A"/>
    <w:rsid w:val="7CC77E8B"/>
    <w:rsid w:val="7EA1783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134</Words>
  <Characters>769</Characters>
  <Lines>6</Lines>
  <Paragraphs>1</Paragraphs>
  <TotalTime>0</TotalTime>
  <ScaleCrop>false</ScaleCrop>
  <LinksUpToDate>false</LinksUpToDate>
  <CharactersWithSpaces>902</CharactersWithSpaces>
  <Application>WPS Office_10.1.0.5554_F1E327BC-269C-435d-A152-05C5408002CA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2021-03-04T07:36:00Z</dcterms:created>
  <dc:creator>陈 心一</dc:creator>
  <cp:lastModifiedBy>Administrator</cp:lastModifiedBy>
  <cp:lastPrinted>2021-03-04T07:35:00Z</cp:lastPrinted>
  <dcterms:modified xsi:type="dcterms:W3CDTF">2021-03-05T01:09:15Z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