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E5F" w:rsidRPr="00CE6E5F" w:rsidRDefault="00CE6E5F" w:rsidP="00CE6E5F">
      <w:pPr>
        <w:snapToGrid w:val="0"/>
        <w:spacing w:line="480" w:lineRule="exact"/>
        <w:jc w:val="left"/>
        <w:rPr>
          <w:rFonts w:ascii="Times New Roman" w:eastAsia="黑体" w:hAnsi="Times New Roman"/>
          <w:sz w:val="32"/>
          <w:szCs w:val="32"/>
        </w:rPr>
      </w:pPr>
      <w:r w:rsidRPr="00CE6E5F">
        <w:rPr>
          <w:rFonts w:ascii="Times New Roman" w:eastAsia="黑体" w:hAnsi="黑体"/>
          <w:sz w:val="32"/>
          <w:szCs w:val="32"/>
        </w:rPr>
        <w:t>附件</w:t>
      </w:r>
      <w:r w:rsidRPr="00CE6E5F">
        <w:rPr>
          <w:rFonts w:ascii="Times New Roman" w:eastAsia="黑体" w:hAnsi="Times New Roman"/>
          <w:sz w:val="32"/>
          <w:szCs w:val="32"/>
        </w:rPr>
        <w:t>2</w:t>
      </w:r>
    </w:p>
    <w:p w:rsidR="00CE6E5F" w:rsidRPr="00CE6E5F" w:rsidRDefault="00CE6E5F" w:rsidP="00CE6E5F">
      <w:pPr>
        <w:adjustRightInd w:val="0"/>
        <w:snapToGrid w:val="0"/>
        <w:spacing w:line="570" w:lineRule="exact"/>
        <w:jc w:val="center"/>
        <w:rPr>
          <w:rFonts w:ascii="方正小标宋简体" w:eastAsia="方正小标宋简体" w:hAnsi="Times New Roman"/>
          <w:snapToGrid w:val="0"/>
          <w:color w:val="000000"/>
          <w:sz w:val="44"/>
          <w:szCs w:val="44"/>
        </w:rPr>
      </w:pPr>
    </w:p>
    <w:p w:rsidR="00CE6E5F" w:rsidRPr="00CE6E5F" w:rsidRDefault="00CE6E5F" w:rsidP="00CE6E5F">
      <w:pPr>
        <w:adjustRightInd w:val="0"/>
        <w:snapToGrid w:val="0"/>
        <w:spacing w:line="570" w:lineRule="exact"/>
        <w:jc w:val="center"/>
        <w:rPr>
          <w:rFonts w:ascii="方正小标宋简体" w:eastAsia="方正小标宋简体" w:hAnsi="Times New Roman"/>
          <w:snapToGrid w:val="0"/>
          <w:color w:val="000000"/>
          <w:sz w:val="44"/>
          <w:szCs w:val="44"/>
        </w:rPr>
      </w:pPr>
      <w:r w:rsidRPr="00CE6E5F">
        <w:rPr>
          <w:rFonts w:ascii="方正小标宋简体" w:eastAsia="方正小标宋简体" w:hAnsi="Times New Roman" w:hint="eastAsia"/>
          <w:snapToGrid w:val="0"/>
          <w:color w:val="000000"/>
          <w:sz w:val="44"/>
          <w:szCs w:val="44"/>
        </w:rPr>
        <w:t>绿色商场创建单位近三年耗能统计表</w:t>
      </w:r>
    </w:p>
    <w:p w:rsidR="00CE6E5F" w:rsidRPr="00CE6E5F" w:rsidRDefault="00CE6E5F" w:rsidP="00CE6E5F">
      <w:pPr>
        <w:adjustRightInd w:val="0"/>
        <w:snapToGrid w:val="0"/>
        <w:spacing w:line="570" w:lineRule="exact"/>
        <w:jc w:val="center"/>
        <w:rPr>
          <w:rFonts w:ascii="方正小标宋简体" w:eastAsia="方正小标宋简体" w:hAnsi="Times New Roman"/>
          <w:snapToGrid w:val="0"/>
          <w:color w:val="000000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6"/>
        <w:gridCol w:w="777"/>
        <w:gridCol w:w="776"/>
        <w:gridCol w:w="776"/>
        <w:gridCol w:w="776"/>
        <w:gridCol w:w="9"/>
        <w:gridCol w:w="768"/>
        <w:gridCol w:w="776"/>
        <w:gridCol w:w="776"/>
        <w:gridCol w:w="776"/>
        <w:gridCol w:w="9"/>
        <w:gridCol w:w="768"/>
        <w:gridCol w:w="776"/>
        <w:gridCol w:w="776"/>
        <w:gridCol w:w="776"/>
        <w:gridCol w:w="11"/>
        <w:gridCol w:w="765"/>
        <w:gridCol w:w="776"/>
        <w:gridCol w:w="776"/>
        <w:gridCol w:w="762"/>
      </w:tblGrid>
      <w:tr w:rsidR="00904AF9" w:rsidRPr="00904AF9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kern w:val="0"/>
                <w:szCs w:val="21"/>
              </w:rPr>
              <w:t>县市区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095" w:type="pct"/>
            <w:gridSpan w:val="5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单位面积能耗量</w:t>
            </w:r>
          </w:p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</w:t>
            </w:r>
            <w:r w:rsidR="00904AF9" w:rsidRPr="00904AF9">
              <w:rPr>
                <w:rFonts w:ascii="黑体" w:eastAsia="黑体" w:hAnsi="黑体" w:hint="eastAsia"/>
                <w:color w:val="000000"/>
                <w:szCs w:val="21"/>
              </w:rPr>
              <w:t>：</w:t>
            </w:r>
            <w:r w:rsidRPr="00904AF9">
              <w:rPr>
                <w:rFonts w:ascii="黑体" w:eastAsia="黑体" w:hAnsi="黑体"/>
                <w:color w:val="000000"/>
                <w:szCs w:val="21"/>
              </w:rPr>
              <w:t>Kwh/m</w:t>
            </w:r>
            <w:r w:rsidRPr="00904AF9">
              <w:rPr>
                <w:rFonts w:ascii="黑体" w:eastAsia="黑体" w:hAnsi="黑体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092" w:type="pct"/>
            <w:gridSpan w:val="5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单位面积耗水量</w:t>
            </w:r>
          </w:p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</w:t>
            </w:r>
            <w:r w:rsidR="00904AF9" w:rsidRPr="00904AF9">
              <w:rPr>
                <w:rFonts w:ascii="黑体" w:eastAsia="黑体" w:hAnsi="黑体" w:hint="eastAsia"/>
                <w:color w:val="000000"/>
                <w:szCs w:val="21"/>
              </w:rPr>
              <w:t>：</w:t>
            </w:r>
            <w:r w:rsidRPr="00904AF9">
              <w:rPr>
                <w:rFonts w:ascii="黑体" w:eastAsia="黑体" w:hAnsi="黑体"/>
                <w:color w:val="000000"/>
                <w:szCs w:val="21"/>
              </w:rPr>
              <w:t>m</w:t>
            </w:r>
            <w:r w:rsidRPr="00904AF9">
              <w:rPr>
                <w:rFonts w:ascii="黑体" w:eastAsia="黑体" w:hAnsi="黑体"/>
                <w:color w:val="000000"/>
                <w:szCs w:val="21"/>
                <w:vertAlign w:val="superscript"/>
              </w:rPr>
              <w:t>3</w:t>
            </w:r>
            <w:r w:rsidRPr="00904AF9">
              <w:rPr>
                <w:rFonts w:ascii="黑体" w:eastAsia="黑体" w:hAnsi="黑体"/>
                <w:color w:val="000000"/>
                <w:szCs w:val="21"/>
              </w:rPr>
              <w:t>/m</w:t>
            </w:r>
            <w:r w:rsidRPr="00904AF9">
              <w:rPr>
                <w:rFonts w:ascii="黑体" w:eastAsia="黑体" w:hAnsi="黑体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093" w:type="pct"/>
            <w:gridSpan w:val="5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万元营业额耗水量</w:t>
            </w:r>
          </w:p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单位：m</w:t>
            </w:r>
            <w:r w:rsidRPr="00904AF9">
              <w:rPr>
                <w:rFonts w:ascii="黑体" w:eastAsia="黑体" w:hAnsi="黑体"/>
                <w:color w:val="000000"/>
                <w:szCs w:val="21"/>
                <w:vertAlign w:val="superscript"/>
              </w:rPr>
              <w:t>3</w:t>
            </w:r>
            <w:r w:rsidRPr="00904AF9">
              <w:rPr>
                <w:rFonts w:ascii="黑体" w:eastAsia="黑体" w:hAnsi="黑体"/>
                <w:color w:val="000000"/>
                <w:szCs w:val="21"/>
              </w:rPr>
              <w:t>/万元</w:t>
            </w:r>
          </w:p>
        </w:tc>
        <w:tc>
          <w:tcPr>
            <w:tcW w:w="1083" w:type="pct"/>
            <w:gridSpan w:val="4"/>
            <w:shd w:val="clear" w:color="auto" w:fill="auto"/>
            <w:vAlign w:val="center"/>
            <w:hideMark/>
          </w:tcPr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万元营业额综合能耗量</w:t>
            </w:r>
          </w:p>
          <w:p w:rsidR="00CE6E5F" w:rsidRPr="00904AF9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904AF9">
              <w:rPr>
                <w:rFonts w:ascii="黑体" w:eastAsia="黑体" w:hAnsi="黑体"/>
                <w:color w:val="000000"/>
                <w:szCs w:val="21"/>
              </w:rPr>
              <w:t>单位：Kwh/万元</w:t>
            </w: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2020</w:t>
            </w: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三年平均</w:t>
            </w: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2020</w:t>
            </w: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三年平均</w:t>
            </w: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2020</w:t>
            </w: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三年平均</w:t>
            </w: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2020</w:t>
            </w: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三年平均</w:t>
            </w: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904AF9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gridSpan w:val="2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68" w:type="pct"/>
            <w:vAlign w:val="center"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E6E5F" w:rsidRPr="00CE6E5F" w:rsidTr="00904AF9">
        <w:trPr>
          <w:trHeight w:val="397"/>
          <w:jc w:val="center"/>
        </w:trPr>
        <w:tc>
          <w:tcPr>
            <w:tcW w:w="287" w:type="pct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4713" w:type="pct"/>
            <w:gridSpan w:val="20"/>
            <w:shd w:val="clear" w:color="auto" w:fill="auto"/>
            <w:noWrap/>
            <w:vAlign w:val="center"/>
            <w:hideMark/>
          </w:tcPr>
          <w:p w:rsidR="00CE6E5F" w:rsidRPr="00CE6E5F" w:rsidRDefault="00CE6E5F" w:rsidP="00904AF9"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firstLine="42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创建企业单位运营能耗指标应居行业领先水平，不高于以下指标：单位建筑面积能耗量，购物中心：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230Kwh/m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，百货商场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320Kwh/m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，大型超市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280Kwh/m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，专业店为：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80KKwh/m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；单位建筑面积耗水量，购物中心：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2.5m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，百货商场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1.7m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，大型超市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2.2m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，专业店：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0.8m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；万元营业额耗水量，购物中心：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2.3m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万元，百货商场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1.1 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万元，大型超市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2.5 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万元，专业店：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2.0 m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万元；万元营业额耗电量，购物中心：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180Kwh/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万元，百货商场</w:t>
            </w:r>
            <w:r w:rsidR="00904AF9">
              <w:rPr>
                <w:rFonts w:ascii="Times New Roman" w:hAnsi="Times New Roman"/>
                <w:color w:val="000000"/>
                <w:kern w:val="0"/>
                <w:szCs w:val="21"/>
              </w:rPr>
              <w:t>135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Kwh/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万元，大型超市</w:t>
            </w:r>
            <w:r w:rsidR="00904AF9">
              <w:rPr>
                <w:rFonts w:ascii="Times New Roman" w:hAnsi="Times New Roman"/>
                <w:color w:val="000000"/>
                <w:kern w:val="0"/>
                <w:szCs w:val="21"/>
              </w:rPr>
              <w:t>150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Kwh/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万元：专业店：</w:t>
            </w:r>
            <w:r w:rsidRPr="00CE6E5F">
              <w:rPr>
                <w:rFonts w:ascii="Times New Roman" w:hAnsi="Times New Roman"/>
                <w:color w:val="000000"/>
                <w:kern w:val="0"/>
                <w:szCs w:val="21"/>
              </w:rPr>
              <w:t>70Kwh/</w:t>
            </w:r>
            <w:r w:rsidRPr="00CE6E5F">
              <w:rPr>
                <w:rFonts w:ascii="Times New Roman" w:hAnsi="宋体"/>
                <w:color w:val="000000"/>
                <w:kern w:val="0"/>
                <w:szCs w:val="21"/>
              </w:rPr>
              <w:t>万元。</w:t>
            </w:r>
          </w:p>
        </w:tc>
      </w:tr>
    </w:tbl>
    <w:p w:rsidR="00CE6E5F" w:rsidRDefault="00CE6E5F">
      <w:pPr>
        <w:adjustRightInd w:val="0"/>
        <w:snapToGrid w:val="0"/>
        <w:spacing w:before="240" w:line="500" w:lineRule="exact"/>
        <w:rPr>
          <w:rFonts w:eastAsia="仿宋_GB2312" w:cs="仿宋_GB2312"/>
          <w:color w:val="000000" w:themeColor="text1"/>
          <w:sz w:val="28"/>
          <w:szCs w:val="28"/>
        </w:rPr>
        <w:sectPr w:rsidR="00CE6E5F" w:rsidSect="00CE6E5F">
          <w:footerReference w:type="even" r:id="rId9"/>
          <w:footerReference w:type="default" r:id="rId10"/>
          <w:pgSz w:w="16838" w:h="11906" w:orient="landscape" w:code="9"/>
          <w:pgMar w:top="1474" w:right="1418" w:bottom="1474" w:left="1418" w:header="709" w:footer="1361" w:gutter="0"/>
          <w:cols w:space="720"/>
          <w:docGrid w:linePitch="312"/>
        </w:sectPr>
      </w:pPr>
      <w:bookmarkStart w:id="0" w:name="_GoBack"/>
      <w:bookmarkEnd w:id="0"/>
    </w:p>
    <w:p w:rsidR="001C2125" w:rsidRDefault="001C2125" w:rsidP="00CE6E5F">
      <w:pPr>
        <w:adjustRightInd w:val="0"/>
        <w:snapToGrid w:val="0"/>
        <w:spacing w:line="500" w:lineRule="exact"/>
        <w:rPr>
          <w:rFonts w:eastAsia="仿宋_GB2312" w:cs="仿宋_GB2312"/>
          <w:color w:val="000000" w:themeColor="text1"/>
          <w:sz w:val="28"/>
          <w:szCs w:val="28"/>
        </w:rPr>
      </w:pPr>
    </w:p>
    <w:sectPr w:rsidR="001C2125" w:rsidSect="00CE6E5F">
      <w:pgSz w:w="11906" w:h="16838"/>
      <w:pgMar w:top="2098" w:right="1531" w:bottom="1985" w:left="1531" w:header="709" w:footer="136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9F2" w:rsidRDefault="000379F2" w:rsidP="00AB1294">
      <w:r>
        <w:separator/>
      </w:r>
    </w:p>
  </w:endnote>
  <w:endnote w:type="continuationSeparator" w:id="0">
    <w:p w:rsidR="000379F2" w:rsidRDefault="000379F2" w:rsidP="00AB1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1192722192"/>
      <w:docPartObj>
        <w:docPartGallery w:val="Page Numbers (Bottom of Page)"/>
        <w:docPartUnique/>
      </w:docPartObj>
    </w:sdtPr>
    <w:sdtEndPr/>
    <w:sdtContent>
      <w:p w:rsidR="00CE6E5F" w:rsidRPr="00A928BE" w:rsidRDefault="00CE6E5F" w:rsidP="00A928BE">
        <w:pPr>
          <w:pStyle w:val="a5"/>
          <w:ind w:firstLine="28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0327D2" w:rsidRPr="00A928B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928BE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0327D2" w:rsidRPr="00A928B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60444" w:rsidRPr="0016044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0327D2" w:rsidRPr="00A928BE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-258296369"/>
      <w:docPartObj>
        <w:docPartGallery w:val="Page Numbers (Bottom of Page)"/>
        <w:docPartUnique/>
      </w:docPartObj>
    </w:sdtPr>
    <w:sdtEndPr/>
    <w:sdtContent>
      <w:p w:rsidR="00CE6E5F" w:rsidRPr="00CE6E5F" w:rsidRDefault="00CE6E5F" w:rsidP="00CE6E5F">
        <w:pPr>
          <w:pStyle w:val="a5"/>
          <w:wordWrap w:val="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0327D2" w:rsidRPr="00CE6E5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E6E5F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0327D2" w:rsidRPr="00CE6E5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60444" w:rsidRPr="0016044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0327D2" w:rsidRPr="00CE6E5F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9F2" w:rsidRDefault="000379F2" w:rsidP="00AB1294">
      <w:r>
        <w:separator/>
      </w:r>
    </w:p>
  </w:footnote>
  <w:footnote w:type="continuationSeparator" w:id="0">
    <w:p w:rsidR="000379F2" w:rsidRDefault="000379F2" w:rsidP="00AB1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1253"/>
    <w:rsid w:val="00001A03"/>
    <w:rsid w:val="000327D2"/>
    <w:rsid w:val="000379F2"/>
    <w:rsid w:val="00085318"/>
    <w:rsid w:val="000C1238"/>
    <w:rsid w:val="000F720A"/>
    <w:rsid w:val="00114426"/>
    <w:rsid w:val="00115D40"/>
    <w:rsid w:val="00124A53"/>
    <w:rsid w:val="00160444"/>
    <w:rsid w:val="00185071"/>
    <w:rsid w:val="001936E1"/>
    <w:rsid w:val="001C2125"/>
    <w:rsid w:val="001F240A"/>
    <w:rsid w:val="00252B52"/>
    <w:rsid w:val="00264E2E"/>
    <w:rsid w:val="002B1B7C"/>
    <w:rsid w:val="0033358F"/>
    <w:rsid w:val="003F2ECE"/>
    <w:rsid w:val="00434B72"/>
    <w:rsid w:val="0047067A"/>
    <w:rsid w:val="00483617"/>
    <w:rsid w:val="00534CDA"/>
    <w:rsid w:val="00606B5A"/>
    <w:rsid w:val="0061362A"/>
    <w:rsid w:val="006239B4"/>
    <w:rsid w:val="00637241"/>
    <w:rsid w:val="006A486A"/>
    <w:rsid w:val="007015D4"/>
    <w:rsid w:val="00750887"/>
    <w:rsid w:val="0075553E"/>
    <w:rsid w:val="007643FF"/>
    <w:rsid w:val="0076789C"/>
    <w:rsid w:val="00787B45"/>
    <w:rsid w:val="007D4CD0"/>
    <w:rsid w:val="007E0197"/>
    <w:rsid w:val="0088666B"/>
    <w:rsid w:val="008D4997"/>
    <w:rsid w:val="008D653D"/>
    <w:rsid w:val="008E0067"/>
    <w:rsid w:val="00904AF9"/>
    <w:rsid w:val="009230C8"/>
    <w:rsid w:val="0092374E"/>
    <w:rsid w:val="00944305"/>
    <w:rsid w:val="00947D98"/>
    <w:rsid w:val="00963154"/>
    <w:rsid w:val="009765BD"/>
    <w:rsid w:val="00976A1D"/>
    <w:rsid w:val="00A66B12"/>
    <w:rsid w:val="00A678CB"/>
    <w:rsid w:val="00A90B41"/>
    <w:rsid w:val="00A928BE"/>
    <w:rsid w:val="00A96755"/>
    <w:rsid w:val="00AB1294"/>
    <w:rsid w:val="00B22C4A"/>
    <w:rsid w:val="00BB6273"/>
    <w:rsid w:val="00BE3EF9"/>
    <w:rsid w:val="00C85E69"/>
    <w:rsid w:val="00CE6E5F"/>
    <w:rsid w:val="00D77D1C"/>
    <w:rsid w:val="00DA0979"/>
    <w:rsid w:val="00DF0CBD"/>
    <w:rsid w:val="00E139EB"/>
    <w:rsid w:val="00EC1253"/>
    <w:rsid w:val="00F11CD3"/>
    <w:rsid w:val="00F45ED2"/>
    <w:rsid w:val="00F63977"/>
    <w:rsid w:val="00F63F4A"/>
    <w:rsid w:val="00F64223"/>
    <w:rsid w:val="00FF334D"/>
    <w:rsid w:val="25E75052"/>
    <w:rsid w:val="2C0028BD"/>
    <w:rsid w:val="34D30941"/>
    <w:rsid w:val="3E392240"/>
    <w:rsid w:val="4BC168BE"/>
    <w:rsid w:val="5DB26F12"/>
    <w:rsid w:val="6A19748C"/>
    <w:rsid w:val="7C505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294"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rsid w:val="00AB1294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AB1294"/>
    <w:rPr>
      <w:sz w:val="18"/>
      <w:szCs w:val="18"/>
    </w:rPr>
  </w:style>
  <w:style w:type="paragraph" w:styleId="a5">
    <w:name w:val="footer"/>
    <w:basedOn w:val="a"/>
    <w:link w:val="Char10"/>
    <w:uiPriority w:val="99"/>
    <w:qFormat/>
    <w:rsid w:val="00AB1294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AB1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AB129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page number"/>
    <w:basedOn w:val="a0"/>
    <w:qFormat/>
    <w:rsid w:val="00AB1294"/>
  </w:style>
  <w:style w:type="character" w:customStyle="1" w:styleId="Char2">
    <w:name w:val="页脚 Char"/>
    <w:uiPriority w:val="99"/>
    <w:qFormat/>
    <w:locked/>
    <w:rsid w:val="00AB1294"/>
    <w:rPr>
      <w:rFonts w:ascii="Calibri" w:eastAsia="宋体" w:hAnsi="Calibri"/>
      <w:sz w:val="18"/>
      <w:szCs w:val="24"/>
    </w:rPr>
  </w:style>
  <w:style w:type="character" w:customStyle="1" w:styleId="Char3">
    <w:name w:val="纯文本 Char"/>
    <w:qFormat/>
    <w:rsid w:val="00AB1294"/>
    <w:rPr>
      <w:rFonts w:ascii="宋体" w:hAnsi="宋体" w:cs="宋体"/>
      <w:sz w:val="24"/>
      <w:szCs w:val="24"/>
    </w:rPr>
  </w:style>
  <w:style w:type="character" w:customStyle="1" w:styleId="Char1">
    <w:name w:val="纯文本 Char1"/>
    <w:basedOn w:val="a0"/>
    <w:link w:val="a3"/>
    <w:uiPriority w:val="99"/>
    <w:semiHidden/>
    <w:qFormat/>
    <w:rsid w:val="00AB1294"/>
    <w:rPr>
      <w:rFonts w:ascii="宋体" w:eastAsia="宋体" w:hAnsi="Courier New" w:cs="Courier New"/>
      <w:szCs w:val="21"/>
    </w:rPr>
  </w:style>
  <w:style w:type="character" w:customStyle="1" w:styleId="Char10">
    <w:name w:val="页脚 Char1"/>
    <w:basedOn w:val="a0"/>
    <w:link w:val="a5"/>
    <w:uiPriority w:val="99"/>
    <w:semiHidden/>
    <w:qFormat/>
    <w:rsid w:val="00AB1294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qFormat/>
    <w:rsid w:val="00AB1294"/>
    <w:rPr>
      <w:rFonts w:ascii="Calibri" w:eastAsia="宋体" w:hAnsi="Calibri" w:cs="Times New Roman"/>
      <w:sz w:val="18"/>
      <w:szCs w:val="18"/>
    </w:rPr>
  </w:style>
  <w:style w:type="paragraph" w:customStyle="1" w:styleId="CharChar">
    <w:name w:val="Char Char"/>
    <w:basedOn w:val="a"/>
    <w:qFormat/>
    <w:rsid w:val="00AB1294"/>
    <w:rPr>
      <w:rFonts w:ascii="Tahoma" w:hAnsi="Tahoma"/>
      <w:sz w:val="24"/>
      <w:szCs w:val="20"/>
    </w:rPr>
  </w:style>
  <w:style w:type="paragraph" w:styleId="a9">
    <w:name w:val="List Paragraph"/>
    <w:basedOn w:val="a"/>
    <w:uiPriority w:val="99"/>
    <w:qFormat/>
    <w:rsid w:val="00AB1294"/>
    <w:pPr>
      <w:ind w:firstLineChars="200" w:firstLine="420"/>
    </w:pPr>
    <w:rPr>
      <w:rFonts w:cs="Calibri"/>
      <w:szCs w:val="21"/>
    </w:rPr>
  </w:style>
  <w:style w:type="paragraph" w:customStyle="1" w:styleId="1">
    <w:name w:val="正文1"/>
    <w:qFormat/>
    <w:rsid w:val="00AB1294"/>
    <w:pPr>
      <w:jc w:val="both"/>
    </w:pPr>
    <w:rPr>
      <w:rFonts w:ascii="Calibri" w:eastAsia="宋体" w:hAnsi="Calibri" w:cs="宋体"/>
      <w:kern w:val="2"/>
      <w:sz w:val="21"/>
      <w:szCs w:val="21"/>
    </w:rPr>
  </w:style>
  <w:style w:type="paragraph" w:customStyle="1" w:styleId="New">
    <w:name w:val="正文 New"/>
    <w:rsid w:val="00AB1294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AB1294"/>
    <w:rPr>
      <w:rFonts w:ascii="Calibri" w:eastAsia="宋体" w:hAnsi="Calibri" w:cs="Times New Roman"/>
      <w:sz w:val="18"/>
      <w:szCs w:val="18"/>
    </w:rPr>
  </w:style>
  <w:style w:type="character" w:styleId="aa">
    <w:name w:val="Hyperlink"/>
    <w:basedOn w:val="a0"/>
    <w:rsid w:val="00124A53"/>
    <w:rPr>
      <w:color w:val="0000FF"/>
      <w:u w:val="single"/>
    </w:rPr>
  </w:style>
  <w:style w:type="table" w:styleId="ab">
    <w:name w:val="Table Grid"/>
    <w:basedOn w:val="a1"/>
    <w:uiPriority w:val="59"/>
    <w:rsid w:val="00124A5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ate"/>
    <w:basedOn w:val="a"/>
    <w:next w:val="a"/>
    <w:link w:val="Char4"/>
    <w:uiPriority w:val="99"/>
    <w:semiHidden/>
    <w:unhideWhenUsed/>
    <w:rsid w:val="00CE6E5F"/>
  </w:style>
  <w:style w:type="character" w:customStyle="1" w:styleId="Char4">
    <w:name w:val="日期 Char"/>
    <w:basedOn w:val="a0"/>
    <w:link w:val="ac"/>
    <w:uiPriority w:val="99"/>
    <w:semiHidden/>
    <w:rsid w:val="00CE6E5F"/>
    <w:rPr>
      <w:rFonts w:ascii="Calibri" w:eastAsia="宋体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44B714-6C09-4881-AC89-3BE7D0BBE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98</Words>
  <Characters>560</Characters>
  <Application>Microsoft Office Word</Application>
  <DocSecurity>0</DocSecurity>
  <Lines>4</Lines>
  <Paragraphs>1</Paragraphs>
  <ScaleCrop>false</ScaleCrop>
  <Company>P R C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文印中心1</dc:creator>
  <cp:lastModifiedBy>ASUS</cp:lastModifiedBy>
  <cp:revision>5</cp:revision>
  <cp:lastPrinted>2021-01-07T01:02:00Z</cp:lastPrinted>
  <dcterms:created xsi:type="dcterms:W3CDTF">2021-03-22T01:13:00Z</dcterms:created>
  <dcterms:modified xsi:type="dcterms:W3CDTF">2021-03-23T03:41:00Z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