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70" w:lineRule="exact"/>
        <w:jc w:val="left"/>
        <w:rPr>
          <w:rFonts w:eastAsia="黑体"/>
          <w:snapToGrid w:val="0"/>
          <w:kern w:val="0"/>
          <w:position w:val="1"/>
          <w:sz w:val="32"/>
          <w:szCs w:val="32"/>
        </w:rPr>
      </w:pPr>
      <w:r>
        <w:rPr>
          <w:rFonts w:hAnsi="黑体" w:eastAsia="黑体"/>
          <w:snapToGrid w:val="0"/>
          <w:kern w:val="0"/>
          <w:position w:val="1"/>
          <w:sz w:val="32"/>
          <w:szCs w:val="32"/>
        </w:rPr>
        <w:t>附件</w:t>
      </w:r>
      <w:r>
        <w:rPr>
          <w:rFonts w:eastAsia="黑体"/>
          <w:snapToGrid w:val="0"/>
          <w:kern w:val="0"/>
          <w:position w:val="1"/>
          <w:sz w:val="32"/>
          <w:szCs w:val="32"/>
        </w:rPr>
        <w:t>1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snapToGrid w:val="0"/>
          <w:kern w:val="0"/>
          <w:position w:val="1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snapToGrid w:val="0"/>
          <w:kern w:val="0"/>
          <w:position w:val="1"/>
          <w:sz w:val="44"/>
          <w:szCs w:val="44"/>
        </w:rPr>
      </w:pPr>
      <w:r>
        <w:rPr>
          <w:rFonts w:hint="eastAsia" w:ascii="方正小标宋简体" w:eastAsia="方正小标宋简体"/>
          <w:snapToGrid w:val="0"/>
          <w:kern w:val="0"/>
          <w:position w:val="1"/>
          <w:sz w:val="44"/>
          <w:szCs w:val="44"/>
        </w:rPr>
        <w:t>2021年常州市科技计划体系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snapToGrid w:val="0"/>
          <w:kern w:val="0"/>
          <w:position w:val="1"/>
          <w:sz w:val="44"/>
          <w:szCs w:val="44"/>
        </w:rPr>
      </w:pPr>
    </w:p>
    <w:tbl>
      <w:tblPr>
        <w:tblStyle w:val="3"/>
        <w:tblW w:w="1417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6"/>
        <w:gridCol w:w="1213"/>
        <w:gridCol w:w="3954"/>
        <w:gridCol w:w="490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395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计划类别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380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子计划类别</w:t>
            </w:r>
          </w:p>
        </w:tc>
        <w:tc>
          <w:tcPr>
            <w:tcW w:w="472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业务处室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5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重点研发计划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380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工业科技支撑</w:t>
            </w:r>
          </w:p>
        </w:tc>
        <w:tc>
          <w:tcPr>
            <w:tcW w:w="472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高新技术处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5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6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380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农业科技支撑</w:t>
            </w:r>
          </w:p>
        </w:tc>
        <w:tc>
          <w:tcPr>
            <w:tcW w:w="472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农村与社会发展科技处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5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6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</w:p>
        </w:tc>
        <w:tc>
          <w:tcPr>
            <w:tcW w:w="380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社会发展科技支撑</w:t>
            </w:r>
          </w:p>
        </w:tc>
        <w:tc>
          <w:tcPr>
            <w:tcW w:w="472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农村与社会发展科技处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5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6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</w:t>
            </w:r>
          </w:p>
        </w:tc>
        <w:tc>
          <w:tcPr>
            <w:tcW w:w="380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应用基础研究</w:t>
            </w:r>
          </w:p>
        </w:tc>
        <w:tc>
          <w:tcPr>
            <w:tcW w:w="472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农村与社会发展科技处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5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科技成果转化培育计划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380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科技成果转化培育</w:t>
            </w:r>
          </w:p>
        </w:tc>
        <w:tc>
          <w:tcPr>
            <w:tcW w:w="472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科技服务业处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5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科技基础设施建设计划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6</w:t>
            </w:r>
          </w:p>
        </w:tc>
        <w:tc>
          <w:tcPr>
            <w:tcW w:w="380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科技基础设施建设</w:t>
            </w:r>
          </w:p>
        </w:tc>
        <w:tc>
          <w:tcPr>
            <w:tcW w:w="472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产学研合作处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5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政策引导类计划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7</w:t>
            </w:r>
          </w:p>
        </w:tc>
        <w:tc>
          <w:tcPr>
            <w:tcW w:w="380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国际科技合作</w:t>
            </w:r>
          </w:p>
        </w:tc>
        <w:tc>
          <w:tcPr>
            <w:tcW w:w="472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对外合作与人才处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5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6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8</w:t>
            </w:r>
          </w:p>
        </w:tc>
        <w:tc>
          <w:tcPr>
            <w:tcW w:w="380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软科学研究</w:t>
            </w:r>
          </w:p>
        </w:tc>
        <w:tc>
          <w:tcPr>
            <w:tcW w:w="472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科技评估与诚信建设处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417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969"/>
    <w:rsid w:val="00A42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2021-06-02T01:57:00Z</dcterms:created>
  <dc:creator>白开水</dc:creator>
  <cp:lastModifiedBy>白开水</cp:lastModifiedBy>
  <dcterms:modified xsi:type="dcterms:W3CDTF">2021-06-02T01:58:17Z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E2ECA672641C48319F3EB5A62AA9258E</vt:lpwstr>
  </property>
</Properties>
</file>