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60" w:lineRule="exact"/>
        <w:rPr>
          <w:rStyle w:val="5"/>
          <w:rFonts w:hint="eastAsia" w:ascii="Calibri" w:hAnsi="Calibri"/>
          <w:color w:val="000000"/>
          <w:sz w:val="30"/>
          <w:szCs w:val="30"/>
          <w:shd w:val="clear" w:color="auto" w:fill="FFFFFF"/>
        </w:rPr>
      </w:pPr>
      <w:r>
        <w:rPr>
          <w:rStyle w:val="5"/>
          <w:rFonts w:ascii="Calibri" w:hAnsi="Calibri"/>
          <w:color w:val="000000"/>
          <w:sz w:val="30"/>
          <w:szCs w:val="30"/>
          <w:shd w:val="clear" w:color="auto" w:fill="FFFFFF"/>
        </w:rPr>
        <w:t>附件</w:t>
      </w:r>
      <w:r>
        <w:rPr>
          <w:rStyle w:val="5"/>
          <w:rFonts w:hint="eastAsia" w:ascii="Calibri" w:hAnsi="Calibri"/>
          <w:color w:val="000000"/>
          <w:sz w:val="30"/>
          <w:szCs w:val="30"/>
          <w:shd w:val="clear" w:color="auto" w:fill="FFFFFF"/>
        </w:rPr>
        <w:t>2：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jc w:val="both"/>
        <w:rPr>
          <w:rFonts w:hint="eastAsia" w:ascii="方正小标宋简体" w:hAnsi="Calibri" w:eastAsia="方正小标宋简体"/>
          <w:color w:val="000000"/>
          <w:sz w:val="21"/>
          <w:szCs w:val="21"/>
        </w:rPr>
      </w:pPr>
    </w:p>
    <w:p>
      <w:pPr>
        <w:pStyle w:val="2"/>
        <w:shd w:val="clear" w:color="auto" w:fill="FFFFFF"/>
        <w:spacing w:before="0" w:beforeAutospacing="0" w:after="0" w:afterAutospacing="0" w:line="460" w:lineRule="exact"/>
        <w:jc w:val="center"/>
        <w:rPr>
          <w:rStyle w:val="5"/>
          <w:rFonts w:hint="eastAsia" w:ascii="方正小标宋简体" w:hAnsi="Calibri" w:eastAsia="方正小标宋简体"/>
          <w:color w:val="000000"/>
          <w:sz w:val="30"/>
          <w:szCs w:val="30"/>
          <w:shd w:val="clear" w:color="auto" w:fill="FFFFFF"/>
        </w:rPr>
      </w:pPr>
      <w:r>
        <w:rPr>
          <w:rStyle w:val="5"/>
          <w:rFonts w:hint="eastAsia" w:ascii="方正小标宋简体" w:hAnsi="Calibri" w:eastAsia="方正小标宋简体"/>
          <w:color w:val="000000"/>
          <w:sz w:val="30"/>
          <w:szCs w:val="30"/>
          <w:shd w:val="clear" w:color="auto" w:fill="FFFFFF"/>
        </w:rPr>
        <w:t>2021年常州市机关事务管理局下属事业单位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jc w:val="center"/>
        <w:rPr>
          <w:rStyle w:val="5"/>
          <w:rFonts w:hint="eastAsia" w:ascii="方正小标宋简体" w:hAnsi="Calibri" w:eastAsia="方正小标宋简体"/>
          <w:color w:val="000000"/>
          <w:sz w:val="30"/>
          <w:szCs w:val="30"/>
          <w:shd w:val="clear" w:color="auto" w:fill="FFFFFF"/>
        </w:rPr>
      </w:pPr>
      <w:r>
        <w:rPr>
          <w:rStyle w:val="5"/>
          <w:rFonts w:hint="eastAsia" w:ascii="方正小标宋简体" w:hAnsi="Calibri" w:eastAsia="方正小标宋简体"/>
          <w:color w:val="000000"/>
          <w:sz w:val="30"/>
          <w:szCs w:val="30"/>
          <w:shd w:val="clear" w:color="auto" w:fill="FFFFFF"/>
        </w:rPr>
        <w:t>公开招聘幼儿教师新冠疫</w:t>
      </w:r>
      <w:bookmarkStart w:id="0" w:name="_GoBack"/>
      <w:bookmarkEnd w:id="0"/>
      <w:r>
        <w:rPr>
          <w:rStyle w:val="5"/>
          <w:rFonts w:hint="eastAsia" w:ascii="方正小标宋简体" w:hAnsi="Calibri" w:eastAsia="方正小标宋简体"/>
          <w:color w:val="000000"/>
          <w:sz w:val="30"/>
          <w:szCs w:val="30"/>
          <w:shd w:val="clear" w:color="auto" w:fill="FFFFFF"/>
        </w:rPr>
        <w:t>情防控网上告知暨承诺书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jc w:val="center"/>
        <w:rPr>
          <w:rFonts w:hint="eastAsia" w:ascii="方正小标宋简体" w:hAnsi="Calibri" w:eastAsia="方正小标宋简体"/>
          <w:color w:val="000000"/>
          <w:sz w:val="21"/>
          <w:szCs w:val="21"/>
        </w:rPr>
      </w:pP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 w:firstLineChars="200"/>
        <w:jc w:val="both"/>
        <w:rPr>
          <w:rFonts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为确保2021年常州市</w:t>
      </w:r>
      <w:r>
        <w:rPr>
          <w:rStyle w:val="6"/>
          <w:rFonts w:hint="eastAsia" w:ascii="Calibri" w:hAnsi="Calibri"/>
          <w:color w:val="000000"/>
          <w:sz w:val="28"/>
          <w:szCs w:val="28"/>
          <w:shd w:val="clear" w:color="auto" w:fill="FFFFFF"/>
        </w:rPr>
        <w:t>机关事务管理局</w:t>
      </w: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下属事业单位公开招聘工作人员笔试、资格审核及面试工作安全顺利进行，现将新冠肺炎疫情防控有关措施和要求告知如下，请所有考生知悉、理解、配合和支持。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Fonts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一、考生应按疫情防控有关要求做好个人防护和健康管理，提前14天申领“苏康码”，每日进行健康申报更新。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笔试、资格审核及面试。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Fonts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二、笔试、资格审核及面试入场时，考生应提前准备好本人有效期内身份证原件并出示“苏康码”。“苏康码”为绿码、现场测量体温＜37.3</w:t>
      </w:r>
      <w:r>
        <w:rPr>
          <w:rStyle w:val="6"/>
          <w:rFonts w:hint="eastAsia"/>
          <w:color w:val="000000"/>
          <w:sz w:val="28"/>
          <w:szCs w:val="28"/>
          <w:shd w:val="clear" w:color="auto" w:fill="FFFFFF"/>
        </w:rPr>
        <w:t>℃</w:t>
      </w: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且无干咳等可疑症状的考生方可入场。考生应服从现场防疫管理，并自备一次性医用口罩或无呼吸阀N95口罩，除身份核验和明确需要摘除口罩的环节外应全程佩戴，做好个人防护。根据疫情防控管理相关要求，考生应在笔试、资格审核及面试当天提前到达相应地点，自觉配合完成检测流程后从规定通道验证入场。逾期到场失去资格的，责任自负。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Fonts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有以下特殊情形之一的考生，必须主动报告相关情况，提前准备相关证明，服从相关安排，否则不能入场参加笔试、资格审核及面试：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Fonts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1. 参加笔试、资格审核及面试前14天内来自或到过国内疫情中高风险地区所在设区市（或直辖市的区）范围内低风险区域的考生，除须本人“苏康码”为绿码、现场测量体温＜37.3</w:t>
      </w:r>
      <w:r>
        <w:rPr>
          <w:rStyle w:val="6"/>
          <w:rFonts w:hint="eastAsia"/>
          <w:color w:val="000000"/>
          <w:sz w:val="28"/>
          <w:szCs w:val="28"/>
          <w:shd w:val="clear" w:color="auto" w:fill="FFFFFF"/>
        </w:rPr>
        <w:t>℃</w:t>
      </w: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且无干咳等可疑症状外，须提供有效的7天内核酸检测为阴性报告；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Fonts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2.近期有国（境）外或国内疫情中高风险地区旅居史的考生，自入境或离开中高风险地区之日起算已满14天集中隔离期及后续14天居家观察期的，参加各环节审核、测试当天除须本人“苏康码”为绿码、现场测量体温＜37.3</w:t>
      </w:r>
      <w:r>
        <w:rPr>
          <w:rStyle w:val="6"/>
          <w:rFonts w:hint="eastAsia"/>
          <w:color w:val="000000"/>
          <w:sz w:val="28"/>
          <w:szCs w:val="28"/>
          <w:shd w:val="clear" w:color="auto" w:fill="FFFFFF"/>
        </w:rPr>
        <w:t>℃</w:t>
      </w: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且无干咳等可疑症状外，还须提供集中隔离期满证明及居家观察期第3天、第14天2次新冠病毒核酸检测阴性证明；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Fonts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3.因患感冒等非新冠肺炎疾病有发烧（体温≥37.3</w:t>
      </w:r>
      <w:r>
        <w:rPr>
          <w:rStyle w:val="6"/>
          <w:rFonts w:hint="eastAsia"/>
          <w:color w:val="000000"/>
          <w:sz w:val="28"/>
          <w:szCs w:val="28"/>
          <w:shd w:val="clear" w:color="auto" w:fill="FFFFFF"/>
        </w:rPr>
        <w:t>℃</w:t>
      </w: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）、干咳等症状的考生，笔试、资格审核及面试当天如症状未消失，除须本人“苏康码”为绿码外，还须提供参加笔试、资格审核及面试前7天内新冠病毒核酸检测阴性证明，并服从现场防疫工作安排。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Fonts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三、有下列情形之一的，应主动报告并配合相应疫情防控安排，不得参加笔试、资格审核及面试：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Fonts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1．不能现场出示本人当日“苏康码”绿码的；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Fonts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2．仍在隔离治疗期的新冠肺炎确诊病例、疑似病例、无症状感染者以及隔离期未满的密切接触者；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Fonts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3．近期有国（境）外或国内疫情中高风险地区旅居史的考生，自入境或离开中高风险地区之日起算未满14天集中隔离期及后续14天居家观察期的；或虽已满集中隔离期及居家观察期，但不能全部提供集中隔离期满证明及居家观察期第3天、第14天2次新冠病毒核酸检测阴性证明的；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Fonts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4．当天本人“苏康码”为绿码、现场测量体温≥37.3</w:t>
      </w:r>
      <w:r>
        <w:rPr>
          <w:rStyle w:val="6"/>
          <w:rFonts w:hint="eastAsia"/>
          <w:color w:val="000000"/>
          <w:sz w:val="28"/>
          <w:szCs w:val="28"/>
          <w:shd w:val="clear" w:color="auto" w:fill="FFFFFF"/>
        </w:rPr>
        <w:t>℃</w:t>
      </w: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，且不能提供考试前7天内新冠病毒核酸检测阴性证明的。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Fonts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四、笔试、资格审核及面试候考过程中，考生出现发热或干咳等可疑症状，应主动向考务工作人员报告，配合医务人员进行体温复测和排查流行病学史，并服从现场防疫工作安排。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Fonts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五、考生参加笔试、资格审核及面试，应仔细阅读相关规定、防疫要求，报考本次招聘中的岗位即视为认同本告知书并做出以下承诺：“本人已认真阅读疫情防控要求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Style w:val="6"/>
          <w:rFonts w:hint="eastAsia" w:ascii="Calibri" w:hAnsi="Calibri"/>
          <w:color w:val="000000"/>
          <w:sz w:val="28"/>
          <w:szCs w:val="28"/>
          <w:shd w:val="clear" w:color="auto" w:fill="FFFFFF"/>
        </w:rPr>
      </w:pPr>
    </w:p>
    <w:p>
      <w:pPr>
        <w:pStyle w:val="2"/>
        <w:shd w:val="clear" w:color="auto" w:fill="FFFFFF"/>
        <w:spacing w:before="0" w:beforeAutospacing="0" w:after="0" w:afterAutospacing="0" w:line="460" w:lineRule="exact"/>
        <w:ind w:firstLine="560"/>
        <w:jc w:val="both"/>
        <w:rPr>
          <w:rFonts w:hint="eastAsia" w:ascii="Calibri" w:hAnsi="Calibri"/>
          <w:color w:val="000000"/>
          <w:sz w:val="21"/>
          <w:szCs w:val="21"/>
        </w:rPr>
      </w:pP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考生签名：</w:t>
      </w:r>
      <w:r>
        <w:rPr>
          <w:rStyle w:val="6"/>
          <w:rFonts w:ascii="Calibri" w:hAnsi="Calibri"/>
          <w:color w:val="000000"/>
          <w:sz w:val="28"/>
          <w:szCs w:val="28"/>
          <w:u w:val="single"/>
          <w:shd w:val="clear" w:color="auto" w:fill="FFFFFF"/>
        </w:rPr>
        <w:t xml:space="preserve"> </w:t>
      </w:r>
      <w:r>
        <w:rPr>
          <w:rStyle w:val="6"/>
          <w:rFonts w:hint="eastAsia" w:ascii="Calibri" w:hAnsi="Calibri"/>
          <w:color w:val="000000"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Style w:val="6"/>
          <w:rFonts w:hint="eastAsia" w:ascii="Calibri" w:hAnsi="Calibri"/>
          <w:color w:val="000000"/>
          <w:sz w:val="28"/>
          <w:szCs w:val="28"/>
          <w:shd w:val="clear" w:color="auto" w:fill="FFFFFF"/>
        </w:rPr>
        <w:t xml:space="preserve">      </w:t>
      </w: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 xml:space="preserve">日期：2021年 </w:t>
      </w:r>
      <w:r>
        <w:rPr>
          <w:rStyle w:val="6"/>
          <w:rFonts w:hint="eastAsia" w:ascii="Calibri" w:hAnsi="Calibri"/>
          <w:color w:val="000000"/>
          <w:sz w:val="28"/>
          <w:szCs w:val="28"/>
          <w:shd w:val="clear" w:color="auto" w:fill="FFFFFF"/>
        </w:rPr>
        <w:t xml:space="preserve">  </w:t>
      </w: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 xml:space="preserve">月 </w:t>
      </w:r>
      <w:r>
        <w:rPr>
          <w:rStyle w:val="6"/>
          <w:rFonts w:hint="eastAsia" w:ascii="Calibri" w:hAnsi="Calibri"/>
          <w:color w:val="000000"/>
          <w:sz w:val="28"/>
          <w:szCs w:val="28"/>
          <w:shd w:val="clear" w:color="auto" w:fill="FFFFFF"/>
        </w:rPr>
        <w:t xml:space="preserve">  </w:t>
      </w:r>
      <w:r>
        <w:rPr>
          <w:rStyle w:val="6"/>
          <w:rFonts w:ascii="Calibri" w:hAnsi="Calibri"/>
          <w:color w:val="000000"/>
          <w:sz w:val="28"/>
          <w:szCs w:val="28"/>
          <w:shd w:val="clear" w:color="auto" w:fill="FFFFFF"/>
        </w:rPr>
        <w:t>日</w:t>
      </w:r>
    </w:p>
    <w:sectPr>
      <w:pgSz w:w="11906" w:h="16838"/>
      <w:pgMar w:top="1985" w:right="1474" w:bottom="1418" w:left="1474" w:header="709" w:footer="851" w:gutter="0"/>
      <w:cols w:space="425" w:num="1"/>
      <w:docGrid w:type="lines" w:linePitch="35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359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553A"/>
    <w:rsid w:val="000D199F"/>
    <w:rsid w:val="002C6F95"/>
    <w:rsid w:val="002D5CE1"/>
    <w:rsid w:val="002F34C7"/>
    <w:rsid w:val="003C6C16"/>
    <w:rsid w:val="00506C5D"/>
    <w:rsid w:val="00573BD1"/>
    <w:rsid w:val="00963A61"/>
    <w:rsid w:val="00B164C4"/>
    <w:rsid w:val="00B651C6"/>
    <w:rsid w:val="00C6553A"/>
    <w:rsid w:val="00E006A6"/>
    <w:rsid w:val="00EE0FC9"/>
    <w:rsid w:val="00F74C26"/>
    <w:rsid w:val="00FA0900"/>
    <w:rsid w:val="00FC73CA"/>
    <w:rsid w:val="2D29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5">
    <w:name w:val="qowt-font5"/>
    <w:basedOn w:val="4"/>
    <w:qFormat/>
    <w:uiPriority w:val="0"/>
  </w:style>
  <w:style w:type="character" w:customStyle="1" w:styleId="6">
    <w:name w:val="qowt-font7-gb2312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235</Words>
  <Characters>1346</Characters>
  <Lines>11</Lines>
  <Paragraphs>3</Paragraphs>
  <TotalTime>6</TotalTime>
  <ScaleCrop>false</ScaleCrop>
  <LinksUpToDate>false</LinksUpToDate>
  <CharactersWithSpaces>1578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2021-07-12T03:56:00Z</dcterms:created>
  <dc:creator>lenovo</dc:creator>
  <cp:lastModifiedBy>宁负如来不负卿1403777481</cp:lastModifiedBy>
  <dcterms:modified xsi:type="dcterms:W3CDTF">2021-07-12T07:54:14Z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83F3ED9A9EDE47DA88CCFEB9342EFB6C</vt:lpwstr>
  </property>
</Properties>
</file>