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/>
          <w:sz w:val="32"/>
          <w:szCs w:val="32"/>
        </w:rPr>
        <w:t>附件2</w:t>
      </w:r>
    </w:p>
    <w:p>
      <w:pPr>
        <w:jc w:val="center"/>
        <w:rPr>
          <w:rFonts w:ascii="方正小标宋_GBK" w:hAnsi="华光小标宋_CNKI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华光小标宋_CNKI" w:eastAsia="方正小标宋_GBK"/>
          <w:sz w:val="44"/>
          <w:szCs w:val="44"/>
        </w:rPr>
        <w:t>行政复议人员信息采集表</w:t>
      </w:r>
      <w:bookmarkEnd w:id="0"/>
      <w:r>
        <w:rPr>
          <w:rFonts w:hint="eastAsia" w:ascii="方正楷体_GBK" w:hAnsi="华光小标宋_CNKI" w:eastAsia="方正楷体_GBK"/>
          <w:sz w:val="32"/>
          <w:szCs w:val="32"/>
        </w:rPr>
        <w:t>（单位盖章）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1027"/>
        <w:gridCol w:w="901"/>
        <w:gridCol w:w="1020"/>
        <w:gridCol w:w="783"/>
        <w:gridCol w:w="1047"/>
        <w:gridCol w:w="862"/>
        <w:gridCol w:w="862"/>
        <w:gridCol w:w="862"/>
        <w:gridCol w:w="862"/>
        <w:gridCol w:w="862"/>
        <w:gridCol w:w="862"/>
        <w:gridCol w:w="862"/>
        <w:gridCol w:w="863"/>
        <w:gridCol w:w="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序号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行政区划（某市某县/区）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行政复议机关名称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行政复议机关级别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姓名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身份证号码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性别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职级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职务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电子邮箱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办公电话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手机号码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是否共产党员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是否取得法律职业资格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是否取得江苏省行政复议应诉人员资格证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方正仿宋_GBK" w:hAnsi="方正仿宋_GBK" w:eastAsia="方正仿宋_GBK" w:cs="方正仿宋_GBK"/>
              </w:rPr>
            </w:pPr>
          </w:p>
        </w:tc>
      </w:tr>
    </w:tbl>
    <w:p>
      <w:pPr>
        <w:spacing w:line="58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联系人：</w:t>
      </w: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联系电话:</w:t>
      </w: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>
      <w:pPr>
        <w:spacing w:line="580" w:lineRule="exact"/>
        <w:rPr>
          <w:rFonts w:ascii="方正仿宋_GBK" w:eastAsia="方正仿宋_GBK"/>
          <w:sz w:val="32"/>
          <w:szCs w:val="32"/>
        </w:rPr>
      </w:pPr>
    </w:p>
    <w:p/>
    <w:sectPr>
      <w:pgSz w:w="16838" w:h="11906" w:orient="landscape"/>
      <w:pgMar w:top="1587" w:right="2098" w:bottom="1474" w:left="1984" w:header="851" w:footer="1417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华光小标宋_CNKI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231D5C"/>
    <w:rsid w:val="48212B33"/>
    <w:rsid w:val="51D8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2021-11-22T08:03:48Z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