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常州市交通运输局关于202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年度港口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经营</w:t>
      </w:r>
      <w:r>
        <w:rPr>
          <w:rFonts w:ascii="方正小标宋简体" w:eastAsia="方正小标宋简体"/>
          <w:sz w:val="44"/>
          <w:szCs w:val="44"/>
        </w:rPr>
        <w:t>者信用</w:t>
      </w:r>
      <w:r>
        <w:rPr>
          <w:rFonts w:hint="eastAsia" w:ascii="方正小标宋简体" w:eastAsia="方正小标宋简体"/>
          <w:sz w:val="44"/>
          <w:szCs w:val="44"/>
        </w:rPr>
        <w:t>评定初步结果的公示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各相关单位：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根据《江苏省道路水路</w:t>
      </w:r>
      <w:r>
        <w:rPr>
          <w:rFonts w:ascii="仿宋" w:hAnsi="仿宋" w:eastAsia="仿宋"/>
          <w:sz w:val="32"/>
          <w:szCs w:val="32"/>
        </w:rPr>
        <w:t>运输经营者</w:t>
      </w:r>
      <w:r>
        <w:rPr>
          <w:rFonts w:hint="eastAsia" w:ascii="仿宋" w:hAnsi="仿宋" w:eastAsia="仿宋"/>
          <w:sz w:val="32"/>
          <w:szCs w:val="32"/>
        </w:rPr>
        <w:t>信用</w:t>
      </w:r>
      <w:r>
        <w:rPr>
          <w:rFonts w:ascii="仿宋" w:hAnsi="仿宋" w:eastAsia="仿宋"/>
          <w:sz w:val="32"/>
          <w:szCs w:val="32"/>
        </w:rPr>
        <w:t>管理办法</w:t>
      </w:r>
      <w:r>
        <w:rPr>
          <w:rFonts w:hint="eastAsia" w:ascii="仿宋" w:hAnsi="仿宋" w:eastAsia="仿宋"/>
          <w:sz w:val="32"/>
          <w:szCs w:val="32"/>
        </w:rPr>
        <w:t>》的</w:t>
      </w:r>
      <w:r>
        <w:rPr>
          <w:rFonts w:ascii="仿宋" w:hAnsi="仿宋" w:eastAsia="仿宋"/>
          <w:sz w:val="32"/>
          <w:szCs w:val="32"/>
        </w:rPr>
        <w:t>相关</w:t>
      </w:r>
      <w:r>
        <w:rPr>
          <w:rFonts w:hint="eastAsia" w:ascii="仿宋" w:hAnsi="仿宋" w:eastAsia="仿宋"/>
          <w:sz w:val="32"/>
          <w:szCs w:val="32"/>
        </w:rPr>
        <w:t>规定，市</w:t>
      </w:r>
      <w:r>
        <w:rPr>
          <w:rFonts w:ascii="仿宋" w:hAnsi="仿宋" w:eastAsia="仿宋"/>
          <w:sz w:val="32"/>
          <w:szCs w:val="32"/>
        </w:rPr>
        <w:t>交通运输局于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</w:rPr>
        <w:t>～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7</w:t>
      </w:r>
      <w:r>
        <w:rPr>
          <w:rFonts w:ascii="仿宋" w:hAnsi="仿宋" w:eastAsia="仿宋"/>
          <w:sz w:val="32"/>
          <w:szCs w:val="32"/>
        </w:rPr>
        <w:t>日组织对</w:t>
      </w:r>
      <w:r>
        <w:rPr>
          <w:rFonts w:hint="eastAsia" w:ascii="仿宋" w:hAnsi="仿宋" w:eastAsia="仿宋"/>
          <w:sz w:val="32"/>
          <w:szCs w:val="32"/>
        </w:rPr>
        <w:t>天宁、</w:t>
      </w:r>
      <w:r>
        <w:rPr>
          <w:rFonts w:ascii="仿宋" w:hAnsi="仿宋" w:eastAsia="仿宋"/>
          <w:sz w:val="32"/>
          <w:szCs w:val="32"/>
        </w:rPr>
        <w:t>钟楼</w:t>
      </w:r>
      <w:r>
        <w:rPr>
          <w:rFonts w:hint="eastAsia" w:ascii="仿宋" w:hAnsi="仿宋" w:eastAsia="仿宋"/>
          <w:sz w:val="32"/>
          <w:szCs w:val="32"/>
        </w:rPr>
        <w:t>和</w:t>
      </w:r>
      <w:r>
        <w:rPr>
          <w:rFonts w:ascii="仿宋" w:hAnsi="仿宋" w:eastAsia="仿宋"/>
          <w:sz w:val="32"/>
          <w:szCs w:val="32"/>
        </w:rPr>
        <w:t>经开区</w:t>
      </w:r>
      <w:r>
        <w:rPr>
          <w:rFonts w:hint="eastAsia" w:ascii="仿宋" w:hAnsi="仿宋" w:eastAsia="仿宋"/>
          <w:sz w:val="32"/>
          <w:szCs w:val="32"/>
        </w:rPr>
        <w:t>共3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家港口</w:t>
      </w:r>
      <w:r>
        <w:rPr>
          <w:rFonts w:ascii="仿宋" w:hAnsi="仿宋" w:eastAsia="仿宋"/>
          <w:sz w:val="32"/>
          <w:szCs w:val="32"/>
        </w:rPr>
        <w:t>企业</w:t>
      </w:r>
      <w:r>
        <w:rPr>
          <w:rFonts w:hint="eastAsia" w:ascii="仿宋" w:hAnsi="仿宋" w:eastAsia="仿宋"/>
          <w:sz w:val="32"/>
          <w:szCs w:val="32"/>
        </w:rPr>
        <w:t>开展202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年度信用考评，现将20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年度市区港口经营企业信用等级评定初步情况（详见附件）予以公示，公示期自202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日至202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日。凡对公示结果存在异议的，请在公示期内向常州市交通运输局港航</w:t>
      </w:r>
      <w:r>
        <w:rPr>
          <w:rFonts w:ascii="仿宋" w:hAnsi="仿宋" w:eastAsia="仿宋"/>
          <w:sz w:val="32"/>
          <w:szCs w:val="32"/>
        </w:rPr>
        <w:t>管理处</w:t>
      </w:r>
      <w:r>
        <w:rPr>
          <w:rFonts w:hint="eastAsia" w:ascii="仿宋" w:hAnsi="仿宋" w:eastAsia="仿宋"/>
          <w:sz w:val="32"/>
          <w:szCs w:val="32"/>
        </w:rPr>
        <w:t>反映。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</w:t>
      </w:r>
      <w:r>
        <w:rPr>
          <w:rFonts w:ascii="仿宋" w:hAnsi="仿宋" w:eastAsia="仿宋"/>
          <w:sz w:val="32"/>
          <w:szCs w:val="32"/>
        </w:rPr>
        <w:t>：杜伏华，</w:t>
      </w:r>
      <w:r>
        <w:rPr>
          <w:rFonts w:hint="eastAsia" w:ascii="仿宋" w:hAnsi="仿宋" w:eastAsia="仿宋"/>
          <w:sz w:val="32"/>
          <w:szCs w:val="32"/>
        </w:rPr>
        <w:t>联系电话：0519-85682125，传真0519-85682136。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附件：20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年度市区港口企业信用等级评定初步结果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常州市交通运输局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hint="eastAsia" w:ascii="黑体" w:hAnsi="黑体" w:eastAsia="黑体"/>
          <w:sz w:val="32"/>
          <w:szCs w:val="32"/>
        </w:rPr>
      </w:pPr>
    </w:p>
    <w:p>
      <w:pPr>
        <w:jc w:val="left"/>
        <w:rPr>
          <w:rFonts w:hint="eastAsia" w:ascii="黑体" w:hAnsi="黑体" w:eastAsia="黑体"/>
          <w:sz w:val="32"/>
          <w:szCs w:val="32"/>
        </w:rPr>
      </w:pPr>
    </w:p>
    <w:p>
      <w:pPr>
        <w:jc w:val="left"/>
        <w:rPr>
          <w:rFonts w:hint="eastAsia"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20</w:t>
      </w:r>
      <w:r>
        <w:rPr>
          <w:rFonts w:ascii="宋体" w:hAnsi="宋体"/>
          <w:sz w:val="32"/>
          <w:szCs w:val="32"/>
        </w:rPr>
        <w:t>2</w:t>
      </w:r>
      <w:r>
        <w:rPr>
          <w:rFonts w:hint="eastAsia" w:ascii="宋体" w:hAnsi="宋体"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sz w:val="32"/>
          <w:szCs w:val="32"/>
        </w:rPr>
        <w:t>年度市区港口企业信用等级评定初步结果</w:t>
      </w:r>
    </w:p>
    <w:tbl>
      <w:tblPr>
        <w:tblStyle w:val="3"/>
        <w:tblW w:w="91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3734"/>
        <w:gridCol w:w="1133"/>
        <w:gridCol w:w="356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37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企业名称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初评结果</w:t>
            </w:r>
          </w:p>
        </w:tc>
        <w:tc>
          <w:tcPr>
            <w:tcW w:w="3561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江苏尼高科技有限公司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AA</w:t>
            </w:r>
          </w:p>
        </w:tc>
        <w:tc>
          <w:tcPr>
            <w:tcW w:w="3561" w:type="dxa"/>
          </w:tcPr>
          <w:p>
            <w:pPr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常州清流环保科技有限公司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AA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常州嘉华混凝土有限公司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AA</w:t>
            </w:r>
          </w:p>
        </w:tc>
        <w:tc>
          <w:tcPr>
            <w:tcW w:w="3561" w:type="dxa"/>
          </w:tcPr>
          <w:p>
            <w:pPr>
              <w:tabs>
                <w:tab w:val="left" w:pos="620"/>
              </w:tabs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管理制度不健全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、隐患排查的照片中依然存在安全隐患，缺少检查出的问题。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苏交科二维码未全部遮盖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常州富邦恒冠再生物资有限公司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AA</w:t>
            </w:r>
            <w:r>
              <w:rPr>
                <w:rFonts w:ascii="宋体" w:hAnsi="宋体" w:eastAsia="宋体"/>
                <w:sz w:val="24"/>
                <w:szCs w:val="24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欧克建材科技常州有限公司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AA</w:t>
            </w:r>
            <w:r>
              <w:rPr>
                <w:rFonts w:ascii="宋体" w:hAnsi="宋体" w:eastAsia="宋体"/>
                <w:sz w:val="24"/>
                <w:szCs w:val="24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江苏天一路桥有限公司</w:t>
            </w:r>
          </w:p>
        </w:tc>
        <w:tc>
          <w:tcPr>
            <w:tcW w:w="1133" w:type="dxa"/>
            <w:vAlign w:val="center"/>
          </w:tcPr>
          <w:p>
            <w:pPr>
              <w:tabs>
                <w:tab w:val="left" w:pos="620"/>
              </w:tabs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AA</w:t>
            </w:r>
          </w:p>
        </w:tc>
        <w:tc>
          <w:tcPr>
            <w:tcW w:w="3561" w:type="dxa"/>
          </w:tcPr>
          <w:p>
            <w:pPr>
              <w:tabs>
                <w:tab w:val="left" w:pos="620"/>
              </w:tabs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sz w:val="24"/>
                <w:szCs w:val="24"/>
              </w:rPr>
              <w:t>02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年度新取得经营许可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常州浩威建材有限公司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AAA</w:t>
            </w:r>
          </w:p>
        </w:tc>
        <w:tc>
          <w:tcPr>
            <w:tcW w:w="3561" w:type="dxa"/>
          </w:tcPr>
          <w:p>
            <w:pPr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52" w:type="dxa"/>
            <w:vAlign w:val="center"/>
          </w:tcPr>
          <w:p>
            <w:pPr>
              <w:ind w:firstLine="240" w:firstLineChars="100"/>
              <w:jc w:val="both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常州市中油石油销售有限公司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AA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3561" w:type="dxa"/>
          </w:tcPr>
          <w:p>
            <w:pPr>
              <w:jc w:val="both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常州市运河西港港口开发有限公司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561" w:type="dxa"/>
          </w:tcPr>
          <w:p>
            <w:pPr>
              <w:tabs>
                <w:tab w:val="left" w:pos="620"/>
              </w:tabs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常州市盐业有限公司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3561" w:type="dxa"/>
          </w:tcPr>
          <w:p>
            <w:pPr>
              <w:tabs>
                <w:tab w:val="left" w:pos="620"/>
              </w:tabs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常州市西林建材经营部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1、安全生产培训台账过于零散简单。2、管理制度不健全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缺少岸电管理办法。3、码头区域环境较差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常州佩祥建筑材料有限公司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常州市南储仓储管理有限公司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561" w:type="dxa"/>
          </w:tcPr>
          <w:p>
            <w:pPr>
              <w:tabs>
                <w:tab w:val="left" w:pos="620"/>
              </w:tabs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1、管理制度不健全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需新增码头岸电管理办法。2、执法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检查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发现隐患并被处罚两次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常州市钟楼区浩良建材有限公司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561" w:type="dxa"/>
          </w:tcPr>
          <w:p>
            <w:pPr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1、船舶污染物台账过于简单，应加上船号。2、安全培训台账无日期。3、灭火救援台账缺失总结。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常州市东港港口投资发展有限公司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561" w:type="dxa"/>
          </w:tcPr>
          <w:p>
            <w:pPr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常州钢材现货交易市场有限公司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常州淮都金属城有限公司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1、应急预案过于简单。2、隐患排查缺少整改前与整改后的照片3、需新增码头岸电管理办法。4、执法检查发现隐患并被处罚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常州交运集团有限公司中村物流中心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中天钢铁集团有限公司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江苏新誉能源物流有限公司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常州市鸿新港口货物装卸经营有限公司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常州市顺通港口储运有限公司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常州市宝江炉料加工有限公司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sz w:val="24"/>
                <w:szCs w:val="24"/>
              </w:rPr>
              <w:t>02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年度新取得经营许可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常州市慈渎桥装卸有限公司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sz w:val="24"/>
                <w:szCs w:val="24"/>
              </w:rPr>
              <w:t>02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年度新取得经营许可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常州市三联高细矿粉有限公司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sz w:val="24"/>
                <w:szCs w:val="24"/>
              </w:rPr>
              <w:t>02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年度新取得经营许可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常州巨凝永恒混凝土有限公司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常州市材供混凝土有限公司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1、公司制度找的第三方编写，内容不切合实际。2、安全培训会议表未签字。3、码头系缆桩损坏。4、缺失岸电管理办法。5、执法检查发现隐患并被处罚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常州市九洲石油化工有限公司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常州艾特克精密机械有限公司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常州市江山新型建筑材料有限公司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sz w:val="24"/>
                <w:szCs w:val="24"/>
              </w:rPr>
              <w:t>02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年度新取得经营许可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江苏横山南方水泥有限公司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常州亚太热电有限公司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常州华耀建材有限公司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1、岸电登记表未标注船号。2、隐患排查缺少整改前后的照片。3、设备设施检测缺少6月份后的内容。4、年度安全生产教育培训未按照计划实行。5、执法检查发现隐患并被处罚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3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江苏江南精密金属材料有限公司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AA</w:t>
            </w:r>
          </w:p>
        </w:tc>
        <w:tc>
          <w:tcPr>
            <w:tcW w:w="3561" w:type="dxa"/>
          </w:tcPr>
          <w:p>
            <w:pPr>
              <w:spacing w:line="360" w:lineRule="exact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1、公司经营、安全制度还是2016年的，过久未更新。2、安全演练全年仅进行一次。3、安全生产会议无签到，且内容过于简单。</w:t>
            </w:r>
          </w:p>
        </w:tc>
      </w:tr>
    </w:tbl>
    <w:p>
      <w:pPr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</w:t>
      </w:r>
      <w:r>
        <w:rPr>
          <w:rFonts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</w:rPr>
        <w:t>根据《江苏省道路水路运输经营者信用管理办法》第</w:t>
      </w:r>
      <w:r>
        <w:rPr>
          <w:rFonts w:ascii="仿宋" w:hAnsi="仿宋" w:eastAsia="仿宋"/>
          <w:sz w:val="28"/>
          <w:szCs w:val="28"/>
        </w:rPr>
        <w:t>二十六条第三款规定，</w:t>
      </w:r>
      <w:r>
        <w:rPr>
          <w:rFonts w:hint="eastAsia" w:ascii="仿宋" w:hAnsi="仿宋" w:eastAsia="仿宋"/>
          <w:sz w:val="28"/>
          <w:szCs w:val="28"/>
        </w:rPr>
        <w:t>当年</w:t>
      </w:r>
      <w:r>
        <w:rPr>
          <w:rFonts w:ascii="仿宋" w:hAnsi="仿宋" w:eastAsia="仿宋"/>
          <w:sz w:val="28"/>
          <w:szCs w:val="28"/>
        </w:rPr>
        <w:t>新取得经营许可或者完成备案，</w:t>
      </w:r>
      <w:r>
        <w:rPr>
          <w:rFonts w:hint="eastAsia" w:ascii="仿宋" w:hAnsi="仿宋" w:eastAsia="仿宋"/>
          <w:sz w:val="28"/>
          <w:szCs w:val="28"/>
        </w:rPr>
        <w:t>以及</w:t>
      </w:r>
      <w:r>
        <w:rPr>
          <w:rFonts w:ascii="仿宋" w:hAnsi="仿宋" w:eastAsia="仿宋"/>
          <w:sz w:val="28"/>
          <w:szCs w:val="28"/>
        </w:rPr>
        <w:t>当年转入本省的经营者，按照本办法规定进行</w:t>
      </w:r>
      <w:r>
        <w:rPr>
          <w:rFonts w:hint="eastAsia" w:ascii="仿宋" w:hAnsi="仿宋" w:eastAsia="仿宋"/>
          <w:sz w:val="28"/>
          <w:szCs w:val="28"/>
        </w:rPr>
        <w:t>记分</w:t>
      </w:r>
      <w:r>
        <w:rPr>
          <w:rFonts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</w:rPr>
        <w:t>其</w:t>
      </w:r>
      <w:r>
        <w:rPr>
          <w:rFonts w:ascii="仿宋" w:hAnsi="仿宋" w:eastAsia="仿宋"/>
          <w:sz w:val="28"/>
          <w:szCs w:val="28"/>
        </w:rPr>
        <w:t>信用等级最高为AA</w:t>
      </w:r>
      <w:r>
        <w:rPr>
          <w:rFonts w:hint="eastAsia" w:ascii="仿宋" w:hAnsi="仿宋" w:eastAsia="仿宋"/>
          <w:sz w:val="28"/>
          <w:szCs w:val="28"/>
        </w:rPr>
        <w:t>级</w:t>
      </w:r>
      <w:r>
        <w:rPr>
          <w:rFonts w:ascii="仿宋" w:hAnsi="仿宋" w:eastAsia="仿宋"/>
          <w:sz w:val="28"/>
          <w:szCs w:val="28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66639"/>
    <w:rsid w:val="47886984"/>
    <w:rsid w:val="58566639"/>
    <w:rsid w:val="7196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2022-01-13T01:21:00Z</dcterms:created>
  <dc:creator>1mmortal</dc:creator>
  <cp:lastModifiedBy>1mmortal</cp:lastModifiedBy>
  <dcterms:modified xsi:type="dcterms:W3CDTF">2022-01-14T02:02:42Z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090CFC3B7A2A4BFF8915B7CA2062420A</vt:lpwstr>
  </property>
</Properties>
</file>