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560" w:lineRule="exact"/>
        <w:rPr>
          <w:rFonts w:eastAsia="黑体"/>
          <w:color w:val="000000"/>
          <w:sz w:val="32"/>
          <w:szCs w:val="32"/>
        </w:rPr>
      </w:pPr>
      <w:r>
        <w:rPr>
          <w:rFonts w:hAnsi="黑体" w:eastAsia="黑体"/>
          <w:sz w:val="32"/>
          <w:szCs w:val="32"/>
        </w:rPr>
        <w:t>附件</w:t>
      </w:r>
      <w:r>
        <w:rPr>
          <w:rFonts w:eastAsia="黑体"/>
          <w:sz w:val="32"/>
          <w:szCs w:val="32"/>
        </w:rPr>
        <w:t>3</w:t>
      </w:r>
    </w:p>
    <w:p>
      <w:pPr>
        <w:overflowPunct w:val="0"/>
        <w:autoSpaceDE w:val="0"/>
        <w:autoSpaceDN w:val="0"/>
        <w:adjustRightInd w:val="0"/>
        <w:snapToGrid w:val="0"/>
        <w:spacing w:line="1160" w:lineRule="exact"/>
        <w:jc w:val="center"/>
        <w:rPr>
          <w:rFonts w:hint="eastAsia" w:ascii="方正小标宋简体" w:eastAsia="方正小标宋简体"/>
          <w:sz w:val="56"/>
          <w:szCs w:val="56"/>
        </w:rPr>
      </w:pPr>
    </w:p>
    <w:p>
      <w:pPr>
        <w:overflowPunct w:val="0"/>
        <w:autoSpaceDE w:val="0"/>
        <w:autoSpaceDN w:val="0"/>
        <w:adjustRightInd w:val="0"/>
        <w:snapToGrid w:val="0"/>
        <w:spacing w:line="900" w:lineRule="exact"/>
        <w:jc w:val="center"/>
        <w:rPr>
          <w:rFonts w:hint="eastAsia" w:ascii="方正小标宋简体" w:eastAsia="方正小标宋简体"/>
          <w:sz w:val="64"/>
          <w:szCs w:val="64"/>
        </w:rPr>
      </w:pPr>
      <w:r>
        <w:rPr>
          <w:rFonts w:hint="eastAsia" w:ascii="方正小标宋简体" w:eastAsia="方正小标宋简体"/>
          <w:sz w:val="64"/>
          <w:szCs w:val="64"/>
        </w:rPr>
        <w:t>常州市优秀科普基地申报书</w:t>
      </w:r>
    </w:p>
    <w:p>
      <w:pPr>
        <w:jc w:val="center"/>
        <w:rPr>
          <w:rFonts w:hint="eastAsia"/>
          <w:b/>
          <w:sz w:val="44"/>
          <w:szCs w:val="44"/>
        </w:rPr>
      </w:pPr>
    </w:p>
    <w:p>
      <w:pPr>
        <w:jc w:val="center"/>
        <w:rPr>
          <w:rFonts w:hint="eastAsia"/>
          <w:b/>
          <w:sz w:val="44"/>
          <w:szCs w:val="44"/>
        </w:rPr>
      </w:pPr>
    </w:p>
    <w:p>
      <w:pPr>
        <w:jc w:val="center"/>
        <w:rPr>
          <w:rFonts w:hint="eastAsia"/>
          <w:b/>
          <w:sz w:val="44"/>
          <w:szCs w:val="44"/>
        </w:rPr>
      </w:pPr>
    </w:p>
    <w:p>
      <w:pPr>
        <w:jc w:val="center"/>
        <w:rPr>
          <w:rFonts w:hint="eastAsia"/>
          <w:b/>
          <w:sz w:val="44"/>
          <w:szCs w:val="44"/>
        </w:rPr>
      </w:pPr>
    </w:p>
    <w:p>
      <w:pPr>
        <w:overflowPunct w:val="0"/>
        <w:autoSpaceDE w:val="0"/>
        <w:autoSpaceDN w:val="0"/>
        <w:adjustRightInd w:val="0"/>
        <w:snapToGrid w:val="0"/>
        <w:spacing w:line="700" w:lineRule="exact"/>
        <w:ind w:firstLine="641"/>
        <w:rPr>
          <w:rFonts w:eastAsia="仿宋_GB2312"/>
          <w:sz w:val="32"/>
          <w:szCs w:val="32"/>
        </w:rPr>
      </w:pPr>
      <w:r>
        <w:rPr>
          <w:rFonts w:eastAsia="仿宋_GB2312"/>
          <w:sz w:val="32"/>
          <w:szCs w:val="32"/>
        </w:rPr>
        <w:t>单位名称：____________________________________</w:t>
      </w:r>
    </w:p>
    <w:p>
      <w:pPr>
        <w:overflowPunct w:val="0"/>
        <w:autoSpaceDE w:val="0"/>
        <w:autoSpaceDN w:val="0"/>
        <w:adjustRightInd w:val="0"/>
        <w:snapToGrid w:val="0"/>
        <w:spacing w:line="700" w:lineRule="exact"/>
        <w:ind w:firstLine="641"/>
        <w:rPr>
          <w:rFonts w:eastAsia="仿宋_GB2312"/>
          <w:sz w:val="32"/>
          <w:szCs w:val="32"/>
        </w:rPr>
      </w:pPr>
      <w:r>
        <w:rPr>
          <w:rFonts w:eastAsia="仿宋_GB2312"/>
          <w:sz w:val="32"/>
          <w:szCs w:val="32"/>
        </w:rPr>
        <w:t>单位地址：____________________________________</w:t>
      </w:r>
    </w:p>
    <w:p>
      <w:pPr>
        <w:overflowPunct w:val="0"/>
        <w:autoSpaceDE w:val="0"/>
        <w:autoSpaceDN w:val="0"/>
        <w:adjustRightInd w:val="0"/>
        <w:snapToGrid w:val="0"/>
        <w:spacing w:line="700" w:lineRule="exact"/>
        <w:ind w:firstLine="641"/>
        <w:rPr>
          <w:rFonts w:eastAsia="仿宋_GB2312"/>
          <w:sz w:val="32"/>
          <w:szCs w:val="32"/>
        </w:rPr>
      </w:pPr>
      <w:r>
        <w:rPr>
          <w:rFonts w:eastAsia="仿宋_GB2312"/>
          <w:sz w:val="32"/>
          <w:szCs w:val="32"/>
        </w:rPr>
        <w:t>备案编号：____________________________________</w:t>
      </w:r>
    </w:p>
    <w:p>
      <w:pPr>
        <w:overflowPunct w:val="0"/>
        <w:autoSpaceDE w:val="0"/>
        <w:autoSpaceDN w:val="0"/>
        <w:adjustRightInd w:val="0"/>
        <w:snapToGrid w:val="0"/>
        <w:spacing w:line="700" w:lineRule="exact"/>
        <w:ind w:firstLine="641"/>
        <w:rPr>
          <w:rFonts w:eastAsia="仿宋_GB2312"/>
          <w:sz w:val="32"/>
          <w:szCs w:val="32"/>
          <w:u w:val="single"/>
        </w:rPr>
      </w:pPr>
      <w:r>
        <w:rPr>
          <w:rFonts w:eastAsia="仿宋_GB2312"/>
          <w:sz w:val="32"/>
          <w:szCs w:val="32"/>
        </w:rPr>
        <w:t>单位负责人：_______________电话：</w:t>
      </w:r>
      <w:r>
        <w:rPr>
          <w:rFonts w:eastAsia="仿宋_GB2312"/>
          <w:sz w:val="32"/>
          <w:szCs w:val="32"/>
          <w:u w:val="single"/>
        </w:rPr>
        <w:t xml:space="preserve">  </w:t>
      </w:r>
      <w:r>
        <w:rPr>
          <w:rFonts w:hint="eastAsia" w:eastAsia="仿宋_GB2312"/>
          <w:sz w:val="32"/>
          <w:szCs w:val="32"/>
          <w:u w:val="single"/>
        </w:rPr>
        <w:t xml:space="preserve"> </w:t>
      </w:r>
      <w:r>
        <w:rPr>
          <w:rFonts w:eastAsia="仿宋_GB2312"/>
          <w:sz w:val="32"/>
          <w:szCs w:val="32"/>
          <w:u w:val="single"/>
        </w:rPr>
        <w:t xml:space="preserve">     </w:t>
      </w:r>
      <w:r>
        <w:rPr>
          <w:rFonts w:hint="eastAsia" w:eastAsia="仿宋_GB2312"/>
          <w:sz w:val="32"/>
          <w:szCs w:val="32"/>
          <w:u w:val="single"/>
        </w:rPr>
        <w:t xml:space="preserve">  </w:t>
      </w:r>
      <w:r>
        <w:rPr>
          <w:rFonts w:eastAsia="仿宋_GB2312"/>
          <w:sz w:val="32"/>
          <w:szCs w:val="32"/>
          <w:u w:val="single"/>
        </w:rPr>
        <w:t xml:space="preserve">  </w:t>
      </w:r>
      <w:r>
        <w:rPr>
          <w:rFonts w:eastAsia="仿宋_GB2312"/>
          <w:spacing w:val="40"/>
          <w:sz w:val="32"/>
          <w:szCs w:val="32"/>
          <w:u w:val="single"/>
        </w:rPr>
        <w:t xml:space="preserve"> </w:t>
      </w:r>
    </w:p>
    <w:p>
      <w:pPr>
        <w:overflowPunct w:val="0"/>
        <w:autoSpaceDE w:val="0"/>
        <w:autoSpaceDN w:val="0"/>
        <w:adjustRightInd w:val="0"/>
        <w:snapToGrid w:val="0"/>
        <w:spacing w:line="700" w:lineRule="exact"/>
        <w:ind w:firstLine="641"/>
        <w:rPr>
          <w:rFonts w:eastAsia="仿宋_GB2312"/>
          <w:sz w:val="32"/>
          <w:szCs w:val="32"/>
          <w:u w:val="single"/>
        </w:rPr>
      </w:pPr>
      <w:r>
        <w:rPr>
          <w:rFonts w:eastAsia="仿宋_GB2312"/>
          <w:sz w:val="32"/>
          <w:szCs w:val="32"/>
        </w:rPr>
        <w:t>单位联系人：_______________电话：</w:t>
      </w:r>
      <w:r>
        <w:rPr>
          <w:rFonts w:eastAsia="仿宋_GB2312"/>
          <w:sz w:val="32"/>
          <w:szCs w:val="32"/>
          <w:u w:val="single"/>
        </w:rPr>
        <w:t xml:space="preserve">     </w:t>
      </w:r>
      <w:r>
        <w:rPr>
          <w:rFonts w:hint="eastAsia" w:eastAsia="仿宋_GB2312"/>
          <w:sz w:val="32"/>
          <w:szCs w:val="32"/>
          <w:u w:val="single"/>
        </w:rPr>
        <w:t xml:space="preserve"> </w:t>
      </w:r>
      <w:r>
        <w:rPr>
          <w:rFonts w:eastAsia="仿宋_GB2312"/>
          <w:sz w:val="32"/>
          <w:szCs w:val="32"/>
          <w:u w:val="single"/>
        </w:rPr>
        <w:t xml:space="preserve">   </w:t>
      </w:r>
      <w:r>
        <w:rPr>
          <w:rFonts w:hint="eastAsia" w:eastAsia="仿宋_GB2312"/>
          <w:sz w:val="32"/>
          <w:szCs w:val="32"/>
          <w:u w:val="single"/>
        </w:rPr>
        <w:t xml:space="preserve">  </w:t>
      </w:r>
      <w:r>
        <w:rPr>
          <w:rFonts w:eastAsia="仿宋_GB2312"/>
          <w:sz w:val="32"/>
          <w:szCs w:val="32"/>
          <w:u w:val="single"/>
        </w:rPr>
        <w:t xml:space="preserve"> </w:t>
      </w:r>
      <w:r>
        <w:rPr>
          <w:rFonts w:eastAsia="仿宋_GB2312"/>
          <w:spacing w:val="40"/>
          <w:sz w:val="32"/>
          <w:szCs w:val="32"/>
          <w:u w:val="single"/>
        </w:rPr>
        <w:t xml:space="preserve"> </w:t>
      </w:r>
    </w:p>
    <w:p>
      <w:pPr>
        <w:overflowPunct w:val="0"/>
        <w:autoSpaceDE w:val="0"/>
        <w:autoSpaceDN w:val="0"/>
        <w:adjustRightInd w:val="0"/>
        <w:snapToGrid w:val="0"/>
        <w:spacing w:line="700" w:lineRule="exact"/>
        <w:ind w:firstLine="641"/>
        <w:rPr>
          <w:rFonts w:eastAsia="仿宋_GB2312"/>
          <w:sz w:val="32"/>
          <w:szCs w:val="32"/>
        </w:rPr>
      </w:pPr>
      <w:r>
        <w:rPr>
          <w:rFonts w:eastAsia="仿宋_GB2312"/>
          <w:sz w:val="32"/>
          <w:szCs w:val="32"/>
        </w:rPr>
        <w:t>主管部门：</w:t>
      </w:r>
      <w:r>
        <w:rPr>
          <w:rFonts w:hint="eastAsia" w:eastAsia="仿宋_GB2312"/>
          <w:sz w:val="32"/>
          <w:szCs w:val="32"/>
          <w:u w:val="single"/>
        </w:rPr>
        <w:t xml:space="preserve">                                     </w:t>
      </w:r>
    </w:p>
    <w:p>
      <w:pPr>
        <w:overflowPunct w:val="0"/>
        <w:autoSpaceDE w:val="0"/>
        <w:autoSpaceDN w:val="0"/>
        <w:adjustRightInd w:val="0"/>
        <w:snapToGrid w:val="0"/>
        <w:spacing w:line="700" w:lineRule="exact"/>
        <w:ind w:firstLine="641"/>
        <w:rPr>
          <w:rFonts w:eastAsia="仿宋_GB2312"/>
          <w:sz w:val="32"/>
          <w:szCs w:val="32"/>
        </w:rPr>
      </w:pPr>
      <w:r>
        <w:rPr>
          <w:rFonts w:eastAsia="仿宋_GB2312"/>
          <w:sz w:val="32"/>
          <w:szCs w:val="32"/>
        </w:rPr>
        <w:t>填报日期：</w:t>
      </w:r>
      <w:r>
        <w:rPr>
          <w:rFonts w:hint="eastAsia" w:eastAsia="仿宋_GB2312"/>
          <w:sz w:val="32"/>
          <w:szCs w:val="32"/>
          <w:u w:val="single"/>
        </w:rPr>
        <w:t xml:space="preserve">                                     </w:t>
      </w:r>
    </w:p>
    <w:p>
      <w:pPr>
        <w:overflowPunct w:val="0"/>
        <w:autoSpaceDE w:val="0"/>
        <w:autoSpaceDN w:val="0"/>
        <w:adjustRightInd w:val="0"/>
        <w:snapToGrid w:val="0"/>
        <w:spacing w:line="600" w:lineRule="exact"/>
        <w:ind w:firstLine="641"/>
        <w:rPr>
          <w:rFonts w:eastAsia="仿宋_GB2312"/>
          <w:sz w:val="32"/>
          <w:szCs w:val="32"/>
        </w:rPr>
      </w:pPr>
    </w:p>
    <w:p>
      <w:pPr>
        <w:spacing w:line="600" w:lineRule="exact"/>
        <w:rPr>
          <w:rFonts w:hint="eastAsia"/>
          <w:sz w:val="32"/>
          <w:szCs w:val="32"/>
        </w:rPr>
      </w:pPr>
    </w:p>
    <w:p>
      <w:pPr>
        <w:spacing w:line="600" w:lineRule="exact"/>
        <w:rPr>
          <w:rFonts w:hint="eastAsia"/>
          <w:sz w:val="32"/>
          <w:szCs w:val="32"/>
        </w:rPr>
      </w:pPr>
    </w:p>
    <w:p>
      <w:pPr>
        <w:spacing w:line="300" w:lineRule="exact"/>
        <w:rPr>
          <w:rFonts w:hint="eastAsia"/>
          <w:sz w:val="32"/>
          <w:szCs w:val="32"/>
        </w:rPr>
      </w:pPr>
    </w:p>
    <w:p>
      <w:pPr>
        <w:adjustRightInd w:val="0"/>
        <w:snapToGrid w:val="0"/>
        <w:spacing w:line="640" w:lineRule="exact"/>
        <w:jc w:val="center"/>
        <w:rPr>
          <w:rFonts w:eastAsia="楷体_GB2312"/>
          <w:b/>
          <w:sz w:val="40"/>
          <w:szCs w:val="40"/>
        </w:rPr>
      </w:pPr>
      <w:r>
        <w:rPr>
          <w:rFonts w:eastAsia="楷体_GB2312"/>
          <w:b/>
          <w:sz w:val="40"/>
          <w:szCs w:val="40"/>
        </w:rPr>
        <w:t>常州市科学技术局制</w:t>
      </w:r>
    </w:p>
    <w:p>
      <w:pPr>
        <w:adjustRightInd w:val="0"/>
        <w:snapToGrid w:val="0"/>
        <w:spacing w:line="560" w:lineRule="exact"/>
        <w:jc w:val="center"/>
        <w:rPr>
          <w:rFonts w:hint="eastAsia" w:eastAsia="楷体_GB2312"/>
          <w:sz w:val="36"/>
          <w:szCs w:val="36"/>
        </w:rPr>
      </w:pPr>
    </w:p>
    <w:p>
      <w:pPr>
        <w:overflowPunct w:val="0"/>
        <w:autoSpaceDE w:val="0"/>
        <w:autoSpaceDN w:val="0"/>
        <w:adjustRightInd w:val="0"/>
        <w:snapToGrid w:val="0"/>
        <w:spacing w:line="570" w:lineRule="exact"/>
        <w:jc w:val="center"/>
        <w:rPr>
          <w:rFonts w:ascii="方正小标宋简体" w:eastAsia="方正小标宋简体"/>
          <w:sz w:val="44"/>
          <w:szCs w:val="44"/>
        </w:rPr>
      </w:pPr>
      <w:r>
        <w:rPr>
          <w:rFonts w:hint="eastAsia" w:ascii="方正小标宋简体" w:eastAsia="方正小标宋简体"/>
          <w:sz w:val="44"/>
          <w:szCs w:val="44"/>
        </w:rPr>
        <w:t>单位法定代表人信用承诺书</w:t>
      </w:r>
    </w:p>
    <w:p>
      <w:pPr>
        <w:overflowPunct w:val="0"/>
        <w:autoSpaceDE w:val="0"/>
        <w:autoSpaceDN w:val="0"/>
        <w:adjustRightInd w:val="0"/>
        <w:snapToGrid w:val="0"/>
        <w:spacing w:line="570" w:lineRule="exact"/>
        <w:jc w:val="center"/>
        <w:rPr>
          <w:rFonts w:ascii="方正小标宋简体" w:eastAsia="方正小标宋简体"/>
          <w:szCs w:val="32"/>
        </w:rPr>
      </w:pPr>
    </w:p>
    <w:p>
      <w:pPr>
        <w:overflowPunct w:val="0"/>
        <w:autoSpaceDE w:val="0"/>
        <w:autoSpaceDN w:val="0"/>
        <w:adjustRightInd w:val="0"/>
        <w:snapToGrid w:val="0"/>
        <w:spacing w:line="570" w:lineRule="exact"/>
        <w:ind w:firstLine="640" w:firstLineChars="200"/>
        <w:rPr>
          <w:rFonts w:eastAsia="仿宋_GB2312"/>
          <w:bCs/>
          <w:sz w:val="32"/>
          <w:szCs w:val="32"/>
        </w:rPr>
      </w:pPr>
      <w:r>
        <w:rPr>
          <w:rFonts w:eastAsia="仿宋_GB2312"/>
          <w:bCs/>
          <w:sz w:val="32"/>
          <w:szCs w:val="32"/>
        </w:rPr>
        <w:t>本人作为单位的法定代表人，特此承诺：本申报书的编制是本单位在认真阅读理解《常州市科普教育基地认定与管理办法（试行）》基础上，按程序和规定编制的。本单位充分认识到，保证申报内容的真实是本单位的责任和义务。本单位确认申报书的各项内容均真实、客观、准确，如有失实或失信行为，愿意承担以下责任：</w:t>
      </w:r>
    </w:p>
    <w:p>
      <w:pPr>
        <w:overflowPunct w:val="0"/>
        <w:autoSpaceDE w:val="0"/>
        <w:autoSpaceDN w:val="0"/>
        <w:adjustRightInd w:val="0"/>
        <w:snapToGrid w:val="0"/>
        <w:spacing w:line="570" w:lineRule="exact"/>
        <w:ind w:firstLine="640" w:firstLineChars="200"/>
        <w:rPr>
          <w:rFonts w:eastAsia="仿宋_GB2312"/>
          <w:bCs/>
          <w:sz w:val="32"/>
          <w:szCs w:val="32"/>
        </w:rPr>
      </w:pPr>
      <w:r>
        <w:rPr>
          <w:rFonts w:eastAsia="仿宋_GB2312"/>
          <w:bCs/>
          <w:sz w:val="32"/>
          <w:szCs w:val="32"/>
        </w:rPr>
        <w:t>1</w:t>
      </w:r>
      <w:r>
        <w:rPr>
          <w:rFonts w:hint="eastAsia" w:eastAsia="仿宋_GB2312"/>
          <w:bCs/>
          <w:sz w:val="32"/>
          <w:szCs w:val="32"/>
        </w:rPr>
        <w:t xml:space="preserve">. </w:t>
      </w:r>
      <w:r>
        <w:rPr>
          <w:rFonts w:eastAsia="仿宋_GB2312"/>
          <w:bCs/>
          <w:sz w:val="32"/>
          <w:szCs w:val="32"/>
        </w:rPr>
        <w:t>取消本单位认定市优秀科普教育基地资格；</w:t>
      </w:r>
    </w:p>
    <w:p>
      <w:pPr>
        <w:overflowPunct w:val="0"/>
        <w:autoSpaceDE w:val="0"/>
        <w:autoSpaceDN w:val="0"/>
        <w:adjustRightInd w:val="0"/>
        <w:snapToGrid w:val="0"/>
        <w:spacing w:line="570" w:lineRule="exact"/>
        <w:ind w:firstLine="640" w:firstLineChars="200"/>
        <w:rPr>
          <w:rFonts w:eastAsia="仿宋_GB2312"/>
          <w:bCs/>
          <w:sz w:val="32"/>
          <w:szCs w:val="32"/>
        </w:rPr>
      </w:pPr>
      <w:r>
        <w:rPr>
          <w:rFonts w:eastAsia="仿宋_GB2312"/>
          <w:bCs/>
          <w:sz w:val="32"/>
          <w:szCs w:val="32"/>
        </w:rPr>
        <w:t>2</w:t>
      </w:r>
      <w:r>
        <w:rPr>
          <w:rFonts w:hint="eastAsia" w:eastAsia="仿宋_GB2312"/>
          <w:bCs/>
          <w:sz w:val="32"/>
          <w:szCs w:val="32"/>
        </w:rPr>
        <w:t xml:space="preserve">. </w:t>
      </w:r>
      <w:r>
        <w:rPr>
          <w:rFonts w:eastAsia="仿宋_GB2312"/>
          <w:bCs/>
          <w:sz w:val="32"/>
          <w:szCs w:val="32"/>
        </w:rPr>
        <w:t>将本单位记入不良科技信用记录，报送至公共信用信息平台，列入社会信用记录，并接受相应处理；</w:t>
      </w:r>
    </w:p>
    <w:p>
      <w:pPr>
        <w:overflowPunct w:val="0"/>
        <w:autoSpaceDE w:val="0"/>
        <w:autoSpaceDN w:val="0"/>
        <w:adjustRightInd w:val="0"/>
        <w:snapToGrid w:val="0"/>
        <w:spacing w:line="570" w:lineRule="exact"/>
        <w:ind w:firstLine="640" w:firstLineChars="200"/>
        <w:rPr>
          <w:rFonts w:eastAsia="仿宋_GB2312"/>
          <w:bCs/>
          <w:sz w:val="32"/>
          <w:szCs w:val="32"/>
        </w:rPr>
      </w:pPr>
      <w:r>
        <w:rPr>
          <w:rFonts w:eastAsia="仿宋_GB2312"/>
          <w:bCs/>
          <w:sz w:val="32"/>
          <w:szCs w:val="32"/>
        </w:rPr>
        <w:t>3</w:t>
      </w:r>
      <w:r>
        <w:rPr>
          <w:rFonts w:hint="eastAsia" w:eastAsia="仿宋_GB2312"/>
          <w:kern w:val="0"/>
          <w:sz w:val="32"/>
          <w:szCs w:val="32"/>
        </w:rPr>
        <w:t xml:space="preserve">. </w:t>
      </w:r>
      <w:r>
        <w:rPr>
          <w:rFonts w:eastAsia="仿宋_GB2312"/>
          <w:bCs/>
          <w:sz w:val="32"/>
          <w:szCs w:val="32"/>
        </w:rPr>
        <w:t>应当由本单位承担的其它相关法律责任。</w:t>
      </w:r>
    </w:p>
    <w:p>
      <w:pPr>
        <w:overflowPunct w:val="0"/>
        <w:autoSpaceDE w:val="0"/>
        <w:autoSpaceDN w:val="0"/>
        <w:adjustRightInd w:val="0"/>
        <w:snapToGrid w:val="0"/>
        <w:spacing w:line="570" w:lineRule="exact"/>
        <w:ind w:firstLine="640" w:firstLineChars="200"/>
        <w:rPr>
          <w:rFonts w:eastAsia="仿宋_GB2312"/>
          <w:bCs/>
          <w:sz w:val="32"/>
          <w:szCs w:val="32"/>
        </w:rPr>
      </w:pPr>
    </w:p>
    <w:p>
      <w:pPr>
        <w:overflowPunct w:val="0"/>
        <w:autoSpaceDE w:val="0"/>
        <w:autoSpaceDN w:val="0"/>
        <w:adjustRightInd w:val="0"/>
        <w:snapToGrid w:val="0"/>
        <w:spacing w:line="570" w:lineRule="exact"/>
        <w:ind w:firstLine="640" w:firstLineChars="200"/>
        <w:rPr>
          <w:rFonts w:eastAsia="仿宋_GB2312"/>
          <w:bCs/>
          <w:sz w:val="32"/>
          <w:szCs w:val="32"/>
        </w:rPr>
      </w:pPr>
    </w:p>
    <w:p>
      <w:pPr>
        <w:overflowPunct w:val="0"/>
        <w:autoSpaceDE w:val="0"/>
        <w:autoSpaceDN w:val="0"/>
        <w:adjustRightInd w:val="0"/>
        <w:snapToGrid w:val="0"/>
        <w:spacing w:line="570" w:lineRule="exact"/>
        <w:ind w:firstLine="640" w:firstLineChars="200"/>
        <w:rPr>
          <w:rFonts w:eastAsia="仿宋_GB2312"/>
          <w:bCs/>
          <w:sz w:val="32"/>
          <w:szCs w:val="32"/>
        </w:rPr>
      </w:pPr>
    </w:p>
    <w:p>
      <w:pPr>
        <w:overflowPunct w:val="0"/>
        <w:autoSpaceDE w:val="0"/>
        <w:autoSpaceDN w:val="0"/>
        <w:adjustRightInd w:val="0"/>
        <w:snapToGrid w:val="0"/>
        <w:spacing w:line="570" w:lineRule="exact"/>
        <w:ind w:right="2543" w:rightChars="1211" w:firstLine="640" w:firstLineChars="200"/>
        <w:jc w:val="right"/>
        <w:rPr>
          <w:rFonts w:eastAsia="仿宋_GB2312"/>
          <w:bCs/>
          <w:sz w:val="32"/>
          <w:szCs w:val="32"/>
        </w:rPr>
      </w:pPr>
      <w:r>
        <w:rPr>
          <w:rFonts w:eastAsia="仿宋_GB2312"/>
          <w:bCs/>
          <w:sz w:val="32"/>
          <w:szCs w:val="32"/>
        </w:rPr>
        <w:t>法定代表人（签字）：</w:t>
      </w:r>
    </w:p>
    <w:p>
      <w:pPr>
        <w:overflowPunct w:val="0"/>
        <w:autoSpaceDE w:val="0"/>
        <w:autoSpaceDN w:val="0"/>
        <w:adjustRightInd w:val="0"/>
        <w:snapToGrid w:val="0"/>
        <w:spacing w:line="570" w:lineRule="exact"/>
        <w:ind w:right="1270" w:rightChars="605" w:firstLine="640" w:firstLineChars="200"/>
        <w:jc w:val="right"/>
        <w:rPr>
          <w:rFonts w:eastAsia="仿宋_GB2312"/>
          <w:bCs/>
          <w:sz w:val="32"/>
          <w:szCs w:val="32"/>
        </w:rPr>
      </w:pPr>
    </w:p>
    <w:p>
      <w:pPr>
        <w:overflowPunct w:val="0"/>
        <w:autoSpaceDE w:val="0"/>
        <w:autoSpaceDN w:val="0"/>
        <w:adjustRightInd w:val="0"/>
        <w:snapToGrid w:val="0"/>
        <w:spacing w:line="570" w:lineRule="exact"/>
        <w:ind w:right="1270" w:rightChars="605" w:firstLine="640" w:firstLineChars="200"/>
        <w:jc w:val="right"/>
        <w:rPr>
          <w:rFonts w:eastAsia="仿宋_GB2312"/>
          <w:bCs/>
          <w:sz w:val="32"/>
          <w:szCs w:val="32"/>
        </w:rPr>
      </w:pPr>
      <w:r>
        <w:rPr>
          <w:rFonts w:eastAsia="仿宋_GB2312"/>
          <w:bCs/>
          <w:sz w:val="32"/>
          <w:szCs w:val="32"/>
        </w:rPr>
        <w:t>单位（公章）</w:t>
      </w:r>
    </w:p>
    <w:p>
      <w:pPr>
        <w:overflowPunct w:val="0"/>
        <w:autoSpaceDE w:val="0"/>
        <w:autoSpaceDN w:val="0"/>
        <w:adjustRightInd w:val="0"/>
        <w:snapToGrid w:val="0"/>
        <w:spacing w:line="570" w:lineRule="exact"/>
        <w:ind w:right="1270" w:rightChars="605" w:firstLine="640" w:firstLineChars="200"/>
        <w:jc w:val="right"/>
        <w:rPr>
          <w:rFonts w:eastAsia="仿宋_GB2312"/>
          <w:bCs/>
          <w:sz w:val="32"/>
          <w:szCs w:val="32"/>
        </w:rPr>
      </w:pPr>
    </w:p>
    <w:p>
      <w:pPr>
        <w:overflowPunct w:val="0"/>
        <w:autoSpaceDE w:val="0"/>
        <w:autoSpaceDN w:val="0"/>
        <w:adjustRightInd w:val="0"/>
        <w:snapToGrid w:val="0"/>
        <w:spacing w:line="570" w:lineRule="exact"/>
        <w:ind w:right="1270" w:rightChars="605" w:firstLine="640" w:firstLineChars="200"/>
        <w:jc w:val="right"/>
        <w:rPr>
          <w:rFonts w:eastAsia="仿宋_GB2312"/>
          <w:sz w:val="36"/>
          <w:szCs w:val="36"/>
        </w:rPr>
      </w:pPr>
      <w:r>
        <w:rPr>
          <w:rFonts w:eastAsia="仿宋_GB2312"/>
          <w:bCs/>
          <w:sz w:val="32"/>
          <w:szCs w:val="32"/>
        </w:rPr>
        <w:t>年   月   日</w:t>
      </w:r>
    </w:p>
    <w:p>
      <w:pPr>
        <w:adjustRightInd w:val="0"/>
        <w:snapToGrid w:val="0"/>
        <w:spacing w:line="560" w:lineRule="exact"/>
        <w:jc w:val="center"/>
        <w:rPr>
          <w:rFonts w:eastAsia="楷体_GB2312"/>
          <w:sz w:val="36"/>
          <w:szCs w:val="36"/>
        </w:rPr>
      </w:pPr>
    </w:p>
    <w:p>
      <w:pPr>
        <w:pStyle w:val="4"/>
        <w:widowControl w:val="0"/>
        <w:overflowPunct w:val="0"/>
        <w:autoSpaceDE w:val="0"/>
        <w:autoSpaceDN w:val="0"/>
        <w:adjustRightInd w:val="0"/>
        <w:snapToGrid w:val="0"/>
        <w:spacing w:line="570" w:lineRule="exact"/>
        <w:ind w:firstLine="641"/>
        <w:rPr>
          <w:rFonts w:eastAsia="黑体"/>
          <w:spacing w:val="-4"/>
          <w:sz w:val="32"/>
          <w:szCs w:val="32"/>
        </w:rPr>
      </w:pPr>
      <w:r>
        <w:rPr>
          <w:rFonts w:eastAsia="仿宋_GB2312"/>
          <w:snapToGrid w:val="0"/>
          <w:sz w:val="32"/>
        </w:rPr>
        <w:br w:type="page"/>
      </w:r>
      <w:r>
        <w:rPr>
          <w:rFonts w:hAnsi="黑体" w:eastAsia="黑体"/>
          <w:spacing w:val="-4"/>
          <w:sz w:val="32"/>
          <w:szCs w:val="32"/>
        </w:rPr>
        <w:t>一、科普工作规划和本年度计划（附页说明）</w:t>
      </w:r>
    </w:p>
    <w:p>
      <w:pPr>
        <w:overflowPunct w:val="0"/>
        <w:autoSpaceDE w:val="0"/>
        <w:autoSpaceDN w:val="0"/>
        <w:adjustRightInd w:val="0"/>
        <w:snapToGrid w:val="0"/>
        <w:spacing w:line="400" w:lineRule="exact"/>
        <w:ind w:firstLine="641"/>
        <w:rPr>
          <w:rFonts w:hint="eastAsia" w:ascii="黑体" w:hAnsi="黑体" w:eastAsia="黑体"/>
          <w:spacing w:val="-4"/>
          <w:sz w:val="32"/>
          <w:szCs w:val="32"/>
        </w:rPr>
      </w:pPr>
    </w:p>
    <w:p>
      <w:pPr>
        <w:pStyle w:val="4"/>
        <w:widowControl w:val="0"/>
        <w:overflowPunct w:val="0"/>
        <w:autoSpaceDE w:val="0"/>
        <w:autoSpaceDN w:val="0"/>
        <w:adjustRightInd w:val="0"/>
        <w:snapToGrid w:val="0"/>
        <w:spacing w:line="570" w:lineRule="exact"/>
        <w:ind w:firstLine="641"/>
        <w:rPr>
          <w:rFonts w:hint="eastAsia" w:hAnsi="黑体" w:eastAsia="黑体"/>
          <w:spacing w:val="-4"/>
          <w:sz w:val="32"/>
          <w:szCs w:val="32"/>
        </w:rPr>
      </w:pPr>
      <w:r>
        <w:rPr>
          <w:rFonts w:hint="eastAsia" w:hAnsi="黑体" w:eastAsia="黑体"/>
          <w:spacing w:val="-4"/>
          <w:sz w:val="32"/>
          <w:szCs w:val="32"/>
        </w:rPr>
        <w:t>二、近三年科普工作总结（附页说明）</w:t>
      </w:r>
    </w:p>
    <w:p>
      <w:pPr>
        <w:overflowPunct w:val="0"/>
        <w:autoSpaceDE w:val="0"/>
        <w:autoSpaceDN w:val="0"/>
        <w:adjustRightInd w:val="0"/>
        <w:snapToGrid w:val="0"/>
        <w:spacing w:line="400" w:lineRule="exact"/>
        <w:ind w:firstLine="641"/>
        <w:rPr>
          <w:rFonts w:hint="eastAsia" w:ascii="黑体" w:hAnsi="黑体" w:eastAsia="黑体"/>
          <w:spacing w:val="-4"/>
          <w:sz w:val="32"/>
          <w:szCs w:val="32"/>
        </w:rPr>
      </w:pPr>
    </w:p>
    <w:p>
      <w:pPr>
        <w:pStyle w:val="4"/>
        <w:widowControl w:val="0"/>
        <w:overflowPunct w:val="0"/>
        <w:autoSpaceDE w:val="0"/>
        <w:autoSpaceDN w:val="0"/>
        <w:adjustRightInd w:val="0"/>
        <w:snapToGrid w:val="0"/>
        <w:spacing w:line="570" w:lineRule="exact"/>
        <w:ind w:firstLine="641"/>
        <w:rPr>
          <w:rFonts w:hint="eastAsia" w:hAnsi="黑体" w:eastAsia="黑体"/>
          <w:spacing w:val="-4"/>
          <w:sz w:val="32"/>
          <w:szCs w:val="32"/>
        </w:rPr>
      </w:pPr>
      <w:r>
        <w:rPr>
          <w:rFonts w:hint="eastAsia" w:hAnsi="黑体" w:eastAsia="黑体"/>
          <w:spacing w:val="-4"/>
          <w:sz w:val="32"/>
          <w:szCs w:val="32"/>
        </w:rPr>
        <w:t>三、常州市优秀科普教育基地绩效评价表</w:t>
      </w:r>
    </w:p>
    <w:tbl>
      <w:tblPr>
        <w:tblStyle w:val="2"/>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090"/>
        <w:gridCol w:w="983"/>
        <w:gridCol w:w="630"/>
        <w:gridCol w:w="3378"/>
        <w:gridCol w:w="1524"/>
        <w:gridCol w:w="7"/>
        <w:gridCol w:w="771"/>
        <w:gridCol w:w="68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63" w:hRule="atLeast"/>
          <w:tblHeader/>
          <w:jc w:val="center"/>
        </w:trPr>
        <w:tc>
          <w:tcPr>
            <w:tcW w:w="601" w:type="pct"/>
            <w:noWrap w:val="0"/>
            <w:vAlign w:val="center"/>
          </w:tcPr>
          <w:p>
            <w:pPr>
              <w:spacing w:line="280" w:lineRule="exact"/>
              <w:jc w:val="center"/>
              <w:rPr>
                <w:rFonts w:eastAsia="黑体"/>
                <w:szCs w:val="21"/>
              </w:rPr>
            </w:pPr>
            <w:r>
              <w:rPr>
                <w:rFonts w:hAnsi="黑体" w:eastAsia="黑体"/>
                <w:szCs w:val="21"/>
              </w:rPr>
              <w:t>一级指标</w:t>
            </w:r>
          </w:p>
        </w:tc>
        <w:tc>
          <w:tcPr>
            <w:tcW w:w="542" w:type="pct"/>
            <w:noWrap w:val="0"/>
            <w:vAlign w:val="center"/>
          </w:tcPr>
          <w:p>
            <w:pPr>
              <w:spacing w:line="280" w:lineRule="exact"/>
              <w:ind w:left="-105" w:leftChars="-50" w:right="-105" w:rightChars="-50"/>
              <w:jc w:val="center"/>
              <w:rPr>
                <w:rFonts w:eastAsia="黑体"/>
                <w:szCs w:val="21"/>
              </w:rPr>
            </w:pPr>
            <w:r>
              <w:rPr>
                <w:rFonts w:hAnsi="黑体" w:eastAsia="黑体"/>
                <w:szCs w:val="21"/>
              </w:rPr>
              <w:t>二级指标</w:t>
            </w:r>
          </w:p>
        </w:tc>
        <w:tc>
          <w:tcPr>
            <w:tcW w:w="347" w:type="pct"/>
            <w:noWrap w:val="0"/>
            <w:vAlign w:val="center"/>
          </w:tcPr>
          <w:p>
            <w:pPr>
              <w:spacing w:line="280" w:lineRule="exact"/>
              <w:ind w:left="-210" w:leftChars="-100" w:right="-210" w:rightChars="-100"/>
              <w:jc w:val="center"/>
              <w:rPr>
                <w:rFonts w:eastAsia="黑体"/>
                <w:spacing w:val="-12"/>
                <w:szCs w:val="21"/>
              </w:rPr>
            </w:pPr>
            <w:r>
              <w:rPr>
                <w:rFonts w:hAnsi="黑体" w:eastAsia="黑体"/>
                <w:spacing w:val="-12"/>
                <w:szCs w:val="21"/>
              </w:rPr>
              <w:t>标准分</w:t>
            </w:r>
          </w:p>
        </w:tc>
        <w:tc>
          <w:tcPr>
            <w:tcW w:w="1862" w:type="pct"/>
            <w:noWrap w:val="0"/>
            <w:vAlign w:val="center"/>
          </w:tcPr>
          <w:p>
            <w:pPr>
              <w:spacing w:line="280" w:lineRule="exact"/>
              <w:jc w:val="center"/>
              <w:rPr>
                <w:rFonts w:eastAsia="黑体"/>
                <w:szCs w:val="21"/>
              </w:rPr>
            </w:pPr>
            <w:r>
              <w:rPr>
                <w:rFonts w:hAnsi="黑体" w:eastAsia="黑体"/>
                <w:szCs w:val="21"/>
              </w:rPr>
              <w:t>具体内容、要求</w:t>
            </w:r>
          </w:p>
        </w:tc>
        <w:tc>
          <w:tcPr>
            <w:tcW w:w="840" w:type="pct"/>
            <w:noWrap w:val="0"/>
            <w:vAlign w:val="center"/>
          </w:tcPr>
          <w:p>
            <w:pPr>
              <w:spacing w:line="280" w:lineRule="exact"/>
              <w:jc w:val="center"/>
              <w:rPr>
                <w:rFonts w:eastAsia="黑体"/>
                <w:szCs w:val="21"/>
              </w:rPr>
            </w:pPr>
            <w:r>
              <w:rPr>
                <w:rFonts w:hAnsi="黑体" w:eastAsia="黑体"/>
                <w:szCs w:val="21"/>
              </w:rPr>
              <w:t>依</w:t>
            </w:r>
            <w:r>
              <w:rPr>
                <w:rFonts w:eastAsia="黑体"/>
                <w:szCs w:val="21"/>
              </w:rPr>
              <w:t xml:space="preserve">  </w:t>
            </w:r>
            <w:r>
              <w:rPr>
                <w:rFonts w:hAnsi="黑体" w:eastAsia="黑体"/>
                <w:szCs w:val="21"/>
              </w:rPr>
              <w:t>据</w:t>
            </w:r>
          </w:p>
        </w:tc>
        <w:tc>
          <w:tcPr>
            <w:tcW w:w="429" w:type="pct"/>
            <w:gridSpan w:val="2"/>
            <w:noWrap w:val="0"/>
            <w:vAlign w:val="center"/>
          </w:tcPr>
          <w:p>
            <w:pPr>
              <w:spacing w:line="280" w:lineRule="exact"/>
              <w:ind w:hanging="60"/>
              <w:jc w:val="center"/>
              <w:rPr>
                <w:rFonts w:eastAsia="黑体"/>
                <w:szCs w:val="21"/>
              </w:rPr>
            </w:pPr>
            <w:r>
              <w:rPr>
                <w:rFonts w:hAnsi="黑体" w:eastAsia="黑体"/>
                <w:spacing w:val="-8"/>
                <w:szCs w:val="21"/>
              </w:rPr>
              <w:t>自评分</w:t>
            </w:r>
          </w:p>
        </w:tc>
        <w:tc>
          <w:tcPr>
            <w:tcW w:w="379" w:type="pct"/>
            <w:noWrap w:val="0"/>
            <w:vAlign w:val="center"/>
          </w:tcPr>
          <w:p>
            <w:pPr>
              <w:spacing w:line="280" w:lineRule="exact"/>
              <w:jc w:val="center"/>
              <w:rPr>
                <w:rFonts w:eastAsia="黑体"/>
                <w:szCs w:val="21"/>
              </w:rPr>
            </w:pPr>
            <w:r>
              <w:rPr>
                <w:rFonts w:hAnsi="黑体" w:eastAsia="黑体"/>
                <w:szCs w:val="21"/>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32" w:hRule="atLeast"/>
          <w:jc w:val="center"/>
        </w:trPr>
        <w:tc>
          <w:tcPr>
            <w:tcW w:w="601" w:type="pct"/>
            <w:vMerge w:val="restart"/>
            <w:noWrap w:val="0"/>
            <w:vAlign w:val="center"/>
          </w:tcPr>
          <w:p>
            <w:pPr>
              <w:spacing w:line="280" w:lineRule="exact"/>
              <w:jc w:val="center"/>
              <w:rPr>
                <w:szCs w:val="21"/>
              </w:rPr>
            </w:pPr>
            <w:r>
              <w:rPr>
                <w:rFonts w:hAnsi="宋体"/>
                <w:szCs w:val="21"/>
              </w:rPr>
              <w:t>基</w:t>
            </w:r>
          </w:p>
          <w:p>
            <w:pPr>
              <w:spacing w:line="280" w:lineRule="exact"/>
              <w:jc w:val="center"/>
              <w:rPr>
                <w:szCs w:val="21"/>
              </w:rPr>
            </w:pPr>
            <w:r>
              <w:rPr>
                <w:rFonts w:hAnsi="宋体"/>
                <w:szCs w:val="21"/>
              </w:rPr>
              <w:t>础</w:t>
            </w:r>
          </w:p>
          <w:p>
            <w:pPr>
              <w:spacing w:line="280" w:lineRule="exact"/>
              <w:jc w:val="center"/>
              <w:rPr>
                <w:szCs w:val="21"/>
              </w:rPr>
            </w:pPr>
            <w:r>
              <w:rPr>
                <w:rFonts w:hAnsi="宋体"/>
                <w:szCs w:val="21"/>
              </w:rPr>
              <w:t>条</w:t>
            </w:r>
          </w:p>
          <w:p>
            <w:pPr>
              <w:spacing w:line="280" w:lineRule="exact"/>
              <w:jc w:val="center"/>
              <w:rPr>
                <w:szCs w:val="21"/>
              </w:rPr>
            </w:pPr>
            <w:r>
              <w:rPr>
                <w:rFonts w:hAnsi="宋体"/>
                <w:szCs w:val="21"/>
              </w:rPr>
              <w:t>件</w:t>
            </w:r>
          </w:p>
          <w:p>
            <w:pPr>
              <w:spacing w:line="280" w:lineRule="exact"/>
              <w:jc w:val="center"/>
              <w:rPr>
                <w:szCs w:val="21"/>
              </w:rPr>
            </w:pPr>
            <w:r>
              <w:rPr>
                <w:rFonts w:hAnsi="宋体"/>
                <w:szCs w:val="21"/>
              </w:rPr>
              <w:t>（</w:t>
            </w:r>
            <w:r>
              <w:rPr>
                <w:szCs w:val="21"/>
              </w:rPr>
              <w:t>30</w:t>
            </w:r>
            <w:r>
              <w:rPr>
                <w:rFonts w:hAnsi="宋体"/>
                <w:szCs w:val="21"/>
              </w:rPr>
              <w:t>分）</w:t>
            </w:r>
          </w:p>
        </w:tc>
        <w:tc>
          <w:tcPr>
            <w:tcW w:w="542" w:type="pct"/>
            <w:noWrap w:val="0"/>
            <w:vAlign w:val="center"/>
          </w:tcPr>
          <w:p>
            <w:pPr>
              <w:spacing w:line="280" w:lineRule="exact"/>
              <w:jc w:val="center"/>
              <w:rPr>
                <w:szCs w:val="21"/>
              </w:rPr>
            </w:pPr>
            <w:r>
              <w:rPr>
                <w:rFonts w:hAnsi="宋体"/>
                <w:szCs w:val="21"/>
              </w:rPr>
              <w:t>场地</w:t>
            </w:r>
          </w:p>
          <w:p>
            <w:pPr>
              <w:spacing w:line="280" w:lineRule="exact"/>
              <w:jc w:val="center"/>
              <w:rPr>
                <w:szCs w:val="21"/>
              </w:rPr>
            </w:pPr>
            <w:r>
              <w:rPr>
                <w:rFonts w:hAnsi="宋体"/>
                <w:szCs w:val="21"/>
              </w:rPr>
              <w:t>面积</w:t>
            </w:r>
          </w:p>
        </w:tc>
        <w:tc>
          <w:tcPr>
            <w:tcW w:w="347" w:type="pct"/>
            <w:noWrap w:val="0"/>
            <w:vAlign w:val="center"/>
          </w:tcPr>
          <w:p>
            <w:pPr>
              <w:spacing w:line="280" w:lineRule="exact"/>
              <w:jc w:val="center"/>
              <w:rPr>
                <w:szCs w:val="21"/>
              </w:rPr>
            </w:pPr>
            <w:r>
              <w:rPr>
                <w:szCs w:val="21"/>
              </w:rPr>
              <w:t>7</w:t>
            </w:r>
          </w:p>
        </w:tc>
        <w:tc>
          <w:tcPr>
            <w:tcW w:w="1862" w:type="pct"/>
            <w:noWrap w:val="0"/>
            <w:vAlign w:val="center"/>
          </w:tcPr>
          <w:p>
            <w:pPr>
              <w:spacing w:line="280" w:lineRule="exact"/>
              <w:rPr>
                <w:szCs w:val="21"/>
              </w:rPr>
            </w:pPr>
            <w:r>
              <w:rPr>
                <w:rFonts w:hAnsi="宋体"/>
                <w:szCs w:val="21"/>
              </w:rPr>
              <w:t>科技场馆综合类不少于</w:t>
            </w:r>
            <w:r>
              <w:rPr>
                <w:szCs w:val="21"/>
              </w:rPr>
              <w:t>1000</w:t>
            </w:r>
            <w:r>
              <w:rPr>
                <w:rFonts w:hAnsi="宋体"/>
                <w:szCs w:val="21"/>
              </w:rPr>
              <w:t>平方米、专业类不少于</w:t>
            </w:r>
            <w:r>
              <w:rPr>
                <w:szCs w:val="21"/>
              </w:rPr>
              <w:t>500</w:t>
            </w:r>
            <w:r>
              <w:rPr>
                <w:rFonts w:hAnsi="宋体"/>
                <w:szCs w:val="21"/>
              </w:rPr>
              <w:t>平方米，公共场所类不少于</w:t>
            </w:r>
            <w:r>
              <w:rPr>
                <w:szCs w:val="21"/>
              </w:rPr>
              <w:t>9000</w:t>
            </w:r>
            <w:r>
              <w:rPr>
                <w:rFonts w:hAnsi="宋体"/>
                <w:szCs w:val="21"/>
              </w:rPr>
              <w:t>平方米；教育科研类和生产设施类开放的场馆、实验室、生产现场等场所的，应不少于</w:t>
            </w:r>
            <w:r>
              <w:rPr>
                <w:szCs w:val="21"/>
              </w:rPr>
              <w:t>300</w:t>
            </w:r>
            <w:r>
              <w:rPr>
                <w:rFonts w:hAnsi="宋体"/>
                <w:szCs w:val="21"/>
              </w:rPr>
              <w:t>平方米；信息传媒类有固定的栏目或版面从事科普宣传并及时更新，且科普信息传媒业务量不少于本单位业务工作的</w:t>
            </w:r>
            <w:r>
              <w:rPr>
                <w:szCs w:val="21"/>
              </w:rPr>
              <w:t>30%</w:t>
            </w:r>
            <w:r>
              <w:rPr>
                <w:rFonts w:hAnsi="宋体"/>
                <w:szCs w:val="21"/>
              </w:rPr>
              <w:t>。</w:t>
            </w:r>
          </w:p>
        </w:tc>
        <w:tc>
          <w:tcPr>
            <w:tcW w:w="840" w:type="pct"/>
            <w:noWrap w:val="0"/>
            <w:vAlign w:val="center"/>
          </w:tcPr>
          <w:p>
            <w:pPr>
              <w:spacing w:line="280" w:lineRule="exact"/>
              <w:jc w:val="center"/>
              <w:rPr>
                <w:szCs w:val="21"/>
              </w:rPr>
            </w:pPr>
            <w:r>
              <w:rPr>
                <w:rFonts w:hAnsi="宋体"/>
                <w:szCs w:val="21"/>
              </w:rPr>
              <w:t>场地面积清单及有关台账</w:t>
            </w:r>
          </w:p>
        </w:tc>
        <w:tc>
          <w:tcPr>
            <w:tcW w:w="429" w:type="pct"/>
            <w:gridSpan w:val="2"/>
            <w:noWrap w:val="0"/>
            <w:vAlign w:val="center"/>
          </w:tcPr>
          <w:p>
            <w:pPr>
              <w:spacing w:line="280" w:lineRule="exact"/>
              <w:jc w:val="center"/>
              <w:rPr>
                <w:szCs w:val="21"/>
              </w:rPr>
            </w:pPr>
          </w:p>
        </w:tc>
        <w:tc>
          <w:tcPr>
            <w:tcW w:w="379" w:type="pct"/>
            <w:noWrap w:val="0"/>
            <w:vAlign w:val="center"/>
          </w:tcPr>
          <w:p>
            <w:pPr>
              <w:spacing w:line="28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898" w:hRule="atLeast"/>
          <w:jc w:val="center"/>
        </w:trPr>
        <w:tc>
          <w:tcPr>
            <w:tcW w:w="601" w:type="pct"/>
            <w:vMerge w:val="continue"/>
            <w:noWrap w:val="0"/>
            <w:vAlign w:val="center"/>
          </w:tcPr>
          <w:p>
            <w:pPr>
              <w:spacing w:line="280" w:lineRule="exact"/>
              <w:jc w:val="center"/>
              <w:rPr>
                <w:szCs w:val="21"/>
              </w:rPr>
            </w:pPr>
          </w:p>
        </w:tc>
        <w:tc>
          <w:tcPr>
            <w:tcW w:w="542" w:type="pct"/>
            <w:noWrap w:val="0"/>
            <w:vAlign w:val="center"/>
          </w:tcPr>
          <w:p>
            <w:pPr>
              <w:spacing w:line="280" w:lineRule="exact"/>
              <w:ind w:left="-105" w:leftChars="-50" w:right="-105" w:rightChars="-50"/>
              <w:jc w:val="center"/>
              <w:rPr>
                <w:szCs w:val="21"/>
              </w:rPr>
            </w:pPr>
            <w:r>
              <w:rPr>
                <w:rFonts w:hAnsi="宋体"/>
                <w:szCs w:val="21"/>
              </w:rPr>
              <w:t>科普人员</w:t>
            </w:r>
          </w:p>
        </w:tc>
        <w:tc>
          <w:tcPr>
            <w:tcW w:w="347" w:type="pct"/>
            <w:noWrap w:val="0"/>
            <w:vAlign w:val="center"/>
          </w:tcPr>
          <w:p>
            <w:pPr>
              <w:spacing w:line="280" w:lineRule="exact"/>
              <w:jc w:val="center"/>
              <w:rPr>
                <w:szCs w:val="21"/>
              </w:rPr>
            </w:pPr>
            <w:r>
              <w:rPr>
                <w:szCs w:val="21"/>
              </w:rPr>
              <w:t>8</w:t>
            </w:r>
          </w:p>
        </w:tc>
        <w:tc>
          <w:tcPr>
            <w:tcW w:w="1862" w:type="pct"/>
            <w:noWrap w:val="0"/>
            <w:vAlign w:val="center"/>
          </w:tcPr>
          <w:p>
            <w:pPr>
              <w:adjustRightInd w:val="0"/>
              <w:snapToGrid w:val="0"/>
              <w:spacing w:line="280" w:lineRule="exact"/>
              <w:rPr>
                <w:szCs w:val="21"/>
              </w:rPr>
            </w:pPr>
            <w:r>
              <w:rPr>
                <w:rFonts w:hAnsi="宋体"/>
                <w:szCs w:val="21"/>
              </w:rPr>
              <w:t>单位总人数：</w:t>
            </w:r>
            <w:r>
              <w:rPr>
                <w:szCs w:val="21"/>
              </w:rPr>
              <w:t xml:space="preserve">   </w:t>
            </w:r>
            <w:r>
              <w:rPr>
                <w:rFonts w:hAnsi="宋体"/>
                <w:szCs w:val="21"/>
              </w:rPr>
              <w:t>人</w:t>
            </w:r>
            <w:r>
              <w:rPr>
                <w:szCs w:val="21"/>
              </w:rPr>
              <w:t xml:space="preserve">   </w:t>
            </w:r>
            <w:r>
              <w:rPr>
                <w:rFonts w:hAnsi="宋体"/>
                <w:szCs w:val="21"/>
              </w:rPr>
              <w:t>其中：科普工作人员：</w:t>
            </w:r>
            <w:r>
              <w:rPr>
                <w:szCs w:val="21"/>
              </w:rPr>
              <w:t xml:space="preserve">   </w:t>
            </w:r>
            <w:r>
              <w:rPr>
                <w:rFonts w:hAnsi="宋体"/>
                <w:szCs w:val="21"/>
              </w:rPr>
              <w:t>人（每</w:t>
            </w:r>
            <w:r>
              <w:rPr>
                <w:szCs w:val="21"/>
              </w:rPr>
              <w:t>4</w:t>
            </w:r>
            <w:r>
              <w:rPr>
                <w:rFonts w:hAnsi="宋体"/>
                <w:szCs w:val="21"/>
              </w:rPr>
              <w:t>人</w:t>
            </w:r>
            <w:r>
              <w:rPr>
                <w:szCs w:val="21"/>
              </w:rPr>
              <w:t>1</w:t>
            </w:r>
            <w:r>
              <w:rPr>
                <w:rFonts w:hAnsi="宋体"/>
                <w:szCs w:val="21"/>
              </w:rPr>
              <w:t>分最高</w:t>
            </w:r>
            <w:r>
              <w:rPr>
                <w:szCs w:val="21"/>
              </w:rPr>
              <w:t>5</w:t>
            </w:r>
            <w:r>
              <w:rPr>
                <w:rFonts w:hAnsi="宋体"/>
                <w:szCs w:val="21"/>
              </w:rPr>
              <w:t>分），专职人员</w:t>
            </w:r>
            <w:r>
              <w:rPr>
                <w:szCs w:val="21"/>
              </w:rPr>
              <w:t xml:space="preserve">     </w:t>
            </w:r>
            <w:r>
              <w:rPr>
                <w:rFonts w:hAnsi="宋体"/>
                <w:szCs w:val="21"/>
              </w:rPr>
              <w:t>人</w:t>
            </w:r>
            <w:r>
              <w:rPr>
                <w:szCs w:val="21"/>
              </w:rPr>
              <w:t xml:space="preserve">    </w:t>
            </w:r>
            <w:r>
              <w:rPr>
                <w:rFonts w:hAnsi="宋体"/>
                <w:szCs w:val="21"/>
              </w:rPr>
              <w:t>专职硕士或高级职称占比</w:t>
            </w:r>
            <w:r>
              <w:rPr>
                <w:szCs w:val="21"/>
              </w:rPr>
              <w:t xml:space="preserve">     %</w:t>
            </w:r>
            <w:r>
              <w:rPr>
                <w:rFonts w:hAnsi="宋体"/>
                <w:szCs w:val="21"/>
              </w:rPr>
              <w:t>（最高</w:t>
            </w:r>
            <w:r>
              <w:rPr>
                <w:szCs w:val="21"/>
              </w:rPr>
              <w:t>3</w:t>
            </w:r>
            <w:r>
              <w:rPr>
                <w:rFonts w:hAnsi="宋体"/>
                <w:szCs w:val="21"/>
              </w:rPr>
              <w:t>分），专职本科或中级职称占比</w:t>
            </w:r>
            <w:r>
              <w:rPr>
                <w:szCs w:val="21"/>
              </w:rPr>
              <w:t xml:space="preserve">      %</w:t>
            </w:r>
            <w:r>
              <w:rPr>
                <w:rFonts w:hAnsi="宋体"/>
                <w:szCs w:val="21"/>
              </w:rPr>
              <w:t>（最高</w:t>
            </w:r>
            <w:r>
              <w:rPr>
                <w:szCs w:val="21"/>
              </w:rPr>
              <w:t>2</w:t>
            </w:r>
            <w:r>
              <w:rPr>
                <w:rFonts w:hAnsi="宋体"/>
                <w:szCs w:val="21"/>
              </w:rPr>
              <w:t>分）</w:t>
            </w:r>
          </w:p>
        </w:tc>
        <w:tc>
          <w:tcPr>
            <w:tcW w:w="840" w:type="pct"/>
            <w:noWrap w:val="0"/>
            <w:vAlign w:val="center"/>
          </w:tcPr>
          <w:p>
            <w:pPr>
              <w:spacing w:line="280" w:lineRule="exact"/>
              <w:jc w:val="center"/>
              <w:rPr>
                <w:szCs w:val="21"/>
              </w:rPr>
            </w:pPr>
            <w:r>
              <w:rPr>
                <w:rFonts w:hAnsi="宋体"/>
                <w:szCs w:val="21"/>
              </w:rPr>
              <w:t>证明材料</w:t>
            </w:r>
          </w:p>
        </w:tc>
        <w:tc>
          <w:tcPr>
            <w:tcW w:w="429" w:type="pct"/>
            <w:gridSpan w:val="2"/>
            <w:noWrap w:val="0"/>
            <w:vAlign w:val="center"/>
          </w:tcPr>
          <w:p>
            <w:pPr>
              <w:spacing w:line="280" w:lineRule="exact"/>
              <w:jc w:val="center"/>
              <w:rPr>
                <w:szCs w:val="21"/>
              </w:rPr>
            </w:pPr>
          </w:p>
        </w:tc>
        <w:tc>
          <w:tcPr>
            <w:tcW w:w="379" w:type="pct"/>
            <w:noWrap w:val="0"/>
            <w:vAlign w:val="center"/>
          </w:tcPr>
          <w:p>
            <w:pPr>
              <w:spacing w:line="28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89" w:hRule="atLeast"/>
          <w:jc w:val="center"/>
        </w:trPr>
        <w:tc>
          <w:tcPr>
            <w:tcW w:w="601" w:type="pct"/>
            <w:vMerge w:val="continue"/>
            <w:noWrap w:val="0"/>
            <w:vAlign w:val="center"/>
          </w:tcPr>
          <w:p>
            <w:pPr>
              <w:spacing w:line="280" w:lineRule="exact"/>
              <w:jc w:val="center"/>
              <w:rPr>
                <w:szCs w:val="21"/>
              </w:rPr>
            </w:pPr>
          </w:p>
        </w:tc>
        <w:tc>
          <w:tcPr>
            <w:tcW w:w="542" w:type="pct"/>
            <w:noWrap w:val="0"/>
            <w:vAlign w:val="center"/>
          </w:tcPr>
          <w:p>
            <w:pPr>
              <w:spacing w:line="280" w:lineRule="exact"/>
              <w:jc w:val="center"/>
              <w:rPr>
                <w:szCs w:val="21"/>
              </w:rPr>
            </w:pPr>
            <w:r>
              <w:rPr>
                <w:rFonts w:hAnsi="宋体"/>
                <w:szCs w:val="21"/>
              </w:rPr>
              <w:t>投入科普经费（万元）</w:t>
            </w:r>
          </w:p>
        </w:tc>
        <w:tc>
          <w:tcPr>
            <w:tcW w:w="347" w:type="pct"/>
            <w:noWrap w:val="0"/>
            <w:vAlign w:val="center"/>
          </w:tcPr>
          <w:p>
            <w:pPr>
              <w:spacing w:line="280" w:lineRule="exact"/>
              <w:jc w:val="center"/>
              <w:rPr>
                <w:szCs w:val="21"/>
              </w:rPr>
            </w:pPr>
            <w:r>
              <w:rPr>
                <w:szCs w:val="21"/>
              </w:rPr>
              <w:t>8</w:t>
            </w:r>
          </w:p>
        </w:tc>
        <w:tc>
          <w:tcPr>
            <w:tcW w:w="1862" w:type="pct"/>
            <w:noWrap w:val="0"/>
            <w:vAlign w:val="center"/>
          </w:tcPr>
          <w:p>
            <w:pPr>
              <w:spacing w:line="280" w:lineRule="exact"/>
              <w:rPr>
                <w:szCs w:val="21"/>
              </w:rPr>
            </w:pPr>
            <w:r>
              <w:rPr>
                <w:rFonts w:hAnsi="宋体"/>
                <w:szCs w:val="21"/>
              </w:rPr>
              <w:t>设立专项经费用于购置活动设施和器材，支持青少年科技活动。每投入</w:t>
            </w:r>
            <w:r>
              <w:rPr>
                <w:szCs w:val="21"/>
              </w:rPr>
              <w:t>1</w:t>
            </w:r>
            <w:r>
              <w:rPr>
                <w:rFonts w:hAnsi="宋体"/>
                <w:szCs w:val="21"/>
              </w:rPr>
              <w:t>万元得</w:t>
            </w:r>
            <w:r>
              <w:rPr>
                <w:szCs w:val="21"/>
              </w:rPr>
              <w:t>1</w:t>
            </w:r>
            <w:r>
              <w:rPr>
                <w:rFonts w:hAnsi="宋体"/>
                <w:szCs w:val="21"/>
              </w:rPr>
              <w:t>分。</w:t>
            </w:r>
          </w:p>
        </w:tc>
        <w:tc>
          <w:tcPr>
            <w:tcW w:w="840" w:type="pct"/>
            <w:noWrap w:val="0"/>
            <w:vAlign w:val="center"/>
          </w:tcPr>
          <w:p>
            <w:pPr>
              <w:spacing w:line="280" w:lineRule="exact"/>
              <w:jc w:val="center"/>
              <w:rPr>
                <w:szCs w:val="21"/>
              </w:rPr>
            </w:pPr>
            <w:r>
              <w:rPr>
                <w:rFonts w:hAnsi="宋体"/>
                <w:szCs w:val="21"/>
              </w:rPr>
              <w:t>财务台账</w:t>
            </w:r>
          </w:p>
        </w:tc>
        <w:tc>
          <w:tcPr>
            <w:tcW w:w="429" w:type="pct"/>
            <w:gridSpan w:val="2"/>
            <w:noWrap w:val="0"/>
            <w:vAlign w:val="center"/>
          </w:tcPr>
          <w:p>
            <w:pPr>
              <w:spacing w:line="280" w:lineRule="exact"/>
              <w:jc w:val="center"/>
              <w:rPr>
                <w:szCs w:val="21"/>
              </w:rPr>
            </w:pPr>
          </w:p>
        </w:tc>
        <w:tc>
          <w:tcPr>
            <w:tcW w:w="379" w:type="pct"/>
            <w:noWrap w:val="0"/>
            <w:vAlign w:val="center"/>
          </w:tcPr>
          <w:p>
            <w:pPr>
              <w:spacing w:line="28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601" w:type="pct"/>
            <w:vMerge w:val="continue"/>
            <w:noWrap w:val="0"/>
            <w:vAlign w:val="center"/>
          </w:tcPr>
          <w:p>
            <w:pPr>
              <w:spacing w:line="280" w:lineRule="exact"/>
              <w:jc w:val="center"/>
              <w:rPr>
                <w:szCs w:val="21"/>
              </w:rPr>
            </w:pPr>
          </w:p>
        </w:tc>
        <w:tc>
          <w:tcPr>
            <w:tcW w:w="542" w:type="pct"/>
            <w:vMerge w:val="restart"/>
            <w:noWrap w:val="0"/>
            <w:vAlign w:val="center"/>
          </w:tcPr>
          <w:p>
            <w:pPr>
              <w:spacing w:line="280" w:lineRule="exact"/>
              <w:jc w:val="center"/>
              <w:rPr>
                <w:szCs w:val="21"/>
              </w:rPr>
            </w:pPr>
            <w:r>
              <w:rPr>
                <w:rFonts w:hAnsi="宋体"/>
                <w:szCs w:val="21"/>
              </w:rPr>
              <w:t>科普设施、器材</w:t>
            </w:r>
          </w:p>
        </w:tc>
        <w:tc>
          <w:tcPr>
            <w:tcW w:w="347" w:type="pct"/>
            <w:noWrap w:val="0"/>
            <w:vAlign w:val="center"/>
          </w:tcPr>
          <w:p>
            <w:pPr>
              <w:spacing w:line="280" w:lineRule="exact"/>
              <w:jc w:val="center"/>
              <w:rPr>
                <w:szCs w:val="21"/>
              </w:rPr>
            </w:pPr>
            <w:r>
              <w:rPr>
                <w:szCs w:val="21"/>
              </w:rPr>
              <w:t>2</w:t>
            </w:r>
          </w:p>
        </w:tc>
        <w:tc>
          <w:tcPr>
            <w:tcW w:w="1862" w:type="pct"/>
            <w:noWrap w:val="0"/>
            <w:vAlign w:val="center"/>
          </w:tcPr>
          <w:p>
            <w:pPr>
              <w:spacing w:line="280" w:lineRule="exact"/>
              <w:rPr>
                <w:szCs w:val="21"/>
              </w:rPr>
            </w:pPr>
            <w:r>
              <w:rPr>
                <w:rFonts w:hAnsi="宋体"/>
                <w:szCs w:val="21"/>
              </w:rPr>
              <w:t>科普仪器设备</w:t>
            </w:r>
          </w:p>
        </w:tc>
        <w:tc>
          <w:tcPr>
            <w:tcW w:w="840" w:type="pct"/>
            <w:vMerge w:val="restart"/>
            <w:noWrap w:val="0"/>
            <w:vAlign w:val="center"/>
          </w:tcPr>
          <w:p>
            <w:pPr>
              <w:spacing w:line="280" w:lineRule="exact"/>
              <w:jc w:val="center"/>
              <w:rPr>
                <w:szCs w:val="21"/>
              </w:rPr>
            </w:pPr>
            <w:r>
              <w:rPr>
                <w:rFonts w:hAnsi="宋体"/>
                <w:szCs w:val="21"/>
              </w:rPr>
              <w:t>实物及证明</w:t>
            </w:r>
          </w:p>
          <w:p>
            <w:pPr>
              <w:spacing w:line="280" w:lineRule="exact"/>
              <w:jc w:val="center"/>
              <w:rPr>
                <w:szCs w:val="21"/>
              </w:rPr>
            </w:pPr>
            <w:r>
              <w:rPr>
                <w:rFonts w:hAnsi="宋体"/>
                <w:szCs w:val="21"/>
              </w:rPr>
              <w:t>材料</w:t>
            </w:r>
          </w:p>
        </w:tc>
        <w:tc>
          <w:tcPr>
            <w:tcW w:w="429" w:type="pct"/>
            <w:gridSpan w:val="2"/>
            <w:noWrap w:val="0"/>
            <w:vAlign w:val="center"/>
          </w:tcPr>
          <w:p>
            <w:pPr>
              <w:spacing w:line="280" w:lineRule="exact"/>
              <w:jc w:val="center"/>
              <w:rPr>
                <w:szCs w:val="21"/>
              </w:rPr>
            </w:pPr>
          </w:p>
        </w:tc>
        <w:tc>
          <w:tcPr>
            <w:tcW w:w="379" w:type="pct"/>
            <w:noWrap w:val="0"/>
            <w:vAlign w:val="center"/>
          </w:tcPr>
          <w:p>
            <w:pPr>
              <w:spacing w:line="28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601" w:type="pct"/>
            <w:vMerge w:val="continue"/>
            <w:noWrap w:val="0"/>
            <w:vAlign w:val="center"/>
          </w:tcPr>
          <w:p>
            <w:pPr>
              <w:spacing w:line="280" w:lineRule="exact"/>
              <w:jc w:val="center"/>
              <w:rPr>
                <w:szCs w:val="21"/>
              </w:rPr>
            </w:pPr>
          </w:p>
        </w:tc>
        <w:tc>
          <w:tcPr>
            <w:tcW w:w="542" w:type="pct"/>
            <w:vMerge w:val="continue"/>
            <w:noWrap w:val="0"/>
            <w:vAlign w:val="center"/>
          </w:tcPr>
          <w:p>
            <w:pPr>
              <w:spacing w:line="280" w:lineRule="exact"/>
              <w:jc w:val="center"/>
              <w:rPr>
                <w:szCs w:val="21"/>
              </w:rPr>
            </w:pPr>
          </w:p>
        </w:tc>
        <w:tc>
          <w:tcPr>
            <w:tcW w:w="347" w:type="pct"/>
            <w:noWrap w:val="0"/>
            <w:vAlign w:val="center"/>
          </w:tcPr>
          <w:p>
            <w:pPr>
              <w:spacing w:line="280" w:lineRule="exact"/>
              <w:jc w:val="center"/>
              <w:rPr>
                <w:szCs w:val="21"/>
              </w:rPr>
            </w:pPr>
            <w:r>
              <w:rPr>
                <w:szCs w:val="21"/>
              </w:rPr>
              <w:t>1</w:t>
            </w:r>
          </w:p>
        </w:tc>
        <w:tc>
          <w:tcPr>
            <w:tcW w:w="1862" w:type="pct"/>
            <w:noWrap w:val="0"/>
            <w:vAlign w:val="center"/>
          </w:tcPr>
          <w:p>
            <w:pPr>
              <w:spacing w:line="280" w:lineRule="exact"/>
              <w:rPr>
                <w:szCs w:val="21"/>
              </w:rPr>
            </w:pPr>
            <w:r>
              <w:rPr>
                <w:rFonts w:hAnsi="宋体"/>
                <w:szCs w:val="21"/>
              </w:rPr>
              <w:t>科普展示实物、标本模型</w:t>
            </w:r>
          </w:p>
        </w:tc>
        <w:tc>
          <w:tcPr>
            <w:tcW w:w="840" w:type="pct"/>
            <w:vMerge w:val="continue"/>
            <w:noWrap w:val="0"/>
            <w:vAlign w:val="center"/>
          </w:tcPr>
          <w:p>
            <w:pPr>
              <w:spacing w:line="280" w:lineRule="exact"/>
              <w:jc w:val="center"/>
              <w:rPr>
                <w:szCs w:val="21"/>
              </w:rPr>
            </w:pPr>
          </w:p>
        </w:tc>
        <w:tc>
          <w:tcPr>
            <w:tcW w:w="429" w:type="pct"/>
            <w:gridSpan w:val="2"/>
            <w:noWrap w:val="0"/>
            <w:vAlign w:val="center"/>
          </w:tcPr>
          <w:p>
            <w:pPr>
              <w:spacing w:line="280" w:lineRule="exact"/>
              <w:jc w:val="center"/>
              <w:rPr>
                <w:szCs w:val="21"/>
              </w:rPr>
            </w:pPr>
          </w:p>
        </w:tc>
        <w:tc>
          <w:tcPr>
            <w:tcW w:w="379" w:type="pct"/>
            <w:noWrap w:val="0"/>
            <w:vAlign w:val="center"/>
          </w:tcPr>
          <w:p>
            <w:pPr>
              <w:spacing w:line="28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601" w:type="pct"/>
            <w:vMerge w:val="continue"/>
            <w:noWrap w:val="0"/>
            <w:vAlign w:val="center"/>
          </w:tcPr>
          <w:p>
            <w:pPr>
              <w:spacing w:line="280" w:lineRule="exact"/>
              <w:jc w:val="center"/>
              <w:rPr>
                <w:szCs w:val="21"/>
              </w:rPr>
            </w:pPr>
          </w:p>
        </w:tc>
        <w:tc>
          <w:tcPr>
            <w:tcW w:w="542" w:type="pct"/>
            <w:vMerge w:val="continue"/>
            <w:noWrap w:val="0"/>
            <w:vAlign w:val="center"/>
          </w:tcPr>
          <w:p>
            <w:pPr>
              <w:spacing w:line="280" w:lineRule="exact"/>
              <w:jc w:val="center"/>
              <w:rPr>
                <w:szCs w:val="21"/>
              </w:rPr>
            </w:pPr>
          </w:p>
        </w:tc>
        <w:tc>
          <w:tcPr>
            <w:tcW w:w="347" w:type="pct"/>
            <w:noWrap w:val="0"/>
            <w:vAlign w:val="center"/>
          </w:tcPr>
          <w:p>
            <w:pPr>
              <w:spacing w:line="280" w:lineRule="exact"/>
              <w:jc w:val="center"/>
              <w:rPr>
                <w:szCs w:val="21"/>
              </w:rPr>
            </w:pPr>
            <w:r>
              <w:rPr>
                <w:szCs w:val="21"/>
              </w:rPr>
              <w:t>1</w:t>
            </w:r>
          </w:p>
        </w:tc>
        <w:tc>
          <w:tcPr>
            <w:tcW w:w="1862" w:type="pct"/>
            <w:noWrap w:val="0"/>
            <w:vAlign w:val="center"/>
          </w:tcPr>
          <w:p>
            <w:pPr>
              <w:spacing w:line="280" w:lineRule="exact"/>
              <w:rPr>
                <w:szCs w:val="21"/>
              </w:rPr>
            </w:pPr>
            <w:r>
              <w:rPr>
                <w:rFonts w:hAnsi="宋体"/>
                <w:szCs w:val="21"/>
              </w:rPr>
              <w:t>科普刊物、书箱</w:t>
            </w:r>
          </w:p>
        </w:tc>
        <w:tc>
          <w:tcPr>
            <w:tcW w:w="840" w:type="pct"/>
            <w:vMerge w:val="continue"/>
            <w:noWrap w:val="0"/>
            <w:vAlign w:val="center"/>
          </w:tcPr>
          <w:p>
            <w:pPr>
              <w:spacing w:line="280" w:lineRule="exact"/>
              <w:jc w:val="center"/>
              <w:rPr>
                <w:szCs w:val="21"/>
              </w:rPr>
            </w:pPr>
          </w:p>
        </w:tc>
        <w:tc>
          <w:tcPr>
            <w:tcW w:w="429" w:type="pct"/>
            <w:gridSpan w:val="2"/>
            <w:noWrap w:val="0"/>
            <w:vAlign w:val="center"/>
          </w:tcPr>
          <w:p>
            <w:pPr>
              <w:spacing w:line="280" w:lineRule="exact"/>
              <w:jc w:val="center"/>
              <w:rPr>
                <w:szCs w:val="21"/>
              </w:rPr>
            </w:pPr>
          </w:p>
        </w:tc>
        <w:tc>
          <w:tcPr>
            <w:tcW w:w="379" w:type="pct"/>
            <w:noWrap w:val="0"/>
            <w:vAlign w:val="center"/>
          </w:tcPr>
          <w:p>
            <w:pPr>
              <w:spacing w:line="28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601" w:type="pct"/>
            <w:vMerge w:val="continue"/>
            <w:noWrap w:val="0"/>
            <w:vAlign w:val="center"/>
          </w:tcPr>
          <w:p>
            <w:pPr>
              <w:spacing w:line="280" w:lineRule="exact"/>
              <w:jc w:val="center"/>
              <w:rPr>
                <w:szCs w:val="21"/>
              </w:rPr>
            </w:pPr>
          </w:p>
        </w:tc>
        <w:tc>
          <w:tcPr>
            <w:tcW w:w="542" w:type="pct"/>
            <w:vMerge w:val="continue"/>
            <w:noWrap w:val="0"/>
            <w:vAlign w:val="center"/>
          </w:tcPr>
          <w:p>
            <w:pPr>
              <w:spacing w:line="280" w:lineRule="exact"/>
              <w:jc w:val="center"/>
              <w:rPr>
                <w:szCs w:val="21"/>
              </w:rPr>
            </w:pPr>
          </w:p>
        </w:tc>
        <w:tc>
          <w:tcPr>
            <w:tcW w:w="347" w:type="pct"/>
            <w:noWrap w:val="0"/>
            <w:vAlign w:val="center"/>
          </w:tcPr>
          <w:p>
            <w:pPr>
              <w:spacing w:line="280" w:lineRule="exact"/>
              <w:jc w:val="center"/>
              <w:rPr>
                <w:szCs w:val="21"/>
              </w:rPr>
            </w:pPr>
            <w:r>
              <w:rPr>
                <w:szCs w:val="21"/>
              </w:rPr>
              <w:t>1</w:t>
            </w:r>
          </w:p>
        </w:tc>
        <w:tc>
          <w:tcPr>
            <w:tcW w:w="1862" w:type="pct"/>
            <w:noWrap w:val="0"/>
            <w:vAlign w:val="center"/>
          </w:tcPr>
          <w:p>
            <w:pPr>
              <w:spacing w:line="280" w:lineRule="exact"/>
              <w:rPr>
                <w:szCs w:val="21"/>
              </w:rPr>
            </w:pPr>
            <w:r>
              <w:rPr>
                <w:rFonts w:hAnsi="宋体"/>
                <w:szCs w:val="21"/>
              </w:rPr>
              <w:t>科普音像制品</w:t>
            </w:r>
          </w:p>
        </w:tc>
        <w:tc>
          <w:tcPr>
            <w:tcW w:w="840" w:type="pct"/>
            <w:vMerge w:val="continue"/>
            <w:noWrap w:val="0"/>
            <w:vAlign w:val="center"/>
          </w:tcPr>
          <w:p>
            <w:pPr>
              <w:spacing w:line="280" w:lineRule="exact"/>
              <w:jc w:val="center"/>
              <w:rPr>
                <w:szCs w:val="21"/>
              </w:rPr>
            </w:pPr>
          </w:p>
        </w:tc>
        <w:tc>
          <w:tcPr>
            <w:tcW w:w="429" w:type="pct"/>
            <w:gridSpan w:val="2"/>
            <w:noWrap w:val="0"/>
            <w:vAlign w:val="center"/>
          </w:tcPr>
          <w:p>
            <w:pPr>
              <w:spacing w:line="280" w:lineRule="exact"/>
              <w:jc w:val="center"/>
              <w:rPr>
                <w:szCs w:val="21"/>
              </w:rPr>
            </w:pPr>
          </w:p>
        </w:tc>
        <w:tc>
          <w:tcPr>
            <w:tcW w:w="379" w:type="pct"/>
            <w:noWrap w:val="0"/>
            <w:vAlign w:val="center"/>
          </w:tcPr>
          <w:p>
            <w:pPr>
              <w:spacing w:line="28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601" w:type="pct"/>
            <w:vMerge w:val="continue"/>
            <w:noWrap w:val="0"/>
            <w:vAlign w:val="center"/>
          </w:tcPr>
          <w:p>
            <w:pPr>
              <w:spacing w:line="280" w:lineRule="exact"/>
              <w:jc w:val="center"/>
              <w:rPr>
                <w:szCs w:val="21"/>
              </w:rPr>
            </w:pPr>
          </w:p>
        </w:tc>
        <w:tc>
          <w:tcPr>
            <w:tcW w:w="542" w:type="pct"/>
            <w:vMerge w:val="continue"/>
            <w:noWrap w:val="0"/>
            <w:vAlign w:val="center"/>
          </w:tcPr>
          <w:p>
            <w:pPr>
              <w:spacing w:line="280" w:lineRule="exact"/>
              <w:jc w:val="center"/>
              <w:rPr>
                <w:szCs w:val="21"/>
              </w:rPr>
            </w:pPr>
          </w:p>
        </w:tc>
        <w:tc>
          <w:tcPr>
            <w:tcW w:w="347" w:type="pct"/>
            <w:noWrap w:val="0"/>
            <w:vAlign w:val="center"/>
          </w:tcPr>
          <w:p>
            <w:pPr>
              <w:spacing w:line="280" w:lineRule="exact"/>
              <w:jc w:val="center"/>
              <w:rPr>
                <w:szCs w:val="21"/>
              </w:rPr>
            </w:pPr>
            <w:r>
              <w:rPr>
                <w:szCs w:val="21"/>
              </w:rPr>
              <w:t>1</w:t>
            </w:r>
          </w:p>
        </w:tc>
        <w:tc>
          <w:tcPr>
            <w:tcW w:w="1862" w:type="pct"/>
            <w:noWrap w:val="0"/>
            <w:vAlign w:val="center"/>
          </w:tcPr>
          <w:p>
            <w:pPr>
              <w:spacing w:line="280" w:lineRule="exact"/>
              <w:rPr>
                <w:szCs w:val="21"/>
              </w:rPr>
            </w:pPr>
            <w:r>
              <w:rPr>
                <w:rFonts w:hAnsi="宋体"/>
                <w:szCs w:val="21"/>
              </w:rPr>
              <w:t>科普展板</w:t>
            </w:r>
          </w:p>
        </w:tc>
        <w:tc>
          <w:tcPr>
            <w:tcW w:w="840" w:type="pct"/>
            <w:vMerge w:val="continue"/>
            <w:noWrap w:val="0"/>
            <w:vAlign w:val="center"/>
          </w:tcPr>
          <w:p>
            <w:pPr>
              <w:spacing w:line="280" w:lineRule="exact"/>
              <w:jc w:val="center"/>
              <w:rPr>
                <w:szCs w:val="21"/>
              </w:rPr>
            </w:pPr>
          </w:p>
        </w:tc>
        <w:tc>
          <w:tcPr>
            <w:tcW w:w="429" w:type="pct"/>
            <w:gridSpan w:val="2"/>
            <w:noWrap w:val="0"/>
            <w:vAlign w:val="center"/>
          </w:tcPr>
          <w:p>
            <w:pPr>
              <w:spacing w:line="280" w:lineRule="exact"/>
              <w:jc w:val="center"/>
              <w:rPr>
                <w:szCs w:val="21"/>
              </w:rPr>
            </w:pPr>
          </w:p>
        </w:tc>
        <w:tc>
          <w:tcPr>
            <w:tcW w:w="379" w:type="pct"/>
            <w:noWrap w:val="0"/>
            <w:vAlign w:val="center"/>
          </w:tcPr>
          <w:p>
            <w:pPr>
              <w:spacing w:line="28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22" w:hRule="atLeast"/>
          <w:jc w:val="center"/>
        </w:trPr>
        <w:tc>
          <w:tcPr>
            <w:tcW w:w="601" w:type="pct"/>
            <w:vMerge w:val="continue"/>
            <w:noWrap w:val="0"/>
            <w:vAlign w:val="center"/>
          </w:tcPr>
          <w:p>
            <w:pPr>
              <w:spacing w:line="280" w:lineRule="exact"/>
              <w:jc w:val="center"/>
              <w:rPr>
                <w:szCs w:val="21"/>
              </w:rPr>
            </w:pPr>
          </w:p>
        </w:tc>
        <w:tc>
          <w:tcPr>
            <w:tcW w:w="542" w:type="pct"/>
            <w:vMerge w:val="continue"/>
            <w:noWrap w:val="0"/>
            <w:vAlign w:val="center"/>
          </w:tcPr>
          <w:p>
            <w:pPr>
              <w:spacing w:line="280" w:lineRule="exact"/>
              <w:jc w:val="center"/>
              <w:rPr>
                <w:szCs w:val="21"/>
              </w:rPr>
            </w:pPr>
          </w:p>
        </w:tc>
        <w:tc>
          <w:tcPr>
            <w:tcW w:w="347" w:type="pct"/>
            <w:noWrap w:val="0"/>
            <w:vAlign w:val="center"/>
          </w:tcPr>
          <w:p>
            <w:pPr>
              <w:spacing w:line="280" w:lineRule="exact"/>
              <w:jc w:val="center"/>
              <w:rPr>
                <w:szCs w:val="21"/>
              </w:rPr>
            </w:pPr>
            <w:r>
              <w:rPr>
                <w:szCs w:val="21"/>
              </w:rPr>
              <w:t>1</w:t>
            </w:r>
          </w:p>
        </w:tc>
        <w:tc>
          <w:tcPr>
            <w:tcW w:w="1862" w:type="pct"/>
            <w:noWrap w:val="0"/>
            <w:vAlign w:val="center"/>
          </w:tcPr>
          <w:p>
            <w:pPr>
              <w:spacing w:line="280" w:lineRule="exact"/>
              <w:rPr>
                <w:szCs w:val="21"/>
              </w:rPr>
            </w:pPr>
            <w:r>
              <w:rPr>
                <w:rFonts w:hAnsi="宋体"/>
                <w:szCs w:val="21"/>
              </w:rPr>
              <w:t>固定栏目或版面进行科普宣传并及时更新</w:t>
            </w:r>
          </w:p>
        </w:tc>
        <w:tc>
          <w:tcPr>
            <w:tcW w:w="840" w:type="pct"/>
            <w:vMerge w:val="continue"/>
            <w:noWrap w:val="0"/>
            <w:vAlign w:val="center"/>
          </w:tcPr>
          <w:p>
            <w:pPr>
              <w:spacing w:line="280" w:lineRule="exact"/>
              <w:jc w:val="center"/>
              <w:rPr>
                <w:szCs w:val="21"/>
              </w:rPr>
            </w:pPr>
          </w:p>
        </w:tc>
        <w:tc>
          <w:tcPr>
            <w:tcW w:w="429" w:type="pct"/>
            <w:gridSpan w:val="2"/>
            <w:noWrap w:val="0"/>
            <w:vAlign w:val="center"/>
          </w:tcPr>
          <w:p>
            <w:pPr>
              <w:spacing w:line="280" w:lineRule="exact"/>
              <w:jc w:val="center"/>
              <w:rPr>
                <w:szCs w:val="21"/>
              </w:rPr>
            </w:pPr>
          </w:p>
        </w:tc>
        <w:tc>
          <w:tcPr>
            <w:tcW w:w="379" w:type="pct"/>
            <w:noWrap w:val="0"/>
            <w:vAlign w:val="center"/>
          </w:tcPr>
          <w:p>
            <w:pPr>
              <w:spacing w:line="28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00" w:hRule="atLeast"/>
          <w:jc w:val="center"/>
        </w:trPr>
        <w:tc>
          <w:tcPr>
            <w:tcW w:w="601" w:type="pct"/>
            <w:vMerge w:val="restart"/>
            <w:noWrap w:val="0"/>
            <w:vAlign w:val="center"/>
          </w:tcPr>
          <w:p>
            <w:pPr>
              <w:spacing w:line="280" w:lineRule="exact"/>
              <w:jc w:val="center"/>
              <w:rPr>
                <w:szCs w:val="21"/>
              </w:rPr>
            </w:pPr>
            <w:r>
              <w:rPr>
                <w:rFonts w:hAnsi="宋体"/>
                <w:szCs w:val="21"/>
              </w:rPr>
              <w:t>服</w:t>
            </w:r>
          </w:p>
          <w:p>
            <w:pPr>
              <w:spacing w:line="280" w:lineRule="exact"/>
              <w:jc w:val="center"/>
              <w:rPr>
                <w:szCs w:val="21"/>
              </w:rPr>
            </w:pPr>
            <w:r>
              <w:rPr>
                <w:rFonts w:hAnsi="宋体"/>
                <w:szCs w:val="21"/>
              </w:rPr>
              <w:t>务</w:t>
            </w:r>
          </w:p>
          <w:p>
            <w:pPr>
              <w:spacing w:line="280" w:lineRule="exact"/>
              <w:jc w:val="center"/>
              <w:rPr>
                <w:szCs w:val="21"/>
              </w:rPr>
            </w:pPr>
            <w:r>
              <w:rPr>
                <w:rFonts w:hAnsi="宋体"/>
                <w:szCs w:val="21"/>
              </w:rPr>
              <w:t>成</w:t>
            </w:r>
          </w:p>
          <w:p>
            <w:pPr>
              <w:spacing w:line="280" w:lineRule="exact"/>
              <w:jc w:val="center"/>
              <w:rPr>
                <w:szCs w:val="21"/>
              </w:rPr>
            </w:pPr>
            <w:r>
              <w:rPr>
                <w:rFonts w:hAnsi="宋体"/>
                <w:szCs w:val="21"/>
              </w:rPr>
              <w:t>效</w:t>
            </w:r>
          </w:p>
          <w:p>
            <w:pPr>
              <w:spacing w:line="280" w:lineRule="exact"/>
              <w:jc w:val="center"/>
              <w:rPr>
                <w:szCs w:val="21"/>
              </w:rPr>
            </w:pPr>
            <w:r>
              <w:rPr>
                <w:rFonts w:hAnsi="宋体"/>
                <w:szCs w:val="21"/>
              </w:rPr>
              <w:t>（</w:t>
            </w:r>
            <w:r>
              <w:rPr>
                <w:szCs w:val="21"/>
              </w:rPr>
              <w:t>60</w:t>
            </w:r>
            <w:r>
              <w:rPr>
                <w:rFonts w:hAnsi="宋体"/>
                <w:szCs w:val="21"/>
              </w:rPr>
              <w:t>分）</w:t>
            </w:r>
          </w:p>
        </w:tc>
        <w:tc>
          <w:tcPr>
            <w:tcW w:w="542" w:type="pct"/>
            <w:noWrap w:val="0"/>
            <w:vAlign w:val="center"/>
          </w:tcPr>
          <w:p>
            <w:pPr>
              <w:spacing w:line="280" w:lineRule="exact"/>
              <w:jc w:val="center"/>
              <w:rPr>
                <w:szCs w:val="21"/>
              </w:rPr>
            </w:pPr>
            <w:r>
              <w:rPr>
                <w:rFonts w:hAnsi="宋体"/>
                <w:szCs w:val="21"/>
              </w:rPr>
              <w:t>对外</w:t>
            </w:r>
          </w:p>
          <w:p>
            <w:pPr>
              <w:spacing w:line="280" w:lineRule="exact"/>
              <w:jc w:val="center"/>
              <w:rPr>
                <w:szCs w:val="21"/>
              </w:rPr>
            </w:pPr>
            <w:r>
              <w:rPr>
                <w:rFonts w:hAnsi="宋体"/>
                <w:szCs w:val="21"/>
              </w:rPr>
              <w:t>开放</w:t>
            </w:r>
          </w:p>
        </w:tc>
        <w:tc>
          <w:tcPr>
            <w:tcW w:w="347" w:type="pct"/>
            <w:noWrap w:val="0"/>
            <w:vAlign w:val="center"/>
          </w:tcPr>
          <w:p>
            <w:pPr>
              <w:spacing w:line="280" w:lineRule="exact"/>
              <w:jc w:val="center"/>
              <w:rPr>
                <w:szCs w:val="21"/>
              </w:rPr>
            </w:pPr>
            <w:r>
              <w:rPr>
                <w:szCs w:val="21"/>
              </w:rPr>
              <w:t>10</w:t>
            </w:r>
          </w:p>
        </w:tc>
        <w:tc>
          <w:tcPr>
            <w:tcW w:w="1862" w:type="pct"/>
            <w:noWrap w:val="0"/>
            <w:vAlign w:val="center"/>
          </w:tcPr>
          <w:p>
            <w:pPr>
              <w:spacing w:line="280" w:lineRule="exact"/>
              <w:rPr>
                <w:szCs w:val="21"/>
              </w:rPr>
            </w:pPr>
            <w:r>
              <w:rPr>
                <w:rFonts w:hAnsi="宋体"/>
                <w:szCs w:val="21"/>
              </w:rPr>
              <w:t>建立对外接待制度，常年向社会公众开放，其中高等院校、科研机构、高新技术企业以及其他组织内部具有科技教育功能并有条件向公众开放的场馆、实验室、生产现场等场所向社会公众开放时间每年应不少于</w:t>
            </w:r>
            <w:r>
              <w:rPr>
                <w:szCs w:val="21"/>
              </w:rPr>
              <w:t>60</w:t>
            </w:r>
            <w:r>
              <w:rPr>
                <w:rFonts w:hAnsi="宋体"/>
                <w:szCs w:val="21"/>
              </w:rPr>
              <w:t>天。公布开放时间和内容，对青少年收费优惠或免费</w:t>
            </w:r>
          </w:p>
        </w:tc>
        <w:tc>
          <w:tcPr>
            <w:tcW w:w="840" w:type="pct"/>
            <w:noWrap w:val="0"/>
            <w:vAlign w:val="center"/>
          </w:tcPr>
          <w:p>
            <w:pPr>
              <w:spacing w:line="280" w:lineRule="exact"/>
              <w:jc w:val="center"/>
              <w:rPr>
                <w:szCs w:val="21"/>
              </w:rPr>
            </w:pPr>
            <w:r>
              <w:rPr>
                <w:rFonts w:hAnsi="宋体"/>
                <w:szCs w:val="21"/>
              </w:rPr>
              <w:t>文件、告示</w:t>
            </w:r>
          </w:p>
        </w:tc>
        <w:tc>
          <w:tcPr>
            <w:tcW w:w="429" w:type="pct"/>
            <w:gridSpan w:val="2"/>
            <w:noWrap w:val="0"/>
            <w:vAlign w:val="center"/>
          </w:tcPr>
          <w:p>
            <w:pPr>
              <w:spacing w:line="280" w:lineRule="exact"/>
              <w:jc w:val="center"/>
              <w:rPr>
                <w:szCs w:val="21"/>
              </w:rPr>
            </w:pPr>
          </w:p>
        </w:tc>
        <w:tc>
          <w:tcPr>
            <w:tcW w:w="379" w:type="pct"/>
            <w:noWrap w:val="0"/>
            <w:vAlign w:val="center"/>
          </w:tcPr>
          <w:p>
            <w:pPr>
              <w:spacing w:line="28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08" w:hRule="atLeast"/>
          <w:jc w:val="center"/>
        </w:trPr>
        <w:tc>
          <w:tcPr>
            <w:tcW w:w="601" w:type="pct"/>
            <w:vMerge w:val="continue"/>
            <w:noWrap w:val="0"/>
            <w:vAlign w:val="center"/>
          </w:tcPr>
          <w:p>
            <w:pPr>
              <w:spacing w:line="280" w:lineRule="exact"/>
              <w:jc w:val="center"/>
              <w:rPr>
                <w:szCs w:val="21"/>
              </w:rPr>
            </w:pPr>
          </w:p>
        </w:tc>
        <w:tc>
          <w:tcPr>
            <w:tcW w:w="542" w:type="pct"/>
            <w:noWrap w:val="0"/>
            <w:vAlign w:val="center"/>
          </w:tcPr>
          <w:p>
            <w:pPr>
              <w:spacing w:line="280" w:lineRule="exact"/>
              <w:jc w:val="center"/>
              <w:rPr>
                <w:szCs w:val="21"/>
              </w:rPr>
            </w:pPr>
            <w:r>
              <w:rPr>
                <w:rFonts w:hAnsi="宋体"/>
                <w:szCs w:val="21"/>
              </w:rPr>
              <w:t>活动</w:t>
            </w:r>
          </w:p>
          <w:p>
            <w:pPr>
              <w:spacing w:line="280" w:lineRule="exact"/>
              <w:jc w:val="center"/>
              <w:rPr>
                <w:szCs w:val="21"/>
              </w:rPr>
            </w:pPr>
            <w:r>
              <w:rPr>
                <w:rFonts w:hAnsi="宋体"/>
                <w:szCs w:val="21"/>
              </w:rPr>
              <w:t>方式</w:t>
            </w:r>
          </w:p>
          <w:p>
            <w:pPr>
              <w:spacing w:line="280" w:lineRule="exact"/>
              <w:jc w:val="center"/>
              <w:rPr>
                <w:szCs w:val="21"/>
              </w:rPr>
            </w:pPr>
            <w:r>
              <w:rPr>
                <w:rFonts w:hAnsi="宋体"/>
                <w:szCs w:val="21"/>
              </w:rPr>
              <w:t>及内容</w:t>
            </w:r>
          </w:p>
        </w:tc>
        <w:tc>
          <w:tcPr>
            <w:tcW w:w="347" w:type="pct"/>
            <w:noWrap w:val="0"/>
            <w:vAlign w:val="center"/>
          </w:tcPr>
          <w:p>
            <w:pPr>
              <w:spacing w:line="280" w:lineRule="exact"/>
              <w:jc w:val="center"/>
              <w:rPr>
                <w:szCs w:val="21"/>
              </w:rPr>
            </w:pPr>
            <w:r>
              <w:rPr>
                <w:szCs w:val="21"/>
              </w:rPr>
              <w:t>10</w:t>
            </w:r>
          </w:p>
        </w:tc>
        <w:tc>
          <w:tcPr>
            <w:tcW w:w="1862" w:type="pct"/>
            <w:noWrap w:val="0"/>
            <w:vAlign w:val="center"/>
          </w:tcPr>
          <w:p>
            <w:pPr>
              <w:widowControl/>
              <w:spacing w:line="280" w:lineRule="exact"/>
              <w:rPr>
                <w:szCs w:val="21"/>
              </w:rPr>
            </w:pPr>
            <w:r>
              <w:rPr>
                <w:rFonts w:hAnsi="宋体"/>
                <w:szCs w:val="21"/>
              </w:rPr>
              <w:t>参观、动手实践、交互式活动并提供资料，有固定的活动场地并配备相应的设施和器材。结合实际设立</w:t>
            </w:r>
            <w:r>
              <w:rPr>
                <w:szCs w:val="21"/>
              </w:rPr>
              <w:t>1-2</w:t>
            </w:r>
            <w:r>
              <w:rPr>
                <w:rFonts w:hAnsi="宋体"/>
                <w:szCs w:val="21"/>
              </w:rPr>
              <w:t>个可供青少年参与的专门课题；每年组织</w:t>
            </w:r>
            <w:r>
              <w:rPr>
                <w:szCs w:val="21"/>
              </w:rPr>
              <w:t>2</w:t>
            </w:r>
            <w:r>
              <w:rPr>
                <w:rFonts w:hAnsi="宋体"/>
                <w:szCs w:val="21"/>
              </w:rPr>
              <w:t>场以上有专业特色讲究实效的科技活动；定期更新科普知识展示内容</w:t>
            </w:r>
          </w:p>
        </w:tc>
        <w:tc>
          <w:tcPr>
            <w:tcW w:w="844" w:type="pct"/>
            <w:gridSpan w:val="2"/>
            <w:noWrap w:val="0"/>
            <w:vAlign w:val="center"/>
          </w:tcPr>
          <w:p>
            <w:pPr>
              <w:widowControl/>
              <w:spacing w:line="280" w:lineRule="exact"/>
              <w:jc w:val="center"/>
              <w:rPr>
                <w:szCs w:val="21"/>
              </w:rPr>
            </w:pPr>
            <w:r>
              <w:rPr>
                <w:rFonts w:hAnsi="宋体"/>
                <w:szCs w:val="21"/>
              </w:rPr>
              <w:t>活动记录、时间、人数、内容、辅导情况</w:t>
            </w:r>
          </w:p>
        </w:tc>
        <w:tc>
          <w:tcPr>
            <w:tcW w:w="425" w:type="pct"/>
            <w:noWrap w:val="0"/>
            <w:vAlign w:val="center"/>
          </w:tcPr>
          <w:p>
            <w:pPr>
              <w:spacing w:line="280" w:lineRule="exact"/>
              <w:jc w:val="center"/>
              <w:rPr>
                <w:szCs w:val="21"/>
              </w:rPr>
            </w:pPr>
          </w:p>
        </w:tc>
        <w:tc>
          <w:tcPr>
            <w:tcW w:w="379" w:type="pct"/>
            <w:noWrap w:val="0"/>
            <w:vAlign w:val="center"/>
          </w:tcPr>
          <w:p>
            <w:pPr>
              <w:widowControl/>
              <w:spacing w:line="280" w:lineRule="exact"/>
              <w:jc w:val="center"/>
              <w:rPr>
                <w:szCs w:val="21"/>
              </w:rPr>
            </w:pPr>
          </w:p>
          <w:p>
            <w:pPr>
              <w:spacing w:line="28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59" w:hRule="atLeast"/>
          <w:jc w:val="center"/>
        </w:trPr>
        <w:tc>
          <w:tcPr>
            <w:tcW w:w="601" w:type="pct"/>
            <w:vMerge w:val="continue"/>
            <w:noWrap w:val="0"/>
            <w:vAlign w:val="center"/>
          </w:tcPr>
          <w:p>
            <w:pPr>
              <w:spacing w:line="280" w:lineRule="exact"/>
              <w:jc w:val="center"/>
              <w:rPr>
                <w:szCs w:val="21"/>
              </w:rPr>
            </w:pPr>
          </w:p>
        </w:tc>
        <w:tc>
          <w:tcPr>
            <w:tcW w:w="542" w:type="pct"/>
            <w:noWrap w:val="0"/>
            <w:vAlign w:val="center"/>
          </w:tcPr>
          <w:p>
            <w:pPr>
              <w:spacing w:line="280" w:lineRule="exact"/>
              <w:jc w:val="center"/>
              <w:rPr>
                <w:szCs w:val="21"/>
              </w:rPr>
            </w:pPr>
            <w:r>
              <w:rPr>
                <w:rFonts w:hAnsi="宋体"/>
                <w:szCs w:val="21"/>
              </w:rPr>
              <w:t>活动</w:t>
            </w:r>
          </w:p>
          <w:p>
            <w:pPr>
              <w:spacing w:line="280" w:lineRule="exact"/>
              <w:jc w:val="center"/>
              <w:rPr>
                <w:szCs w:val="21"/>
              </w:rPr>
            </w:pPr>
            <w:r>
              <w:rPr>
                <w:rFonts w:hAnsi="宋体"/>
                <w:szCs w:val="21"/>
              </w:rPr>
              <w:t>统计</w:t>
            </w:r>
          </w:p>
        </w:tc>
        <w:tc>
          <w:tcPr>
            <w:tcW w:w="347" w:type="pct"/>
            <w:noWrap w:val="0"/>
            <w:vAlign w:val="center"/>
          </w:tcPr>
          <w:p>
            <w:pPr>
              <w:spacing w:line="280" w:lineRule="exact"/>
              <w:jc w:val="center"/>
              <w:rPr>
                <w:szCs w:val="21"/>
              </w:rPr>
            </w:pPr>
            <w:r>
              <w:rPr>
                <w:szCs w:val="21"/>
              </w:rPr>
              <w:t>10</w:t>
            </w:r>
          </w:p>
        </w:tc>
        <w:tc>
          <w:tcPr>
            <w:tcW w:w="1862" w:type="pct"/>
            <w:noWrap w:val="0"/>
            <w:vAlign w:val="center"/>
          </w:tcPr>
          <w:p>
            <w:pPr>
              <w:spacing w:line="280" w:lineRule="exact"/>
              <w:rPr>
                <w:szCs w:val="21"/>
              </w:rPr>
            </w:pPr>
            <w:r>
              <w:rPr>
                <w:rFonts w:hAnsi="宋体"/>
                <w:szCs w:val="21"/>
              </w:rPr>
              <w:t>配合各级政府及其部门开展各类科普活动情况，做好接待活动场次、人数、种类等的统计和台账</w:t>
            </w:r>
          </w:p>
        </w:tc>
        <w:tc>
          <w:tcPr>
            <w:tcW w:w="844" w:type="pct"/>
            <w:gridSpan w:val="2"/>
            <w:noWrap w:val="0"/>
            <w:vAlign w:val="center"/>
          </w:tcPr>
          <w:p>
            <w:pPr>
              <w:spacing w:line="280" w:lineRule="exact"/>
              <w:jc w:val="center"/>
              <w:rPr>
                <w:rFonts w:hint="eastAsia" w:hAnsi="宋体"/>
                <w:szCs w:val="21"/>
              </w:rPr>
            </w:pPr>
            <w:r>
              <w:rPr>
                <w:rFonts w:hAnsi="宋体"/>
                <w:szCs w:val="21"/>
              </w:rPr>
              <w:t>每年青少年</w:t>
            </w:r>
          </w:p>
          <w:p>
            <w:pPr>
              <w:spacing w:line="280" w:lineRule="exact"/>
              <w:jc w:val="center"/>
              <w:rPr>
                <w:szCs w:val="21"/>
              </w:rPr>
            </w:pPr>
            <w:r>
              <w:rPr>
                <w:rFonts w:hAnsi="宋体"/>
                <w:szCs w:val="21"/>
              </w:rPr>
              <w:t>参加人数，场次记录；工作获奖证书</w:t>
            </w:r>
          </w:p>
        </w:tc>
        <w:tc>
          <w:tcPr>
            <w:tcW w:w="425" w:type="pct"/>
            <w:noWrap w:val="0"/>
            <w:vAlign w:val="center"/>
          </w:tcPr>
          <w:p>
            <w:pPr>
              <w:spacing w:line="280" w:lineRule="exact"/>
              <w:jc w:val="center"/>
              <w:rPr>
                <w:szCs w:val="21"/>
              </w:rPr>
            </w:pPr>
          </w:p>
        </w:tc>
        <w:tc>
          <w:tcPr>
            <w:tcW w:w="379" w:type="pct"/>
            <w:noWrap w:val="0"/>
            <w:vAlign w:val="center"/>
          </w:tcPr>
          <w:p>
            <w:pPr>
              <w:spacing w:line="28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10" w:hRule="atLeast"/>
          <w:jc w:val="center"/>
        </w:trPr>
        <w:tc>
          <w:tcPr>
            <w:tcW w:w="601" w:type="pct"/>
            <w:vMerge w:val="continue"/>
            <w:noWrap w:val="0"/>
            <w:vAlign w:val="center"/>
          </w:tcPr>
          <w:p>
            <w:pPr>
              <w:spacing w:line="280" w:lineRule="exact"/>
              <w:jc w:val="center"/>
              <w:rPr>
                <w:szCs w:val="21"/>
              </w:rPr>
            </w:pPr>
          </w:p>
        </w:tc>
        <w:tc>
          <w:tcPr>
            <w:tcW w:w="542" w:type="pct"/>
            <w:noWrap w:val="0"/>
            <w:vAlign w:val="center"/>
          </w:tcPr>
          <w:p>
            <w:pPr>
              <w:spacing w:line="280" w:lineRule="exact"/>
              <w:jc w:val="center"/>
              <w:rPr>
                <w:szCs w:val="21"/>
              </w:rPr>
            </w:pPr>
            <w:r>
              <w:rPr>
                <w:rFonts w:hAnsi="宋体"/>
                <w:szCs w:val="21"/>
              </w:rPr>
              <w:t>科普</w:t>
            </w:r>
          </w:p>
          <w:p>
            <w:pPr>
              <w:spacing w:line="280" w:lineRule="exact"/>
              <w:jc w:val="center"/>
              <w:rPr>
                <w:szCs w:val="21"/>
              </w:rPr>
            </w:pPr>
            <w:r>
              <w:rPr>
                <w:rFonts w:hAnsi="宋体"/>
                <w:szCs w:val="21"/>
              </w:rPr>
              <w:t>宣传</w:t>
            </w:r>
          </w:p>
        </w:tc>
        <w:tc>
          <w:tcPr>
            <w:tcW w:w="347" w:type="pct"/>
            <w:noWrap w:val="0"/>
            <w:vAlign w:val="center"/>
          </w:tcPr>
          <w:p>
            <w:pPr>
              <w:spacing w:line="280" w:lineRule="exact"/>
              <w:jc w:val="center"/>
              <w:rPr>
                <w:szCs w:val="21"/>
              </w:rPr>
            </w:pPr>
            <w:r>
              <w:rPr>
                <w:szCs w:val="21"/>
              </w:rPr>
              <w:t>10</w:t>
            </w:r>
          </w:p>
        </w:tc>
        <w:tc>
          <w:tcPr>
            <w:tcW w:w="1862" w:type="pct"/>
            <w:noWrap w:val="0"/>
            <w:vAlign w:val="center"/>
          </w:tcPr>
          <w:p>
            <w:pPr>
              <w:spacing w:line="280" w:lineRule="exact"/>
              <w:rPr>
                <w:szCs w:val="21"/>
              </w:rPr>
            </w:pPr>
            <w:r>
              <w:rPr>
                <w:rFonts w:hAnsi="宋体"/>
                <w:szCs w:val="21"/>
              </w:rPr>
              <w:t>有专门网站、</w:t>
            </w:r>
            <w:r>
              <w:rPr>
                <w:szCs w:val="21"/>
              </w:rPr>
              <w:t>APP</w:t>
            </w:r>
            <w:r>
              <w:rPr>
                <w:rFonts w:hAnsi="宋体"/>
                <w:szCs w:val="21"/>
              </w:rPr>
              <w:t>等进行宣传并及更新</w:t>
            </w:r>
          </w:p>
        </w:tc>
        <w:tc>
          <w:tcPr>
            <w:tcW w:w="840" w:type="pct"/>
            <w:noWrap w:val="0"/>
            <w:vAlign w:val="center"/>
          </w:tcPr>
          <w:p>
            <w:pPr>
              <w:spacing w:line="280" w:lineRule="exact"/>
              <w:jc w:val="center"/>
              <w:rPr>
                <w:szCs w:val="21"/>
              </w:rPr>
            </w:pPr>
            <w:r>
              <w:rPr>
                <w:rFonts w:hAnsi="宋体"/>
                <w:szCs w:val="21"/>
              </w:rPr>
              <w:t>证明材料</w:t>
            </w:r>
          </w:p>
        </w:tc>
        <w:tc>
          <w:tcPr>
            <w:tcW w:w="429" w:type="pct"/>
            <w:gridSpan w:val="2"/>
            <w:noWrap w:val="0"/>
            <w:vAlign w:val="center"/>
          </w:tcPr>
          <w:p>
            <w:pPr>
              <w:spacing w:line="280" w:lineRule="exact"/>
              <w:jc w:val="center"/>
              <w:rPr>
                <w:szCs w:val="21"/>
              </w:rPr>
            </w:pPr>
          </w:p>
        </w:tc>
        <w:tc>
          <w:tcPr>
            <w:tcW w:w="379" w:type="pct"/>
            <w:noWrap w:val="0"/>
            <w:vAlign w:val="center"/>
          </w:tcPr>
          <w:p>
            <w:pPr>
              <w:spacing w:line="28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76" w:hRule="atLeast"/>
          <w:jc w:val="center"/>
        </w:trPr>
        <w:tc>
          <w:tcPr>
            <w:tcW w:w="601" w:type="pct"/>
            <w:vMerge w:val="continue"/>
            <w:noWrap w:val="0"/>
            <w:vAlign w:val="center"/>
          </w:tcPr>
          <w:p>
            <w:pPr>
              <w:spacing w:line="280" w:lineRule="exact"/>
              <w:jc w:val="center"/>
              <w:rPr>
                <w:szCs w:val="21"/>
              </w:rPr>
            </w:pPr>
          </w:p>
        </w:tc>
        <w:tc>
          <w:tcPr>
            <w:tcW w:w="542" w:type="pct"/>
            <w:noWrap w:val="0"/>
            <w:vAlign w:val="center"/>
          </w:tcPr>
          <w:p>
            <w:pPr>
              <w:spacing w:line="280" w:lineRule="exact"/>
              <w:jc w:val="center"/>
              <w:rPr>
                <w:szCs w:val="21"/>
              </w:rPr>
            </w:pPr>
            <w:r>
              <w:rPr>
                <w:rFonts w:hAnsi="宋体"/>
                <w:szCs w:val="21"/>
              </w:rPr>
              <w:t>示范</w:t>
            </w:r>
          </w:p>
          <w:p>
            <w:pPr>
              <w:spacing w:line="280" w:lineRule="exact"/>
              <w:jc w:val="center"/>
              <w:rPr>
                <w:szCs w:val="21"/>
              </w:rPr>
            </w:pPr>
            <w:r>
              <w:rPr>
                <w:rFonts w:hAnsi="宋体"/>
                <w:szCs w:val="21"/>
              </w:rPr>
              <w:t>作用</w:t>
            </w:r>
          </w:p>
        </w:tc>
        <w:tc>
          <w:tcPr>
            <w:tcW w:w="347" w:type="pct"/>
            <w:noWrap w:val="0"/>
            <w:vAlign w:val="center"/>
          </w:tcPr>
          <w:p>
            <w:pPr>
              <w:spacing w:line="280" w:lineRule="exact"/>
              <w:jc w:val="center"/>
              <w:rPr>
                <w:szCs w:val="21"/>
              </w:rPr>
            </w:pPr>
            <w:r>
              <w:rPr>
                <w:szCs w:val="21"/>
              </w:rPr>
              <w:t>10</w:t>
            </w:r>
          </w:p>
        </w:tc>
        <w:tc>
          <w:tcPr>
            <w:tcW w:w="1862" w:type="pct"/>
            <w:noWrap w:val="0"/>
            <w:vAlign w:val="center"/>
          </w:tcPr>
          <w:p>
            <w:pPr>
              <w:spacing w:line="280" w:lineRule="exact"/>
              <w:rPr>
                <w:szCs w:val="21"/>
              </w:rPr>
            </w:pPr>
            <w:r>
              <w:rPr>
                <w:rFonts w:hAnsi="宋体"/>
                <w:szCs w:val="21"/>
              </w:rPr>
              <w:t>活动推广、经验推广情况。科普教育基地得到地市级（</w:t>
            </w:r>
            <w:r>
              <w:rPr>
                <w:szCs w:val="21"/>
              </w:rPr>
              <w:t>4</w:t>
            </w:r>
            <w:r>
              <w:rPr>
                <w:rFonts w:hAnsi="宋体"/>
                <w:szCs w:val="21"/>
              </w:rPr>
              <w:t>分）省部级（</w:t>
            </w:r>
            <w:r>
              <w:rPr>
                <w:szCs w:val="21"/>
              </w:rPr>
              <w:t>8</w:t>
            </w:r>
            <w:r>
              <w:rPr>
                <w:rFonts w:hAnsi="宋体"/>
                <w:szCs w:val="21"/>
              </w:rPr>
              <w:t>分）媒体报导</w:t>
            </w:r>
          </w:p>
        </w:tc>
        <w:tc>
          <w:tcPr>
            <w:tcW w:w="840" w:type="pct"/>
            <w:noWrap w:val="0"/>
            <w:vAlign w:val="center"/>
          </w:tcPr>
          <w:p>
            <w:pPr>
              <w:spacing w:line="280" w:lineRule="exact"/>
              <w:jc w:val="center"/>
              <w:rPr>
                <w:szCs w:val="21"/>
              </w:rPr>
            </w:pPr>
            <w:r>
              <w:rPr>
                <w:rFonts w:hAnsi="宋体"/>
                <w:szCs w:val="21"/>
              </w:rPr>
              <w:t>剪报或复印件、录像等</w:t>
            </w:r>
          </w:p>
        </w:tc>
        <w:tc>
          <w:tcPr>
            <w:tcW w:w="429" w:type="pct"/>
            <w:gridSpan w:val="2"/>
            <w:noWrap w:val="0"/>
            <w:vAlign w:val="center"/>
          </w:tcPr>
          <w:p>
            <w:pPr>
              <w:spacing w:line="280" w:lineRule="exact"/>
              <w:jc w:val="center"/>
              <w:rPr>
                <w:szCs w:val="21"/>
              </w:rPr>
            </w:pPr>
          </w:p>
        </w:tc>
        <w:tc>
          <w:tcPr>
            <w:tcW w:w="379" w:type="pct"/>
            <w:noWrap w:val="0"/>
            <w:vAlign w:val="center"/>
          </w:tcPr>
          <w:p>
            <w:pPr>
              <w:spacing w:line="28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46" w:hRule="atLeast"/>
          <w:jc w:val="center"/>
        </w:trPr>
        <w:tc>
          <w:tcPr>
            <w:tcW w:w="601" w:type="pct"/>
            <w:vMerge w:val="continue"/>
            <w:noWrap w:val="0"/>
            <w:vAlign w:val="center"/>
          </w:tcPr>
          <w:p>
            <w:pPr>
              <w:spacing w:line="280" w:lineRule="exact"/>
              <w:jc w:val="center"/>
              <w:rPr>
                <w:szCs w:val="21"/>
              </w:rPr>
            </w:pPr>
          </w:p>
        </w:tc>
        <w:tc>
          <w:tcPr>
            <w:tcW w:w="542" w:type="pct"/>
            <w:noWrap w:val="0"/>
            <w:vAlign w:val="center"/>
          </w:tcPr>
          <w:p>
            <w:pPr>
              <w:spacing w:line="280" w:lineRule="exact"/>
              <w:jc w:val="center"/>
              <w:rPr>
                <w:szCs w:val="21"/>
              </w:rPr>
            </w:pPr>
            <w:r>
              <w:rPr>
                <w:rFonts w:hAnsi="宋体"/>
                <w:szCs w:val="21"/>
              </w:rPr>
              <w:t>服务</w:t>
            </w:r>
          </w:p>
          <w:p>
            <w:pPr>
              <w:spacing w:line="280" w:lineRule="exact"/>
              <w:jc w:val="center"/>
              <w:rPr>
                <w:szCs w:val="21"/>
              </w:rPr>
            </w:pPr>
            <w:r>
              <w:rPr>
                <w:rFonts w:hAnsi="宋体"/>
                <w:szCs w:val="21"/>
              </w:rPr>
              <w:t>收入</w:t>
            </w:r>
          </w:p>
          <w:p>
            <w:pPr>
              <w:spacing w:line="280" w:lineRule="exact"/>
              <w:jc w:val="center"/>
              <w:rPr>
                <w:szCs w:val="21"/>
              </w:rPr>
            </w:pPr>
            <w:r>
              <w:rPr>
                <w:rFonts w:hAnsi="宋体"/>
                <w:szCs w:val="21"/>
              </w:rPr>
              <w:t>（万元）</w:t>
            </w:r>
          </w:p>
        </w:tc>
        <w:tc>
          <w:tcPr>
            <w:tcW w:w="347" w:type="pct"/>
            <w:noWrap w:val="0"/>
            <w:vAlign w:val="center"/>
          </w:tcPr>
          <w:p>
            <w:pPr>
              <w:spacing w:line="280" w:lineRule="exact"/>
              <w:jc w:val="center"/>
              <w:rPr>
                <w:szCs w:val="21"/>
              </w:rPr>
            </w:pPr>
            <w:r>
              <w:rPr>
                <w:szCs w:val="21"/>
              </w:rPr>
              <w:t>15</w:t>
            </w:r>
          </w:p>
        </w:tc>
        <w:tc>
          <w:tcPr>
            <w:tcW w:w="1862" w:type="pct"/>
            <w:noWrap w:val="0"/>
            <w:vAlign w:val="center"/>
          </w:tcPr>
          <w:p>
            <w:pPr>
              <w:spacing w:line="280" w:lineRule="exact"/>
              <w:rPr>
                <w:szCs w:val="21"/>
              </w:rPr>
            </w:pPr>
            <w:r>
              <w:rPr>
                <w:rFonts w:hAnsi="宋体"/>
                <w:szCs w:val="21"/>
              </w:rPr>
              <w:t>科</w:t>
            </w:r>
            <w:r>
              <w:rPr>
                <w:rFonts w:hAnsi="宋体"/>
                <w:spacing w:val="-4"/>
                <w:szCs w:val="21"/>
              </w:rPr>
              <w:t>普营业收入、财政拨款每</w:t>
            </w:r>
            <w:r>
              <w:rPr>
                <w:spacing w:val="-4"/>
                <w:szCs w:val="21"/>
              </w:rPr>
              <w:t>2</w:t>
            </w:r>
            <w:r>
              <w:rPr>
                <w:rFonts w:hAnsi="宋体"/>
                <w:spacing w:val="-4"/>
                <w:szCs w:val="21"/>
              </w:rPr>
              <w:t>万元得</w:t>
            </w:r>
            <w:r>
              <w:rPr>
                <w:spacing w:val="-4"/>
                <w:szCs w:val="21"/>
              </w:rPr>
              <w:t>1</w:t>
            </w:r>
            <w:r>
              <w:rPr>
                <w:rFonts w:hAnsi="宋体"/>
                <w:spacing w:val="-4"/>
                <w:szCs w:val="21"/>
              </w:rPr>
              <w:t>分，其他收入每</w:t>
            </w:r>
            <w:r>
              <w:rPr>
                <w:spacing w:val="-4"/>
                <w:szCs w:val="21"/>
              </w:rPr>
              <w:t>10</w:t>
            </w:r>
            <w:r>
              <w:rPr>
                <w:rFonts w:hAnsi="宋体"/>
                <w:spacing w:val="-4"/>
                <w:szCs w:val="21"/>
              </w:rPr>
              <w:t>万元得</w:t>
            </w:r>
            <w:r>
              <w:rPr>
                <w:spacing w:val="-4"/>
                <w:szCs w:val="21"/>
              </w:rPr>
              <w:t>1</w:t>
            </w:r>
            <w:r>
              <w:rPr>
                <w:rFonts w:hAnsi="宋体"/>
                <w:spacing w:val="-4"/>
                <w:szCs w:val="21"/>
              </w:rPr>
              <w:t>分</w:t>
            </w:r>
          </w:p>
        </w:tc>
        <w:tc>
          <w:tcPr>
            <w:tcW w:w="840" w:type="pct"/>
            <w:noWrap w:val="0"/>
            <w:vAlign w:val="center"/>
          </w:tcPr>
          <w:p>
            <w:pPr>
              <w:spacing w:line="280" w:lineRule="exact"/>
              <w:jc w:val="center"/>
              <w:rPr>
                <w:szCs w:val="21"/>
              </w:rPr>
            </w:pPr>
            <w:r>
              <w:rPr>
                <w:rFonts w:hAnsi="宋体"/>
                <w:szCs w:val="21"/>
              </w:rPr>
              <w:t>财务台账</w:t>
            </w:r>
          </w:p>
        </w:tc>
        <w:tc>
          <w:tcPr>
            <w:tcW w:w="429" w:type="pct"/>
            <w:gridSpan w:val="2"/>
            <w:noWrap w:val="0"/>
            <w:vAlign w:val="center"/>
          </w:tcPr>
          <w:p>
            <w:pPr>
              <w:spacing w:line="280" w:lineRule="exact"/>
              <w:jc w:val="center"/>
              <w:rPr>
                <w:szCs w:val="21"/>
              </w:rPr>
            </w:pPr>
          </w:p>
        </w:tc>
        <w:tc>
          <w:tcPr>
            <w:tcW w:w="379" w:type="pct"/>
            <w:noWrap w:val="0"/>
            <w:vAlign w:val="center"/>
          </w:tcPr>
          <w:p>
            <w:pPr>
              <w:spacing w:line="28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41" w:hRule="atLeast"/>
          <w:jc w:val="center"/>
        </w:trPr>
        <w:tc>
          <w:tcPr>
            <w:tcW w:w="601" w:type="pct"/>
            <w:vMerge w:val="restart"/>
            <w:noWrap w:val="0"/>
            <w:vAlign w:val="center"/>
          </w:tcPr>
          <w:p>
            <w:pPr>
              <w:spacing w:line="280" w:lineRule="exact"/>
              <w:jc w:val="center"/>
              <w:rPr>
                <w:szCs w:val="21"/>
              </w:rPr>
            </w:pPr>
            <w:r>
              <w:rPr>
                <w:rFonts w:hAnsi="宋体"/>
                <w:szCs w:val="21"/>
              </w:rPr>
              <w:t>规</w:t>
            </w:r>
          </w:p>
          <w:p>
            <w:pPr>
              <w:spacing w:line="280" w:lineRule="exact"/>
              <w:jc w:val="center"/>
              <w:rPr>
                <w:szCs w:val="21"/>
              </w:rPr>
            </w:pPr>
            <w:r>
              <w:rPr>
                <w:rFonts w:hAnsi="宋体"/>
                <w:szCs w:val="21"/>
              </w:rPr>
              <w:t>范</w:t>
            </w:r>
          </w:p>
          <w:p>
            <w:pPr>
              <w:spacing w:line="280" w:lineRule="exact"/>
              <w:jc w:val="center"/>
              <w:rPr>
                <w:szCs w:val="21"/>
              </w:rPr>
            </w:pPr>
            <w:r>
              <w:rPr>
                <w:rFonts w:hAnsi="宋体"/>
                <w:szCs w:val="21"/>
              </w:rPr>
              <w:t>管</w:t>
            </w:r>
          </w:p>
          <w:p>
            <w:pPr>
              <w:spacing w:line="280" w:lineRule="exact"/>
              <w:jc w:val="center"/>
              <w:rPr>
                <w:szCs w:val="21"/>
              </w:rPr>
            </w:pPr>
            <w:r>
              <w:rPr>
                <w:rFonts w:hAnsi="宋体"/>
                <w:szCs w:val="21"/>
              </w:rPr>
              <w:t>理</w:t>
            </w:r>
          </w:p>
          <w:p>
            <w:pPr>
              <w:spacing w:line="280" w:lineRule="exact"/>
              <w:jc w:val="center"/>
              <w:rPr>
                <w:szCs w:val="21"/>
              </w:rPr>
            </w:pPr>
            <w:r>
              <w:rPr>
                <w:rFonts w:hAnsi="宋体"/>
                <w:szCs w:val="21"/>
              </w:rPr>
              <w:t>（</w:t>
            </w:r>
            <w:r>
              <w:rPr>
                <w:szCs w:val="21"/>
              </w:rPr>
              <w:t>10</w:t>
            </w:r>
            <w:r>
              <w:rPr>
                <w:rFonts w:hAnsi="宋体"/>
                <w:szCs w:val="21"/>
              </w:rPr>
              <w:t>分）</w:t>
            </w:r>
          </w:p>
        </w:tc>
        <w:tc>
          <w:tcPr>
            <w:tcW w:w="542" w:type="pct"/>
            <w:noWrap w:val="0"/>
            <w:vAlign w:val="center"/>
          </w:tcPr>
          <w:p>
            <w:pPr>
              <w:spacing w:line="280" w:lineRule="exact"/>
              <w:jc w:val="center"/>
              <w:rPr>
                <w:szCs w:val="21"/>
              </w:rPr>
            </w:pPr>
            <w:r>
              <w:rPr>
                <w:rFonts w:hAnsi="宋体"/>
                <w:szCs w:val="21"/>
              </w:rPr>
              <w:t>领导</w:t>
            </w:r>
          </w:p>
          <w:p>
            <w:pPr>
              <w:spacing w:line="280" w:lineRule="exact"/>
              <w:jc w:val="center"/>
              <w:rPr>
                <w:szCs w:val="21"/>
              </w:rPr>
            </w:pPr>
            <w:r>
              <w:rPr>
                <w:rFonts w:hAnsi="宋体"/>
                <w:szCs w:val="21"/>
              </w:rPr>
              <w:t>意识</w:t>
            </w:r>
          </w:p>
        </w:tc>
        <w:tc>
          <w:tcPr>
            <w:tcW w:w="347" w:type="pct"/>
            <w:noWrap w:val="0"/>
            <w:vAlign w:val="center"/>
          </w:tcPr>
          <w:p>
            <w:pPr>
              <w:spacing w:line="280" w:lineRule="exact"/>
              <w:jc w:val="center"/>
              <w:rPr>
                <w:szCs w:val="21"/>
              </w:rPr>
            </w:pPr>
            <w:r>
              <w:rPr>
                <w:szCs w:val="21"/>
              </w:rPr>
              <w:t>5</w:t>
            </w:r>
          </w:p>
        </w:tc>
        <w:tc>
          <w:tcPr>
            <w:tcW w:w="1862" w:type="pct"/>
            <w:noWrap w:val="0"/>
            <w:vAlign w:val="center"/>
          </w:tcPr>
          <w:p>
            <w:pPr>
              <w:spacing w:line="280" w:lineRule="exact"/>
              <w:rPr>
                <w:szCs w:val="21"/>
              </w:rPr>
            </w:pPr>
            <w:r>
              <w:rPr>
                <w:rFonts w:hAnsi="宋体"/>
                <w:szCs w:val="21"/>
              </w:rPr>
              <w:t>将科普教育工作列入本单位日常工作计划，设置专门机构和人员，基地有领导分管，有专（兼）职讲解、接待、辅导人员</w:t>
            </w:r>
          </w:p>
        </w:tc>
        <w:tc>
          <w:tcPr>
            <w:tcW w:w="840" w:type="pct"/>
            <w:noWrap w:val="0"/>
            <w:vAlign w:val="center"/>
          </w:tcPr>
          <w:p>
            <w:pPr>
              <w:spacing w:line="280" w:lineRule="exact"/>
              <w:jc w:val="center"/>
              <w:rPr>
                <w:rFonts w:hint="eastAsia" w:hAnsi="宋体"/>
                <w:szCs w:val="21"/>
              </w:rPr>
            </w:pPr>
            <w:r>
              <w:rPr>
                <w:rFonts w:hAnsi="宋体"/>
                <w:szCs w:val="21"/>
              </w:rPr>
              <w:t>提供有关</w:t>
            </w:r>
          </w:p>
          <w:p>
            <w:pPr>
              <w:spacing w:line="280" w:lineRule="exact"/>
              <w:jc w:val="center"/>
              <w:rPr>
                <w:rFonts w:hint="eastAsia" w:hAnsi="宋体"/>
                <w:szCs w:val="21"/>
              </w:rPr>
            </w:pPr>
            <w:r>
              <w:rPr>
                <w:rFonts w:hAnsi="宋体"/>
                <w:szCs w:val="21"/>
              </w:rPr>
              <w:t>文件、会议</w:t>
            </w:r>
          </w:p>
          <w:p>
            <w:pPr>
              <w:spacing w:line="280" w:lineRule="exact"/>
              <w:jc w:val="center"/>
              <w:rPr>
                <w:rFonts w:hint="eastAsia" w:hAnsi="宋体"/>
                <w:szCs w:val="21"/>
              </w:rPr>
            </w:pPr>
            <w:r>
              <w:rPr>
                <w:rFonts w:hAnsi="宋体"/>
                <w:szCs w:val="21"/>
              </w:rPr>
              <w:t>记录、专职</w:t>
            </w:r>
          </w:p>
          <w:p>
            <w:pPr>
              <w:spacing w:line="280" w:lineRule="exact"/>
              <w:jc w:val="center"/>
              <w:rPr>
                <w:szCs w:val="21"/>
              </w:rPr>
            </w:pPr>
            <w:r>
              <w:rPr>
                <w:rFonts w:hAnsi="宋体"/>
                <w:szCs w:val="21"/>
              </w:rPr>
              <w:t>人员各简况</w:t>
            </w:r>
          </w:p>
        </w:tc>
        <w:tc>
          <w:tcPr>
            <w:tcW w:w="429" w:type="pct"/>
            <w:gridSpan w:val="2"/>
            <w:noWrap w:val="0"/>
            <w:vAlign w:val="center"/>
          </w:tcPr>
          <w:p>
            <w:pPr>
              <w:spacing w:line="280" w:lineRule="exact"/>
              <w:jc w:val="center"/>
              <w:rPr>
                <w:szCs w:val="21"/>
              </w:rPr>
            </w:pPr>
          </w:p>
        </w:tc>
        <w:tc>
          <w:tcPr>
            <w:tcW w:w="379" w:type="pct"/>
            <w:noWrap w:val="0"/>
            <w:vAlign w:val="center"/>
          </w:tcPr>
          <w:p>
            <w:pPr>
              <w:spacing w:line="28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11" w:hRule="atLeast"/>
          <w:jc w:val="center"/>
        </w:trPr>
        <w:tc>
          <w:tcPr>
            <w:tcW w:w="601" w:type="pct"/>
            <w:vMerge w:val="continue"/>
            <w:noWrap w:val="0"/>
            <w:vAlign w:val="center"/>
          </w:tcPr>
          <w:p>
            <w:pPr>
              <w:spacing w:line="280" w:lineRule="exact"/>
              <w:jc w:val="center"/>
              <w:rPr>
                <w:szCs w:val="21"/>
              </w:rPr>
            </w:pPr>
          </w:p>
        </w:tc>
        <w:tc>
          <w:tcPr>
            <w:tcW w:w="542" w:type="pct"/>
            <w:noWrap w:val="0"/>
            <w:vAlign w:val="center"/>
          </w:tcPr>
          <w:p>
            <w:pPr>
              <w:spacing w:line="280" w:lineRule="exact"/>
              <w:jc w:val="center"/>
              <w:rPr>
                <w:szCs w:val="21"/>
              </w:rPr>
            </w:pPr>
            <w:r>
              <w:rPr>
                <w:rFonts w:hAnsi="宋体"/>
                <w:szCs w:val="21"/>
              </w:rPr>
              <w:t>计划</w:t>
            </w:r>
          </w:p>
          <w:p>
            <w:pPr>
              <w:spacing w:line="280" w:lineRule="exact"/>
              <w:jc w:val="center"/>
              <w:rPr>
                <w:szCs w:val="21"/>
              </w:rPr>
            </w:pPr>
            <w:r>
              <w:rPr>
                <w:rFonts w:hAnsi="宋体"/>
                <w:szCs w:val="21"/>
              </w:rPr>
              <w:t>落实</w:t>
            </w:r>
          </w:p>
        </w:tc>
        <w:tc>
          <w:tcPr>
            <w:tcW w:w="347" w:type="pct"/>
            <w:noWrap w:val="0"/>
            <w:vAlign w:val="center"/>
          </w:tcPr>
          <w:p>
            <w:pPr>
              <w:spacing w:line="280" w:lineRule="exact"/>
              <w:jc w:val="center"/>
              <w:rPr>
                <w:szCs w:val="21"/>
              </w:rPr>
            </w:pPr>
            <w:r>
              <w:rPr>
                <w:szCs w:val="21"/>
              </w:rPr>
              <w:t>3</w:t>
            </w:r>
          </w:p>
        </w:tc>
        <w:tc>
          <w:tcPr>
            <w:tcW w:w="1862" w:type="pct"/>
            <w:noWrap w:val="0"/>
            <w:vAlign w:val="center"/>
          </w:tcPr>
          <w:p>
            <w:pPr>
              <w:spacing w:line="280" w:lineRule="exact"/>
              <w:rPr>
                <w:szCs w:val="21"/>
              </w:rPr>
            </w:pPr>
            <w:r>
              <w:rPr>
                <w:rFonts w:hAnsi="宋体"/>
                <w:szCs w:val="21"/>
              </w:rPr>
              <w:t>制定切实可行的科普教育工作规划和年度计划并实施</w:t>
            </w:r>
          </w:p>
        </w:tc>
        <w:tc>
          <w:tcPr>
            <w:tcW w:w="840" w:type="pct"/>
            <w:noWrap w:val="0"/>
            <w:vAlign w:val="center"/>
          </w:tcPr>
          <w:p>
            <w:pPr>
              <w:spacing w:line="280" w:lineRule="exact"/>
              <w:jc w:val="center"/>
              <w:rPr>
                <w:rFonts w:hint="eastAsia" w:hAnsi="宋体"/>
                <w:szCs w:val="21"/>
              </w:rPr>
            </w:pPr>
            <w:r>
              <w:rPr>
                <w:rFonts w:hAnsi="宋体"/>
                <w:szCs w:val="21"/>
              </w:rPr>
              <w:t>工作计划、</w:t>
            </w:r>
          </w:p>
          <w:p>
            <w:pPr>
              <w:spacing w:line="280" w:lineRule="exact"/>
              <w:jc w:val="center"/>
              <w:rPr>
                <w:rFonts w:hint="eastAsia" w:hAnsi="宋体"/>
                <w:szCs w:val="21"/>
              </w:rPr>
            </w:pPr>
            <w:r>
              <w:rPr>
                <w:rFonts w:hAnsi="宋体"/>
                <w:szCs w:val="21"/>
              </w:rPr>
              <w:t>工作总结、</w:t>
            </w:r>
          </w:p>
          <w:p>
            <w:pPr>
              <w:spacing w:line="280" w:lineRule="exact"/>
              <w:jc w:val="center"/>
              <w:rPr>
                <w:szCs w:val="21"/>
              </w:rPr>
            </w:pPr>
            <w:r>
              <w:rPr>
                <w:rFonts w:hAnsi="宋体"/>
                <w:szCs w:val="21"/>
              </w:rPr>
              <w:t>相关制度文件</w:t>
            </w:r>
          </w:p>
        </w:tc>
        <w:tc>
          <w:tcPr>
            <w:tcW w:w="429" w:type="pct"/>
            <w:gridSpan w:val="2"/>
            <w:noWrap w:val="0"/>
            <w:vAlign w:val="center"/>
          </w:tcPr>
          <w:p>
            <w:pPr>
              <w:spacing w:line="280" w:lineRule="exact"/>
              <w:jc w:val="center"/>
              <w:rPr>
                <w:szCs w:val="21"/>
              </w:rPr>
            </w:pPr>
          </w:p>
        </w:tc>
        <w:tc>
          <w:tcPr>
            <w:tcW w:w="379" w:type="pct"/>
            <w:noWrap w:val="0"/>
            <w:vAlign w:val="center"/>
          </w:tcPr>
          <w:p>
            <w:pPr>
              <w:spacing w:line="28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4" w:hRule="atLeast"/>
          <w:jc w:val="center"/>
        </w:trPr>
        <w:tc>
          <w:tcPr>
            <w:tcW w:w="601" w:type="pct"/>
            <w:vMerge w:val="continue"/>
            <w:noWrap w:val="0"/>
            <w:vAlign w:val="center"/>
          </w:tcPr>
          <w:p>
            <w:pPr>
              <w:spacing w:line="280" w:lineRule="exact"/>
              <w:jc w:val="center"/>
              <w:rPr>
                <w:szCs w:val="21"/>
              </w:rPr>
            </w:pPr>
          </w:p>
        </w:tc>
        <w:tc>
          <w:tcPr>
            <w:tcW w:w="542" w:type="pct"/>
            <w:noWrap w:val="0"/>
            <w:vAlign w:val="center"/>
          </w:tcPr>
          <w:p>
            <w:pPr>
              <w:spacing w:line="280" w:lineRule="exact"/>
              <w:jc w:val="center"/>
              <w:rPr>
                <w:szCs w:val="21"/>
              </w:rPr>
            </w:pPr>
            <w:r>
              <w:rPr>
                <w:rFonts w:hAnsi="宋体"/>
                <w:szCs w:val="21"/>
              </w:rPr>
              <w:t>协调</w:t>
            </w:r>
          </w:p>
          <w:p>
            <w:pPr>
              <w:spacing w:line="280" w:lineRule="exact"/>
              <w:jc w:val="center"/>
              <w:rPr>
                <w:szCs w:val="21"/>
              </w:rPr>
            </w:pPr>
            <w:r>
              <w:rPr>
                <w:rFonts w:hAnsi="宋体"/>
                <w:szCs w:val="21"/>
              </w:rPr>
              <w:t>联络</w:t>
            </w:r>
          </w:p>
        </w:tc>
        <w:tc>
          <w:tcPr>
            <w:tcW w:w="347" w:type="pct"/>
            <w:noWrap w:val="0"/>
            <w:vAlign w:val="center"/>
          </w:tcPr>
          <w:p>
            <w:pPr>
              <w:spacing w:line="280" w:lineRule="exact"/>
              <w:jc w:val="center"/>
              <w:rPr>
                <w:szCs w:val="21"/>
              </w:rPr>
            </w:pPr>
            <w:r>
              <w:rPr>
                <w:szCs w:val="21"/>
              </w:rPr>
              <w:t>2</w:t>
            </w:r>
          </w:p>
        </w:tc>
        <w:tc>
          <w:tcPr>
            <w:tcW w:w="1862" w:type="pct"/>
            <w:noWrap w:val="0"/>
            <w:vAlign w:val="center"/>
          </w:tcPr>
          <w:p>
            <w:pPr>
              <w:spacing w:line="280" w:lineRule="exact"/>
              <w:rPr>
                <w:szCs w:val="21"/>
              </w:rPr>
            </w:pPr>
            <w:r>
              <w:rPr>
                <w:rFonts w:hAnsi="宋体"/>
                <w:szCs w:val="21"/>
              </w:rPr>
              <w:t>建立基地和有关部门、学校的协调联络制度或共建制度</w:t>
            </w:r>
          </w:p>
        </w:tc>
        <w:tc>
          <w:tcPr>
            <w:tcW w:w="840" w:type="pct"/>
            <w:noWrap w:val="0"/>
            <w:vAlign w:val="center"/>
          </w:tcPr>
          <w:p>
            <w:pPr>
              <w:spacing w:line="280" w:lineRule="exact"/>
              <w:jc w:val="center"/>
              <w:rPr>
                <w:szCs w:val="21"/>
              </w:rPr>
            </w:pPr>
            <w:r>
              <w:rPr>
                <w:rFonts w:hAnsi="宋体"/>
                <w:szCs w:val="21"/>
              </w:rPr>
              <w:t>文件或协议</w:t>
            </w:r>
          </w:p>
        </w:tc>
        <w:tc>
          <w:tcPr>
            <w:tcW w:w="429" w:type="pct"/>
            <w:gridSpan w:val="2"/>
            <w:noWrap w:val="0"/>
            <w:vAlign w:val="center"/>
          </w:tcPr>
          <w:p>
            <w:pPr>
              <w:spacing w:line="280" w:lineRule="exact"/>
              <w:jc w:val="center"/>
              <w:rPr>
                <w:szCs w:val="21"/>
              </w:rPr>
            </w:pPr>
          </w:p>
        </w:tc>
        <w:tc>
          <w:tcPr>
            <w:tcW w:w="379" w:type="pct"/>
            <w:noWrap w:val="0"/>
            <w:vAlign w:val="center"/>
          </w:tcPr>
          <w:p>
            <w:pPr>
              <w:spacing w:line="280" w:lineRule="exact"/>
              <w:jc w:val="center"/>
              <w:rPr>
                <w:szCs w:val="21"/>
              </w:rPr>
            </w:pPr>
          </w:p>
        </w:tc>
      </w:tr>
    </w:tbl>
    <w:p>
      <w:pPr>
        <w:adjustRightInd w:val="0"/>
        <w:snapToGrid w:val="0"/>
        <w:spacing w:line="200" w:lineRule="exact"/>
        <w:ind w:firstLine="641"/>
        <w:rPr>
          <w:rFonts w:ascii="黑体" w:hAnsi="黑体" w:eastAsia="黑体"/>
          <w:spacing w:val="-4"/>
          <w:sz w:val="32"/>
          <w:szCs w:val="32"/>
        </w:rPr>
      </w:pPr>
    </w:p>
    <w:p>
      <w:pPr>
        <w:pStyle w:val="4"/>
        <w:widowControl w:val="0"/>
        <w:overflowPunct w:val="0"/>
        <w:autoSpaceDE w:val="0"/>
        <w:autoSpaceDN w:val="0"/>
        <w:adjustRightInd w:val="0"/>
        <w:snapToGrid w:val="0"/>
        <w:spacing w:line="570" w:lineRule="exact"/>
        <w:ind w:firstLine="641"/>
        <w:rPr>
          <w:rFonts w:hint="eastAsia" w:hAnsi="黑体" w:eastAsia="黑体"/>
          <w:spacing w:val="-4"/>
          <w:sz w:val="32"/>
          <w:szCs w:val="32"/>
        </w:rPr>
      </w:pPr>
      <w:r>
        <w:rPr>
          <w:rFonts w:hAnsi="黑体" w:eastAsia="黑体"/>
          <w:spacing w:val="-4"/>
          <w:sz w:val="32"/>
          <w:szCs w:val="32"/>
        </w:rPr>
        <w:br w:type="page"/>
      </w:r>
      <w:r>
        <w:rPr>
          <w:rFonts w:hint="eastAsia" w:hAnsi="黑体" w:eastAsia="黑体"/>
          <w:spacing w:val="-4"/>
          <w:sz w:val="32"/>
          <w:szCs w:val="32"/>
        </w:rPr>
        <w:t>五、主管单位意见</w:t>
      </w:r>
    </w:p>
    <w:p>
      <w:pPr>
        <w:rPr>
          <w:rFonts w:hint="eastAsia"/>
          <w:sz w:val="32"/>
          <w:szCs w:val="32"/>
        </w:rPr>
      </w:pPr>
    </w:p>
    <w:p>
      <w:pPr>
        <w:rPr>
          <w:rFonts w:hint="eastAsia"/>
          <w:sz w:val="32"/>
          <w:szCs w:val="32"/>
        </w:rPr>
      </w:pPr>
    </w:p>
    <w:p>
      <w:pPr>
        <w:rPr>
          <w:rFonts w:hint="eastAsia"/>
          <w:sz w:val="32"/>
          <w:szCs w:val="32"/>
        </w:rPr>
      </w:pPr>
    </w:p>
    <w:p>
      <w:pPr>
        <w:overflowPunct w:val="0"/>
        <w:autoSpaceDE w:val="0"/>
        <w:autoSpaceDN w:val="0"/>
        <w:spacing w:line="570" w:lineRule="exact"/>
        <w:ind w:right="640" w:firstLine="6400" w:firstLineChars="2000"/>
        <w:rPr>
          <w:rFonts w:eastAsia="仿宋_GB2312"/>
          <w:sz w:val="32"/>
          <w:szCs w:val="32"/>
        </w:rPr>
      </w:pPr>
      <w:r>
        <w:rPr>
          <w:rFonts w:eastAsia="仿宋_GB2312"/>
          <w:sz w:val="32"/>
          <w:szCs w:val="32"/>
        </w:rPr>
        <w:t>（盖章）</w:t>
      </w:r>
    </w:p>
    <w:p>
      <w:pPr>
        <w:overflowPunct w:val="0"/>
        <w:autoSpaceDE w:val="0"/>
        <w:autoSpaceDN w:val="0"/>
        <w:spacing w:line="570" w:lineRule="exact"/>
        <w:rPr>
          <w:rFonts w:eastAsia="仿宋_GB2312"/>
          <w:sz w:val="32"/>
          <w:szCs w:val="32"/>
        </w:rPr>
      </w:pPr>
      <w:r>
        <w:rPr>
          <w:rFonts w:eastAsia="仿宋_GB2312"/>
          <w:sz w:val="32"/>
          <w:szCs w:val="32"/>
        </w:rPr>
        <w:t xml:space="preserve">                                </w:t>
      </w:r>
      <w:r>
        <w:rPr>
          <w:rFonts w:hint="eastAsia" w:eastAsia="仿宋_GB2312"/>
          <w:sz w:val="32"/>
          <w:szCs w:val="32"/>
        </w:rPr>
        <w:t xml:space="preserve"> </w:t>
      </w:r>
      <w:r>
        <w:rPr>
          <w:rFonts w:eastAsia="仿宋_GB2312"/>
          <w:sz w:val="32"/>
          <w:szCs w:val="32"/>
        </w:rPr>
        <w:t>年    月    日</w:t>
      </w:r>
    </w:p>
    <w:p>
      <w:pPr>
        <w:ind w:firstLine="640" w:firstLineChars="200"/>
        <w:rPr>
          <w:rFonts w:hint="eastAsia"/>
          <w:sz w:val="32"/>
          <w:szCs w:val="32"/>
        </w:rPr>
      </w:pPr>
    </w:p>
    <w:p>
      <w:pPr>
        <w:pStyle w:val="4"/>
        <w:widowControl w:val="0"/>
        <w:overflowPunct w:val="0"/>
        <w:autoSpaceDE w:val="0"/>
        <w:autoSpaceDN w:val="0"/>
        <w:adjustRightInd w:val="0"/>
        <w:snapToGrid w:val="0"/>
        <w:spacing w:line="570" w:lineRule="exact"/>
        <w:ind w:firstLine="641"/>
        <w:rPr>
          <w:rFonts w:hint="eastAsia" w:hAnsi="黑体" w:eastAsia="黑体"/>
          <w:spacing w:val="-4"/>
          <w:sz w:val="32"/>
          <w:szCs w:val="32"/>
        </w:rPr>
      </w:pPr>
      <w:r>
        <w:rPr>
          <w:rFonts w:hint="eastAsia" w:hAnsi="黑体" w:eastAsia="黑体"/>
          <w:spacing w:val="-4"/>
          <w:sz w:val="32"/>
          <w:szCs w:val="32"/>
        </w:rPr>
        <w:t>六、评审组意见</w:t>
      </w:r>
    </w:p>
    <w:p>
      <w:pPr>
        <w:rPr>
          <w:rFonts w:hint="eastAsia"/>
          <w:sz w:val="32"/>
          <w:szCs w:val="32"/>
        </w:rPr>
      </w:pPr>
    </w:p>
    <w:p>
      <w:pPr>
        <w:rPr>
          <w:rFonts w:hint="eastAsia"/>
          <w:sz w:val="32"/>
          <w:szCs w:val="32"/>
        </w:rPr>
      </w:pPr>
    </w:p>
    <w:p>
      <w:pPr>
        <w:rPr>
          <w:rFonts w:hint="eastAsia"/>
          <w:sz w:val="32"/>
          <w:szCs w:val="32"/>
        </w:rPr>
      </w:pPr>
    </w:p>
    <w:p>
      <w:pPr>
        <w:rPr>
          <w:rFonts w:hint="eastAsia"/>
          <w:sz w:val="32"/>
          <w:szCs w:val="32"/>
        </w:rPr>
      </w:pPr>
    </w:p>
    <w:p>
      <w:pPr>
        <w:spacing w:line="570" w:lineRule="exact"/>
        <w:ind w:right="641" w:firstLine="6400" w:firstLineChars="2000"/>
        <w:rPr>
          <w:rFonts w:hint="eastAsia" w:eastAsia="仿宋_GB2312"/>
          <w:sz w:val="32"/>
          <w:szCs w:val="32"/>
        </w:rPr>
      </w:pPr>
      <w:r>
        <w:rPr>
          <w:rFonts w:hint="eastAsia" w:eastAsia="仿宋_GB2312"/>
          <w:sz w:val="32"/>
          <w:szCs w:val="32"/>
        </w:rPr>
        <w:t>（盖章）</w:t>
      </w:r>
    </w:p>
    <w:p>
      <w:pPr>
        <w:spacing w:line="570" w:lineRule="exact"/>
        <w:ind w:right="641" w:firstLine="5280"/>
        <w:rPr>
          <w:rFonts w:hint="eastAsia" w:eastAsia="仿宋_GB2312"/>
          <w:sz w:val="32"/>
          <w:szCs w:val="32"/>
        </w:rPr>
      </w:pPr>
      <w:r>
        <w:rPr>
          <w:rFonts w:hint="eastAsia" w:eastAsia="仿宋_GB2312"/>
          <w:sz w:val="32"/>
          <w:szCs w:val="32"/>
        </w:rPr>
        <w:t>年</w:t>
      </w:r>
      <w:r>
        <w:rPr>
          <w:rFonts w:eastAsia="仿宋_GB2312"/>
          <w:sz w:val="32"/>
          <w:szCs w:val="32"/>
        </w:rPr>
        <w:t xml:space="preserve">    </w:t>
      </w:r>
      <w:r>
        <w:rPr>
          <w:rFonts w:hint="eastAsia" w:eastAsia="仿宋_GB2312"/>
          <w:sz w:val="32"/>
          <w:szCs w:val="32"/>
        </w:rPr>
        <w:t>月</w:t>
      </w:r>
      <w:r>
        <w:rPr>
          <w:rFonts w:eastAsia="仿宋_GB2312"/>
          <w:sz w:val="32"/>
          <w:szCs w:val="32"/>
        </w:rPr>
        <w:t xml:space="preserve">    </w:t>
      </w:r>
      <w:r>
        <w:rPr>
          <w:rFonts w:hint="eastAsia" w:eastAsia="仿宋_GB2312"/>
          <w:sz w:val="32"/>
          <w:szCs w:val="32"/>
        </w:rPr>
        <w:t>日</w:t>
      </w:r>
    </w:p>
    <w:p>
      <w:bookmarkStart w:id="0" w:name="_GoBack"/>
      <w:bookmarkEnd w:id="0"/>
    </w:p>
    <w:sectPr>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D42680"/>
    <w:rsid w:val="0F052F6C"/>
    <w:rsid w:val="16D426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p0"/>
    <w:basedOn w:val="1"/>
    <w:uiPriority w:val="0"/>
    <w:pPr>
      <w:widowControl/>
    </w:pPr>
    <w:rPr>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2022-03-30T08:09:00Z</dcterms:created>
  <dc:creator>秦</dc:creator>
  <cp:lastModifiedBy>秦</cp:lastModifiedBy>
  <dcterms:modified xsi:type="dcterms:W3CDTF">2022-03-30T08:11:51Z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2052-11.1.0.11369</vt:lpwstr>
  </property>
  <property fmtid="{D5CDD505-2E9C-101B-9397-08002B2CF9AE}" pid="3" name="ICV">
    <vt:lpwstr>CEC2E836CE3D422991E290719C6BCD8E</vt:lpwstr>
  </property>
</Properties>
</file>