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56" w:afterLines="50" w:line="560" w:lineRule="exact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附件2</w:t>
      </w:r>
    </w:p>
    <w:p>
      <w:pPr>
        <w:adjustRightInd w:val="0"/>
        <w:snapToGrid w:val="0"/>
        <w:spacing w:line="700" w:lineRule="exact"/>
        <w:jc w:val="center"/>
        <w:rPr>
          <w:rFonts w:ascii="方正小标宋简体" w:eastAsia="方正小标宋简体"/>
          <w:sz w:val="44"/>
          <w:szCs w:val="44"/>
        </w:rPr>
      </w:pPr>
      <w:bookmarkStart w:id="0" w:name="_GoBack"/>
      <w:r>
        <w:rPr>
          <w:rFonts w:hint="eastAsia" w:ascii="方正小标宋简体" w:eastAsia="方正小标宋简体"/>
          <w:sz w:val="44"/>
          <w:szCs w:val="44"/>
        </w:rPr>
        <w:t>管理员及考生操作界面指引</w:t>
      </w:r>
    </w:p>
    <w:bookmarkEnd w:id="0"/>
    <w:p>
      <w:pPr>
        <w:spacing w:line="400" w:lineRule="exact"/>
        <w:jc w:val="center"/>
        <w:rPr>
          <w:rFonts w:ascii="方正小标宋简体" w:eastAsia="方正小标宋简体"/>
          <w:sz w:val="32"/>
          <w:szCs w:val="32"/>
        </w:rPr>
      </w:pPr>
    </w:p>
    <w:p>
      <w:pPr>
        <w:adjustRightInd w:val="0"/>
        <w:snapToGrid w:val="0"/>
        <w:spacing w:line="560" w:lineRule="exact"/>
        <w:ind w:firstLine="654" w:firstLineChars="200"/>
        <w:rPr>
          <w:rFonts w:hint="eastAsia" w:ascii="仿宋_GB2312" w:eastAsia="仿宋_GB2312"/>
          <w:spacing w:val="-6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1</w:t>
      </w:r>
      <w:r>
        <w:rPr>
          <w:rFonts w:hint="eastAsia" w:ascii="仿宋_GB2312" w:eastAsia="仿宋_GB2312"/>
          <w:sz w:val="32"/>
          <w:szCs w:val="32"/>
        </w:rPr>
        <w:t xml:space="preserve">. </w:t>
      </w:r>
      <w:r>
        <w:rPr>
          <w:rFonts w:hint="eastAsia" w:ascii="仿宋_GB2312" w:eastAsia="仿宋_GB2312"/>
          <w:spacing w:val="-6"/>
          <w:sz w:val="32"/>
          <w:szCs w:val="32"/>
        </w:rPr>
        <w:t>常州市政府行政执法公共法律知识考试云平台管理员界面</w:t>
      </w:r>
    </w:p>
    <w:p>
      <w:pPr>
        <w:adjustRightInd w:val="0"/>
        <w:snapToGrid w:val="0"/>
        <w:spacing w:line="560" w:lineRule="exact"/>
        <w:ind w:firstLine="630" w:firstLineChars="200"/>
        <w:rPr>
          <w:rFonts w:hint="eastAsia" w:ascii="仿宋_GB2312" w:eastAsia="仿宋_GB2312"/>
          <w:spacing w:val="-6"/>
          <w:sz w:val="32"/>
          <w:szCs w:val="32"/>
        </w:rPr>
      </w:pPr>
      <w:r>
        <w:rPr>
          <w:rFonts w:hint="eastAsia" w:ascii="仿宋_GB2312" w:eastAsia="仿宋_GB2312"/>
          <w:spacing w:val="-6"/>
          <w:sz w:val="32"/>
          <w:szCs w:val="32"/>
        </w:rPr>
        <w:t>（账号为各单位名称，如常州市发展和改革委员会）</w:t>
      </w:r>
    </w:p>
    <w:p>
      <w:r>
        <w:drawing>
          <wp:anchor distT="0" distB="0" distL="114300" distR="114300" simplePos="0" relativeHeight="251660288" behindDoc="0" locked="0" layoutInCell="1" allowOverlap="1">
            <wp:simplePos x="0" y="0"/>
            <wp:positionH relativeFrom="margin">
              <wp:align>center</wp:align>
            </wp:positionH>
            <wp:positionV relativeFrom="paragraph">
              <wp:posOffset>160020</wp:posOffset>
            </wp:positionV>
            <wp:extent cx="5610225" cy="2857500"/>
            <wp:effectExtent l="0" t="0" r="9525" b="0"/>
            <wp:wrapNone/>
            <wp:docPr id="1" name="图片 2" descr="QQ截图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2" descr="QQ截图1.png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610225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/>
    <w:p>
      <w:pPr>
        <w:rPr>
          <w:rFonts w:hint="eastAsia" w:ascii="方正仿宋_GBK" w:eastAsia="方正仿宋_GBK"/>
          <w:sz w:val="32"/>
          <w:szCs w:val="32"/>
        </w:rPr>
      </w:pPr>
    </w:p>
    <w:p>
      <w:pPr>
        <w:rPr>
          <w:rFonts w:hint="eastAsia" w:ascii="方正仿宋_GBK" w:eastAsia="方正仿宋_GBK"/>
          <w:sz w:val="32"/>
          <w:szCs w:val="32"/>
        </w:rPr>
      </w:pPr>
    </w:p>
    <w:p>
      <w:pPr>
        <w:rPr>
          <w:rFonts w:hint="eastAsia" w:ascii="方正仿宋_GBK" w:eastAsia="方正仿宋_GBK"/>
          <w:sz w:val="32"/>
          <w:szCs w:val="32"/>
        </w:rPr>
      </w:pPr>
    </w:p>
    <w:p>
      <w:pPr>
        <w:rPr>
          <w:rFonts w:hint="eastAsia" w:ascii="方正仿宋_GBK" w:eastAsia="方正仿宋_GBK"/>
          <w:sz w:val="32"/>
          <w:szCs w:val="32"/>
        </w:rPr>
      </w:pPr>
    </w:p>
    <w:p>
      <w:pPr>
        <w:rPr>
          <w:rFonts w:hint="eastAsia" w:ascii="方正仿宋_GBK" w:eastAsia="方正仿宋_GBK"/>
          <w:sz w:val="32"/>
          <w:szCs w:val="32"/>
        </w:rPr>
      </w:pPr>
    </w:p>
    <w:p>
      <w:pPr>
        <w:rPr>
          <w:rFonts w:hint="eastAsia" w:ascii="方正仿宋_GBK" w:eastAsia="方正仿宋_GBK"/>
          <w:sz w:val="32"/>
          <w:szCs w:val="32"/>
        </w:rPr>
      </w:pPr>
    </w:p>
    <w:p>
      <w:pPr>
        <w:spacing w:line="560" w:lineRule="exact"/>
        <w:ind w:firstLine="654" w:firstLineChars="200"/>
        <w:rPr>
          <w:rFonts w:hint="eastAsia" w:ascii="Times New Roman" w:hAnsi="Times New Roman" w:eastAsia="仿宋_GB2312"/>
          <w:sz w:val="32"/>
          <w:szCs w:val="32"/>
        </w:rPr>
      </w:pPr>
    </w:p>
    <w:p>
      <w:pPr>
        <w:spacing w:line="560" w:lineRule="exact"/>
        <w:ind w:firstLine="654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2</w:t>
      </w:r>
      <w:r>
        <w:rPr>
          <w:rFonts w:hint="eastAsia" w:ascii="仿宋_GB2312" w:eastAsia="仿宋_GB2312"/>
          <w:sz w:val="32"/>
          <w:szCs w:val="32"/>
        </w:rPr>
        <w:t>. 常州市政府行政执法公共法律知识考试云平台考试人员界面（账号为参考人员的身份证号码，</w:t>
      </w:r>
      <w:r>
        <w:rPr>
          <w:rFonts w:hint="eastAsia" w:ascii="仿宋_GB2312" w:hAnsi="仿宋" w:eastAsia="仿宋_GB2312"/>
          <w:sz w:val="32"/>
          <w:szCs w:val="32"/>
        </w:rPr>
        <w:t>初始密码为</w:t>
      </w:r>
      <w:r>
        <w:rPr>
          <w:rFonts w:hint="eastAsia" w:ascii="Times New Roman" w:hAnsi="Times New Roman" w:eastAsia="仿宋_GB2312"/>
          <w:sz w:val="32"/>
          <w:szCs w:val="32"/>
        </w:rPr>
        <w:t>6</w:t>
      </w:r>
      <w:r>
        <w:rPr>
          <w:rFonts w:hint="eastAsia" w:ascii="仿宋_GB2312" w:hAnsi="仿宋" w:eastAsia="仿宋_GB2312"/>
          <w:sz w:val="32"/>
          <w:szCs w:val="32"/>
        </w:rPr>
        <w:t>个“</w:t>
      </w:r>
      <w:r>
        <w:rPr>
          <w:rFonts w:hint="eastAsia" w:ascii="Times New Roman" w:hAnsi="Times New Roman" w:eastAsia="仿宋_GB2312"/>
          <w:sz w:val="32"/>
          <w:szCs w:val="32"/>
        </w:rPr>
        <w:t>1</w:t>
      </w:r>
      <w:r>
        <w:rPr>
          <w:rFonts w:hint="eastAsia" w:ascii="仿宋_GB2312" w:hAnsi="仿宋" w:eastAsia="仿宋_GB2312"/>
          <w:sz w:val="32"/>
          <w:szCs w:val="32"/>
        </w:rPr>
        <w:t>”</w:t>
      </w:r>
      <w:r>
        <w:rPr>
          <w:rFonts w:hint="eastAsia" w:ascii="仿宋_GB2312" w:eastAsia="仿宋_GB2312"/>
          <w:sz w:val="32"/>
          <w:szCs w:val="32"/>
        </w:rPr>
        <w:t>）</w:t>
      </w:r>
    </w:p>
    <w:p>
      <w:r>
        <w:drawing>
          <wp:anchor distT="0" distB="0" distL="114300" distR="114300" simplePos="0" relativeHeight="251661312" behindDoc="0" locked="0" layoutInCell="1" allowOverlap="1">
            <wp:simplePos x="0" y="0"/>
            <wp:positionH relativeFrom="margin">
              <wp:align>center</wp:align>
            </wp:positionH>
            <wp:positionV relativeFrom="paragraph">
              <wp:posOffset>60960</wp:posOffset>
            </wp:positionV>
            <wp:extent cx="5619750" cy="2867025"/>
            <wp:effectExtent l="0" t="0" r="0" b="9525"/>
            <wp:wrapNone/>
            <wp:docPr id="3" name="图片 5" descr="QQ截图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5" descr="QQ截图3.png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619750" cy="2867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/>
    <w:p>
      <w:pPr>
        <w:rPr>
          <w:rFonts w:hint="eastAsia"/>
          <w:sz w:val="30"/>
          <w:szCs w:val="30"/>
        </w:rPr>
      </w:pPr>
    </w:p>
    <w:p>
      <w:pPr>
        <w:rPr>
          <w:rFonts w:hint="eastAsia"/>
          <w:sz w:val="30"/>
          <w:szCs w:val="30"/>
        </w:rPr>
      </w:pPr>
    </w:p>
    <w:p>
      <w:pPr>
        <w:rPr>
          <w:rFonts w:hint="eastAsia"/>
          <w:sz w:val="30"/>
          <w:szCs w:val="30"/>
        </w:rPr>
      </w:pPr>
    </w:p>
    <w:p>
      <w:pPr>
        <w:rPr>
          <w:rFonts w:hint="eastAsia"/>
          <w:sz w:val="30"/>
          <w:szCs w:val="30"/>
        </w:rPr>
      </w:pPr>
    </w:p>
    <w:p>
      <w:pPr>
        <w:ind w:firstLine="654" w:firstLineChars="200"/>
        <w:rPr>
          <w:rFonts w:hint="eastAsia"/>
          <w:sz w:val="30"/>
          <w:szCs w:val="30"/>
        </w:rPr>
      </w:pPr>
      <w:r>
        <w:rPr>
          <w:rFonts w:hint="eastAsia" w:ascii="Times New Roman" w:hAnsi="Times New Roman" w:eastAsia="仿宋_GB2312"/>
          <w:sz w:val="32"/>
          <w:szCs w:val="32"/>
        </w:rPr>
        <w:t>3</w:t>
      </w:r>
      <w:r>
        <w:rPr>
          <w:rFonts w:hint="eastAsia" w:ascii="仿宋_GB2312" w:eastAsia="仿宋_GB2312"/>
          <w:sz w:val="32"/>
          <w:szCs w:val="32"/>
        </w:rPr>
        <w:t>. 考生相关信息注册录入界面</w:t>
      </w:r>
    </w:p>
    <w:p>
      <w:pPr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drawing>
          <wp:inline distT="0" distB="0" distL="114300" distR="114300">
            <wp:extent cx="5610225" cy="2289810"/>
            <wp:effectExtent l="0" t="0" r="9525" b="15240"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610225" cy="22898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/>
    <w:sectPr>
      <w:pgSz w:w="11906" w:h="16838"/>
      <w:pgMar w:top="2098" w:right="1474" w:bottom="1984" w:left="1587" w:header="851" w:footer="1417" w:gutter="0"/>
      <w:cols w:space="0" w:num="1"/>
      <w:rtlGutter w:val="0"/>
      <w:docGrid w:type="linesAndChars" w:linePitch="439" w:charSpace="155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2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3231D5C"/>
    <w:rsid w:val="48212B33"/>
    <w:rsid w:val="74E678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等线" w:hAnsi="等线" w:eastAsia="等线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等线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2020-06-11T08:44:00Z</dcterms:created>
  <dc:creator>SFJ-LYQ</dc:creator>
  <cp:lastModifiedBy>SFJ-LYQ</cp:lastModifiedBy>
  <dcterms:modified xsi:type="dcterms:W3CDTF">2022-04-29T01:21:19Z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