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常州市文化广电和旅游局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（一）研究拟订全市文化、广播电视、旅游政策措施，依法组织起草有关地方性法规、规章草案和政策文件。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（二）统筹指导全市文化事业、文化产业、广播电视和旅游业发展，拟订发展规划并组织实施，推进文化和旅游融合发展，推进文化和旅游体制机制改革。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（三）指导、管理全市文艺事业，指导艺术创作生产，扶持体现社会主义核心价值观、具有导向性、代表性、示范性的文艺作品，推动各门类艺术、各艺术品种发展。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（四）负责全市公共文化事业发展，推进全市公共文化服务体系建设和旅游公共服务体系建设，深入实施文化和旅游惠民工程，统筹推进基本公共文化服务标准化、均等化。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（五）指导、推进全市文化和旅游科技创新发展，推进文化和旅游行业信息化、标准化建设，推进智慧旅游发展。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（六）负责全市文化和旅游资源的普查、挖掘、评估、整合、开发等工作，指导、协调全市文化和旅游产业发展，指导、监督全市文化旅游重点基础设施建设。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（七）管理全市重大文化和旅游活动，组织全市旅游整体形象推广和品牌建设，促进文化产业、旅游产业市场推广和对外合作，制定全市旅游市场开发战略并组织实施，指导、推进全域旅游。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全市文化和旅游市场发展，对全市文化和旅游经营、服务质量进行监管，推进文化和旅游行业信用体系建设，指导全市文化市场综合执法，依法规范文化和旅游市场，负责文化、旅游安全的综合协调和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（九）负责全市非物质文化遗产保护，推动非物质文化遗产的保护、传承、普及、弘扬和振兴。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综合管理全市广播电视事业，加强广播电视阵地管理，指导、监督广播电视重点基础设施建设，负责对各类广播电视机构进行业务指导和行业监管，监督管理、审查广播电视节目、网络视听节目的内容和质量，负责对广播电视节目传输覆盖、监测和安全播出进行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（十一）指导、推进全市文物事业发展，组织文物资源调查，指导、协调文物保护利用工作，组织、指导文物考古工作，负责全市博物馆纪念馆监督管理工作。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（十二）承办市委、市政府交办的其他事项。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政策法规处（行政服务处）、艺术处、公共服务处、科教信息处、规划发展处、文旅产业处、资源开发处、旅游推广处、市场管理处、非物质文化遗产处、文物管理处、文物保护处、广电管理处、技术保障处、财务处、组织人事处，另按规定设置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刘海粟美术馆，常州市文化市场综合行政执法支队，常州市图书馆，常州市文化艺术研究所（常州市文化剧目工作室、常州市戏剧艺术传习所)，常州博物馆，常州市考古研究所，常州艺术高等职业学校，常州市文物保护管理中心，常州画院，常州三杰纪念馆，常州市文化馆（常州市非物质文化遗产保护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常州市文化广电和旅游局（本级），刘海粟美术馆，常州市文化市场综合行政执法支队，常州市图书馆，常州市文化艺术研究所（常州市文化剧目工作室、常州市戏剧艺术传习所)，常州博物馆，常州市考古研究所，常州艺术高等职业学校，常州市文物保护管理中心，常州画院，常州三杰纪念馆，常州市文化馆（常州市非物质文化遗产保护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2022年是加快实施“532”发展战略的关键之年，市文广旅局将全面贯彻党的十九大及十九届历次全会精神，深入落实省、市党代会决策部署，持续强化文旅融合、资源整合、产品聚合，协同推进长三角文旅中轴、长三角休闲度假中心建设，统筹抓好全域旅游创新发展、文旅产业转型升级、艺术精品创作生产、公共服务质效提升、遗产保护传承利用等重点工作，为建设文化繁荣、旅游兴旺的现代化常州提供坚强保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狠抓大项目，增强文旅核心竞争力。全面掀起大运河文化旅游长廊重点项目建设热潮，建成常州大运河工业遗产展览馆及天虹纺织厂史馆，完成大成三厂文保区修缮、大运河钟楼段两岸绿廊及相关桥梁工程建设，整体提升焦溪古镇文旅景观风貌，大观楼、止园方案设计形成初步成果，用更多耀眼珍珠串起“运河十景”美丽项链。统筹推进老城厢文旅综合提升工程，青果巷历史文化街区二期项目完成业态招商并开街，纺织博览园项目完成桑麻名人馆、纺织博物馆装修展陈、业态招商并投运，大庙弄片区历史风貌改造项目完成玉佩弄风貌提升并启动菜管办大楼修缮及广播电视塔、民居改造，南大街复兴项目完成青云坊地下空间改建，盛宣怀故居保护修缮项目完成故居织补及周边环境整治征收工作，购物中心片区改造项目启动金秋大厦、中联大厦地块工程建设，精心做好前后北岸历史文化街区整治提升、塔寺园一体化、南港片区改造、三堡街文旅消费集聚区等项目方案设计，创成2家省级以上旅游休闲街区，加快把老城厢打造成为文旅新IP、网红打卡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推动集群化，构建全域旅游新格局。积极构建国内一流的主题公园集群，建成投运曹山未来城国际会展中心，古桥水镇部分区域对外展示，启动温泉小镇、环球中心建设方案设计；开工建设环球恐龙城东方侏罗纪“恐龙星球”项目，打造集创意总部、水世界、雪世界等于一体的休闲度假目的地；基本完成中沙文旅中心主体建筑，打造文旅场景体验“月亮船”。加快构建省内领先的旅游度假区集群，天目湖旅游度假区建成投运方所文化村、民宿集聚区、滨湖亮化景观带等，启动建设夜公园灯光秀、鼎珵历史文化艺术馆等，全力跻身具有世界影响的旅游度假区行列；太湖湾旅游度假区增设露营谷元气地带无动力设施，打造宜居宜游“微度假”旅游目的地；曹山旅游度假区完成省级乡村旅游重点村牛马塘村改造提升，开工建设新阳度假酒店、上陶商业街，争创国家级旅游度假区；茅山旅游度假区建成茅山森林世界景区综合功能区，争创国家级旅游度假区。培育壮大各具特色的乡村旅游集聚区，建成投运壹方创意休闲现代农业产业园、悠然南山特色田园乡村小镇中心商业街、姜下村特色田园综合体“鹅生活”主题农场、“杏花春雨”乡村研学旅游等，打造长三角红色研学第一村——水西村，举办江苏省第十三届乡村旅游节，推出一批乡村休闲旅游精品线路，创成至少3家省级以上乡村旅游重点村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发力供给端，实现文旅产品快迭代。加速培育“品美食、住美宿”休闲度假产品，建成投运西太湖万丽、青羽舍、温德姆至尊、施柏阁等精品度假酒店，完成铂骊酒店、英迪格酒店、萨维尔皇家酒店、南山和园开元度假村主体建设，开工建设悦榕庄酒店、瑞吉酒店、希尔顿惠庭等高端品牌酒店，打造运河天地·龙城夜巷、文化广场、陈渡码头等特色美食新地标，评定第二批“常州礼遇”品牌饭店，擦亮“江南美食之都”名片。引导发展“白天观景、晚上看戏”文旅演艺产品，扶持建设义园京剧小剧场、有点意思脱口秀舞台、运河五号沉浸式剧场等特色小剧场，精心打造园林实景版锡剧《后园会》、运河题材话剧《织梦运河》、历史题材实景剧《延陵忆事》等沉浸式演出，举办“紫金艺术节分会场”“文艺精品展演季”等系列展演活动，打响“常州处处有戏”品牌。加快开发“旅游+文化+科技”深度体验产品，建成投用常州智慧文旅监管指挥中心，提升“常享游”平台资源整合、产品开发、宣传推广水平，扩大“云演艺”“云展览”“云课堂”等数字文旅产品供给。</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释放新潜力，促进文旅产业深融合。提升文旅产业规模化、集约化发展水平，建成投运江苏（常州）网络视听游戏产业园区、百兴教育孵化基地，完成蓝科技文化创意产业园升级改造及富都江南新经济产业园改建工程，推动常州创意产业园区入围国家文化产业示范园区建设单位，创建1-2家省级文化产业示范园区（基地），保持文化产业增加值占比全省第一方阵地位。加快推进国家文化和旅游消费示范城市创建工作，争创1个国家级文化和旅游消费集聚区、1-2个省级文化和旅游消费试点单位、1个省级文化和旅游消费示范单位，不断提高文旅消费对经济发展贡献度。积极推荐优质项目入选国家、省级项目库，全力申报省级文化和旅游发展专项资金、旅游产业发展基金及现代服务业（广播电视）发展专项资金，推动新龙生态林、季子文商旅农综合体、曹山花居、溧阳上兴康养综合开发等入选文旅部开发性金融支持文化和旅游领域重点项目，培树一批引领性、示范性文旅项目。坚持“建成一批、引进一批、培育一批”理念，建立完善专班推进、协同配合、督查考核等机制，确保高标准、高质量完成“532”发展战略各项重点项目（工作），全年力争完成投资200亿元以上，为把常州建设成为长三角文旅高质量发展的重要增长极厚植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聚焦高质量，满足美好生活新期待。促进公共文化服务设施由全覆盖向高效能转变，深入推进图书馆、文化馆总分馆制建设，提升“秋白书苑”及基层公共文化场馆服务效能，全力争创一批省级最美公共文化空间、优秀群众文化团队；完成常州博物馆、常州市文化馆、刘海粟美术馆等市级公共文化场馆提升方案设计，启动建设常州经开区文化活动中心等区级公共文化设施，加快构建城乡一体公共文化服务体系。强化艺术精品创作生产传播，打磨提升大型滑稽戏《陈奂生的吃饭问题》、大型锡剧《烛光在前》、中篇弹词《邓稼先》、大型民族管弦乐《守望乡愁》、原创音乐剧《白云溪上》等成熟剧目，重点抓好历史题材锡剧《苏东坡》、滑稽戏《黑皮书记》、儿童剧《草房子》等新创剧目；持续深化国有文艺院团改革，全面实施“员额制”测算管理，完善舞台艺术专家智库，充分用好市文化艺术基金，助力构筑艺术精品创作高地。抓好文旅民生实事项目，全年举办精品文博艺术展览、专业文艺院团惠民演出、社教活动和公益讲座250场次，基层公共文化机构开展公益培训110期次，送戏1000场、送电影8000场、送书50000册，“文旅惠民月”等惠民活动惠及市民超10万人次。</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常州市文化广电和旅游局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常州市文化广电和旅游局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21,864.95</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307.36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3,231.71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203.00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14,894.51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128.44</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183.26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203.26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3,734.13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22,375.31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22,375.31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22,375.31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22,375.31</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7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468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68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22,375.31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22,375.31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21,864.95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307.36</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203.00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常州市文化广电和旅游局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22,375.31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22,375.31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21,864.95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307.36</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203.00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常州市文化广电和旅游局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7,066.25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7,066.25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7,066.25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刘海粟美术馆</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696.49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696.49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694.49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常州市文化市场综合行政执法支队</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1,903.14</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1,903.14</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1,903.14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常州市图书馆</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2,801.82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2,801.82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2,801.82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常州市文化艺术研究所（常州市文化剧目工作室、常州市戏剧艺术传习所)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429.55</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429.55</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429.55</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040006</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常州博物馆</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1,544.48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1,544.48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1,536.48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040007</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常州市考古研究所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645.41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645.41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645.41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040008</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常州艺术高等职业学校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4,046.12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4,046.12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3,625.76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307.36</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113.00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040009</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常州市文物保护管理中心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334.88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334.88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334.88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040010</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常州画院</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570.98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570.98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570.98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040011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常州三杰纪念馆</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1,228.08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1,228.08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1,228.08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040012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常州市文化馆（常州市非物质文化遗产保护中心）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1,108.11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1,108.11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1,028.11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80.00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22,375.31</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14,750.11</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7,625.20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3,231.71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2,323.21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3,231.71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2,323.21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2050302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中等职业教育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3,231.71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2,323.21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14,894.51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8,177.81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6,716.70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12,837.49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6,929.37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5,908.12</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2,102.42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图书馆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2,185.79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1,716.07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469.72</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文化展示及纪念机构</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1,695.37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774.41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920.96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艺术表演场所</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艺术表演团体</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文化活动</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群众文化</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955.05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628.05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文化创作与保护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222.83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文化和旅游市场管理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1,507.75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1,196.35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294.24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164.65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1,874.42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1,248.44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625.98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博物馆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1,067.49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153.78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2070299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653.15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180.95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472.20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2070801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2070806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监测监管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2070808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21299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2129999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1,132.00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常州市文化广电和旅游局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21,864.95</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21,864.95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21,864.95</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2,811.35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14,804.51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128.44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183.26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203.26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3,734.13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21,864.95</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21,864.95</w:t>
            </w:r>
          </w:p>
        </w:tc>
      </w:tr>
    </w:tbl>
    <w:p>
      <w:pPr>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21,864.95</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14,750.11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13,708.95</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1,041.16</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7,114.84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2,811.35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1,982.31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488.14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2,811.35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1,982.31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488.14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2050302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中等职业教育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2,811.35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1,982.31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488.14</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14,804.51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8,177.81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7,490.94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686.87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6,626.70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12,755.49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6,929.37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6,321.17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608.20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5,826.12</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2,102.42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2,097.42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1,893.32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图书馆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2,185.79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1,716.07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1,583.35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132.72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469.72</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文化展示及纪念机构</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1,693.37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774.41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715.82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58.59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918.96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艺术表演场所</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艺术表演团体</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3,578.69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3,578.69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文化活动</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群众文化</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875.05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628.05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579.40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48.65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文化创作与保护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248.03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222.83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18.71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25.20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文化和旅游市场管理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1,507.75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1,071.01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125.34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311.40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458.89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294.24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274.15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164.65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1,248.44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1,169.77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78.67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617.98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博物馆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1,213.27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1,067.49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998.86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68.63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145.78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2070299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653.15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180.95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170.91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472.20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182.60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2070801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2070806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监测监管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2070808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128.44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128.44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128.44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128.44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128.44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128.44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3,734.13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960.70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960.70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960.70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1,641.43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1,641.43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1,641.43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1,132.00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1,132.00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常州市文化广电和旅游局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14,750.11</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13,708.95</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1,041.16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12,852.82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12,852.82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3,003.28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3,003.28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2,544.00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2,544.00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2,032.60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2,032.60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322.53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322.53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960.70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960.70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636.31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636.31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1,041.16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162.23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354.07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354.07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36.98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25.57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111.12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136.91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683.92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683.92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21,864.95</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14,750.11</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13,708.95</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1,041.16</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7,114.84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2,323.21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1,982.31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488.14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2,323.21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1,982.31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488.14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中等职业教育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2,811.35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2,323.21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1,982.31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488.14</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14,804.51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8,177.81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7,490.94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686.87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6,626.70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12,755.49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6,929.37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608.20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5,826.12</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2,102.42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2,097.42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1,893.32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图书馆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2,185.79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1,716.07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1,583.35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132.72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469.72</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文化展示及纪念机构</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1,693.37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774.41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715.82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58.59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918.96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艺术表演场所</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艺术表演团体</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3,578.69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文化活动</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群众文化</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875.05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628.05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579.40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48.65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文化创作与保护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222.83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18.71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文化和旅游市场管理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1,507.75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1,196.35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1,071.01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125.34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458.89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294.24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164.65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1,866.42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1,248.44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1,169.77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78.67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617.98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博物馆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1,213.27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1,067.49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68.63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145.78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2070299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653.15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180.95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170.91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472.20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182.60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2070801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2070806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监测监管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2070808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其他广播电视支出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128.44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3,734.13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960.70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960.70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1,641.43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1,132.00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14,750.11</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13,708.95</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1,041.16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12,852.82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12,852.82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1,961.35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3,003.28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3,003.28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2,544.00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2,544.00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2,032.60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2,032.60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792.10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322.53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322.53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960.70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960.70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636.31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636.31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1,041.16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162.23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354.07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354.07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36.98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25.57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25.57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劳务费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111.12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136.91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683.92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683.92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退职（役）费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52.86</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36.46</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43.98</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40.35</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57.31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113.47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102.12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0.10</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常州市文化广电和旅游局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421.75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246.05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常州市文化广电和旅游局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投影仪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专用设备购置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调湿调温机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常州市文化市场综合行政执法支队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设备设施新建及购置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空调机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常州市图书馆</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图书资料购置费（图书及辅料）</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其他资本性支出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书籍、课本</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常州市文化艺术研究所（常州市文化剧目工作室、常州市戏剧艺术传习所)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常州博物馆</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打印设备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常州画院</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常州三杰纪念馆</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175.70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常州市文化市场综合行政执法支队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常州市考古研究所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88.30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物业服务项目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88.30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常州画院</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r>
    </w:tbl>
    <w:p>
      <w:pPr>
        <w:bidi w:val="0"/>
        <w:rPr>
          <w:rFonts w:hint="eastAsia" w:ascii="仿宋" w:hAnsi="仿宋" w:eastAsia="仿宋" w:cs="仿宋"/>
          <w:b/>
          <w:bCs/>
          <w:sz w:val="22"/>
          <w:szCs w:val="22"/>
        </w:rPr>
        <w:sectPr>
          <w:footerReference r:id="rId18"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常州市文化广电和旅游局2022年度收入、支出预算总计22,375.31万元，与上年相比收、支预算总计各增加1,125.18万元，增长5.29%。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（一）收入预算总计22,375.31万元。包括：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1．本年收入合计22,375.31万元。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（1）一般公共预算拨款收入21,864.95万元，与上年相比增加1,129.82万元，增长5.45%。主要原因是深化文化体制改革，常州三杰纪念馆的运营经费纳入预算收入进行保障；新增常州市考古研究所预算拨款收入。</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（4）财政专户管理资金收入307.36万元，与上年相比增加63.36万元，增长25.97%。主要原因是常州艺术高等职业学校加大招生力度，学生人数增加，收学生学杂费增加。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（6）事业单位经营收入203万元，与上年相比减少68万元，减少25.09%。主要原因是政策变动，收费项目减少。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（二）支出预算总计22,375.31万元。包括：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1．本年支出合计22,375.31万元。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（1）教育支出（类）支出3,231.71万元，主要用于常州艺术高等职业学校职业教育。与上年相比增加162.62万元，增长5.3%。主要原因是政策性支出增加。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旅游体育与传媒支出（类）支出14,894.51万元，主要用于行政事业单位开展文化旅游事务而发生的基本支出和项目支出。与上年相比增加673.71万元，增长4.74%。主要原因是人员政策性支出增加和深化文化体制改革，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（3）社会保障和就业支出（类）支出128.44万元，主要用于行政事业单位离退休人员经费支出。与上年相比增加4.15万元，增长3.34%。主要原因是人员政策性支出增加。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（4）卫生健康支出（类）支出183.26万元，主要用于行政事业单位职工医疗保障支出。与上年相比减少189.5万元，减少50.84%。主要原因是支出功能分类科目调整，人员政策性支出减少。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城乡社区支出（类）支出203.26万元，主要用于常州市考古研究所开展考古事业而发生的基本支出。与上年相比增加203.26万元（去年预算数为0万元，无法计算增减比率）。主要原因是新增预算单位常州市考古研究所，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（6）住房保障支出（类）支出3,734.13万元，主要用于职工的住房公积金、新职工房帖、房租补贴等支出。与上年相比增加424.44万元，增长12.82%。主要原因是人员政策性支出增加。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常州市文化广电和旅游局2022年收入预算合计22,375.31万元，包括本年收入22,375.31万元，上年结转结余0万元。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本年一般公共预算收入21,864.95万元，占97.72%；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本年财政专户管理资金307.36万元，占1.37%；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本年事业单位经营收入203万元，占0.91%；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常州市文化广电和旅游局2022年支出预算合计22,375.31万元，其中：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基本支出14,750.11万元，占65.92%；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项目支出7,625.2万元，占34.08%；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财政拨款收、支总预算21,864.95万元。与上年相比，财政拨款收、支总计各增加1,129.82万元，增长5.45%。主要原因是深化文化体制改革，常州三杰纪念馆的运营经费纳入预算支出进行保障；新增常州市考古研究所预算拨款收入。</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财政拨款预算支出21,864.95万元，占本年支出合计的97.72%。与上年相比，财政拨款支出增加1,266.32万元，增长6.15%。主要原因是深化文化体制改革，项目支出增加和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职业教育（款）中等职业教育（项）支出2,811.35万元，与上年相比增加139.26万元，增长5.21%。主要原因是常州艺术高等职业学校职业教育人员政策性支出增加。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1.文化和旅游（款）行政运行（项）支出2,102.42万元，与上年相比减少571.18万元，减少21.36%。主要原因是支出项目政策性调整减少。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一般行政管理事务（项）支出6.8万元，与上年相比增加6.8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3.文化和旅游（款）图书馆（项）支出2,185.79万元，与上年相比增加194.46万元，增长9.77%。主要原因是图书馆人员政策性支出增加和项目支出增加。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4.文化和旅游（款）文化展示及纪念机构（项）支出1,693.37万元，与上年相比增加554.21万元，增长48.65%。主要原因是深化文化体制改革，事业单位的运营经费纳入预算进行保障，支出增加。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文化和旅游（款）艺术表演场所（项）支出20万元，与上年相比增加20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6.文化和旅游（款）艺术表演团体（项）支出3,578.69万元，与上年相比增加1,035.99万元，增长40.74%。主要原因是深化文化体制改革，对文化项目资金投入逐年增加。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文化和旅游（款）文化活动（项）支出64.7万元，与上年相比增加64.7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8.文化和旅游（款）群众文化（项）支出875.05万元，与上年相比减少43.55万元，减少4.74%。主要原因是支出功能分类科目调整，部分文化项目支出减少。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9.文化和旅游（款）文化创作与保护（项）支出248.03万元，与上年相比增加23.61万元，增长10.52%。主要原因是支出功能分类科目调整，文化项目支出增加。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10.文化和旅游（款）文化和旅游市场管理（项）支出1,507.75万元，与上年相比减少72.27万元，减少4.57%。主要原因是事业单位因人员减少，人员政策性支出减少。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文化和旅游（款）文化和旅游管理事务（项）支出14万元，与上年相比增加14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12.文化和旅游（款）其他文化和旅游支出（项）支出458.89万元，与上年相比减少189.55万元，减少29.23%。主要原因是支出功能分类科目调整，支出项目政策性减少。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13.文物（款）博物馆（项）支出1,213.27万元，与上年相比减少64.11万元，减少5.02%。主要原因是项目支出减少。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14.文物（款）其他文物支出（项）支出653.15万元，与上年相比减少471万元，减少41.9%。主要原因是支出功能分类科目调整，项目支出减少。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15.广播电视（款）行政运行（项）支出7万元，与上年相比增加7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16.广播电视（款）监测监管（项）支出15.8万元，与上年相比增加15.8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17.广播电视（款）广播电视事务（项）支出147.3万元，与上年相比增加147.3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18.广播电视（款）其他广播电视支出（项）支出12.5万元，与上年相比增加12.5万元（去年预算数为0万元，无法计算增减比率）。主要原因是支出功能分类科目调整，新增本科目支出，减少文化和旅游（款）其他文化和旅游（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1.行政事业单位养老支出（款）行政单位离退休（项）支出22.78万元，与上年相比增加1.41万元，增长6.6%。主要原因是人员政策性支出增加。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2.行政事业单位养老支出（款）事业单位离退休（项）支出105.66万元，与上年相比增加2.74万元，增长2.66%。主要原因是人员政策性支出增加。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行政事业单位医疗（款）公务员医疗补助（项）支出183.26万元，与上年相比减少189.5万元，减少50.84%。主要原因是支出功能分类科目调整，人员政策性支出减少。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（五）城乡社区支出（类）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城乡社区支出（款）其他城乡社区支出（项）支出203.26万元，与上年相比增加203.26万元（去年预算数为0万元，无法计算增减比率）。主要原因是新增常州市考古研究所，单位开展考古事业而发生的基本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（六）住房保障支出（类）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1.住房改革支出（款）住房公积金（项）支出960.7万元，与上年相比增加122.41万元，增长14.6%。主要原因是缴费基数增加，人员政策性支出增加。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2.住房改革支出（款）提租补贴（项）支出1,641.43万元，与上年相比增加121.13万元，增长7.97%。主要原因是缴费基数增加，人员政策性支出增加。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3.住房改革支出（款）购房补贴（项）支出1,132万元，与上年相比增加180.9万元，增长19.02%。主要原因是缴费基数增加，人员政策性支出增加。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常州市文化广电和旅游局2022年度财政拨款基本支出预算14,750.11万元，其中：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13,708.95万元。主要包括：基本工资、津贴补贴、奖金、绩效工资、机关事业单位基本养老保险缴费、职业年金缴费、职工基本医疗保险缴费、公务员医疗补助缴费、其他社会保障缴费、住房公积金、其他工资福利支出、离休费、退休费、退职（役）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1,041.16万元。主要包括：办公费、印刷费、水费、电费、邮电费、差旅费、维修（护）费、会议费、培训费、公务接待费、劳务费、工会经费、福利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一般公共预算财政拨款支出预算21,864.95万元，与上年相比增加1,129.82万元，增长5.45%。主要原因是深化文化体制改革，常州三杰纪念馆的运营经费纳入预算进行保障，支出增加；新增预算单位常州市考古研究所，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常州市文化广电和旅游局2022年度一般公共预算财政拨款基本支出预算14,750.11万元，其中：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13,708.95万元。主要包括：基本工资、津贴补贴、奖金、绩效工资、机关事业单位基本养老保险缴费、职业年金缴费、职工基本医疗保险缴费、公务员医疗补助缴费、其他社会保障缴费、住房公积金、其他工资福利支出、离休费、退休费、退职（役）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1,041.16万元。主要包括：办公费、印刷费、水费、电费、邮电费、差旅费、维修（护）费、会议费、培训费、公务接待费、劳务费、工会经费、福利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拨款安排的“三公”经费预算支出中，因公出国（境）费支出0万元，占“三公”经费的0%；公务用车购置及运行维护费支出16.4万元，占“三公”经费的31.03%；公务接待费支出36.46万元，占“三公”经费的68.97%。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2．公务用车购置及运行维护费预算支出16.4万元。其中：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（2）公务用车运行维护费预算支出16.4万元，比上年预算增加1万元，主要原因是事业单位开展业务，项目支出中保障车辆运行维护费增加。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3．公务接待费预算支出36.46万元，比上年预算增加1.96万元，主要原因是新增事业单位及事业单位机构改革后人员增加，相应的预算经费增加。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常州市文化广电和旅游局2022年度一般公共预算拨款安排的会议费预算支出43.98万元，比上年预算增加1.58万元，主要原因是新增事业单位及事业单位机构改革后人员增加，相应的预算经费增加。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常州市文化广电和旅游局2022年度一般公共预算拨款安排的培训费预算支出40.35万元，比上年预算增加2.87万元，主要原因是新增事业单位及事业单位机构改革后人员增加，相应的预算经费增加。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常州市文化广电和旅游局2022年国有资本经营预算支出0万元。与上年预算数相同。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2022年本部门一般公共预算机关运行经费预算支出329.44万元。与上年相比增加175.39万元，增长113.85%。主要原因是政府收支科目调整及部分运行经费支出增加。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2022年度政府采购支出预算总额421.75万元，其中：拟采购货物支出246.05万元、拟采购工程支出0万元、拟购买服务支出175.7万元。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7辆，其中，一般公务用车0辆、执法执勤用车0辆、特种专业技术用车0辆、业务用车0辆、其他用车7辆等。单价50万元（含）以上的通用设备6台（套），单价100万元（含）以上的专用设备2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2022年度，本部门整体支出纳入绩效目标管理，涉及四本预算资金22,375.31万元；本部门共6个项目纳入绩效目标管理，涉及四本预算资金合计7,640万元，占四本预算资金(基本支出除外)总额的比例为100%。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八、教育支出(类)职业教育(款)中等职业教育(项)</w:t>
      </w:r>
      <w:r>
        <w:rPr>
          <w:rFonts w:ascii="仿宋" w:hAnsi="仿宋" w:cs="仿宋" w:eastAsia="仿宋"/>
          <w:b w:val="true"/>
        </w:rPr>
        <w:t>：</w:t>
      </w:r>
      <w:r>
        <w:rPr>
          <w:rFonts w:hint="eastAsia" w:ascii="仿宋" w:hAnsi="仿宋" w:eastAsia="仿宋" w:cs="仿宋"/>
        </w:rPr>
        <w:t>反映各部门（不含人力资源社会保障部门）举办的中等职业教育支出。政府各部门对社会组织等举办的中等职业学校的资助，如捐赠、补贴等，也在本科目中反映。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九、文化旅游体育与传媒支出(类)文化和旅游(款)行政运行(项)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十、文化旅游体育与传媒支出(类)文化和旅游(款)一般行政管理事务(项)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十一、文化旅游体育与传媒支出(类)文化和旅游(款)图书馆(项)</w:t>
      </w:r>
      <w:r>
        <w:rPr>
          <w:rFonts w:ascii="仿宋" w:hAnsi="仿宋" w:cs="仿宋" w:eastAsia="仿宋"/>
          <w:b w:val="true"/>
        </w:rPr>
        <w:t>：</w:t>
      </w:r>
      <w:r>
        <w:rPr>
          <w:rFonts w:hint="eastAsia" w:ascii="仿宋" w:hAnsi="仿宋" w:eastAsia="仿宋" w:cs="仿宋"/>
        </w:rPr>
        <w:t>反映图书馆的支出。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十二、文化旅游体育与传媒支出(类)文化和旅游(款)文化展示及纪念机构(项)</w:t>
      </w:r>
      <w:r>
        <w:rPr>
          <w:rFonts w:ascii="仿宋" w:hAnsi="仿宋" w:cs="仿宋" w:eastAsia="仿宋"/>
          <w:b w:val="true"/>
        </w:rPr>
        <w:t>：</w:t>
      </w:r>
      <w:r>
        <w:rPr>
          <w:rFonts w:hint="eastAsia" w:ascii="仿宋" w:hAnsi="仿宋" w:eastAsia="仿宋" w:cs="仿宋"/>
        </w:rPr>
        <w:t>反映各类艺术展览馆、文化名人纪念馆（碑）的支出。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十三、文化旅游体育与传媒支出(类)文化和旅游(款)艺术表演场所(项)</w:t>
      </w:r>
      <w:r>
        <w:rPr>
          <w:rFonts w:ascii="仿宋" w:hAnsi="仿宋" w:cs="仿宋" w:eastAsia="仿宋"/>
          <w:b w:val="true"/>
        </w:rPr>
        <w:t>：</w:t>
      </w:r>
      <w:r>
        <w:rPr>
          <w:rFonts w:hint="eastAsia" w:ascii="仿宋" w:hAnsi="仿宋" w:eastAsia="仿宋" w:cs="仿宋"/>
        </w:rPr>
        <w:t>反映文化及其他部门主管的剧场（院）的支出。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十四、文化旅游体育与传媒支出(类)文化和旅游(款)艺术表演团体(项)</w:t>
      </w:r>
      <w:r>
        <w:rPr>
          <w:rFonts w:ascii="仿宋" w:hAnsi="仿宋" w:cs="仿宋" w:eastAsia="仿宋"/>
          <w:b w:val="true"/>
        </w:rPr>
        <w:t>：</w:t>
      </w:r>
      <w:r>
        <w:rPr>
          <w:rFonts w:hint="eastAsia" w:ascii="仿宋" w:hAnsi="仿宋" w:eastAsia="仿宋" w:cs="仿宋"/>
        </w:rPr>
        <w:t>反映文化及其他部门主管的剧院（团）等艺术表演团体的支出。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十五、文化旅游体育与传媒支出(类)文化和旅游(款)文化活动(项)</w:t>
      </w:r>
      <w:r>
        <w:rPr>
          <w:rFonts w:ascii="仿宋" w:hAnsi="仿宋" w:cs="仿宋" w:eastAsia="仿宋"/>
          <w:b w:val="true"/>
        </w:rPr>
        <w:t>：</w:t>
      </w:r>
      <w:r>
        <w:rPr>
          <w:rFonts w:hint="eastAsia" w:ascii="仿宋" w:hAnsi="仿宋" w:eastAsia="仿宋" w:cs="仿宋"/>
        </w:rPr>
        <w:t>反映举办大型文化艺术活动的支出。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十六、文化旅游体育与传媒支出(类)文化和旅游(款)群众文化(项)</w:t>
      </w:r>
      <w:r>
        <w:rPr>
          <w:rFonts w:ascii="仿宋" w:hAnsi="仿宋" w:cs="仿宋" w:eastAsia="仿宋"/>
          <w:b w:val="true"/>
        </w:rPr>
        <w:t>：</w:t>
      </w:r>
      <w:r>
        <w:rPr>
          <w:rFonts w:hint="eastAsia" w:ascii="仿宋" w:hAnsi="仿宋" w:eastAsia="仿宋" w:cs="仿宋"/>
        </w:rPr>
        <w:t>反映群众文化方面的支出，包括基层文化馆（站）、群众艺术馆支出等。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十七、文化旅游体育与传媒支出(类)文化和旅游(款)文化创作与保护(项)</w:t>
      </w:r>
      <w:r>
        <w:rPr>
          <w:rFonts w:ascii="仿宋" w:hAnsi="仿宋" w:cs="仿宋" w:eastAsia="仿宋"/>
          <w:b w:val="true"/>
        </w:rPr>
        <w:t>：</w:t>
      </w:r>
      <w:r>
        <w:rPr>
          <w:rFonts w:hint="eastAsia" w:ascii="仿宋" w:hAnsi="仿宋" w:eastAsia="仿宋" w:cs="仿宋"/>
        </w:rPr>
        <w:t>反映鼓励文学、艺术创作和优秀传统文化保护方面的支出。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十八、文化旅游体育与传媒支出(类)文化和旅游(款)文化和旅游市场管理(项)</w:t>
      </w:r>
      <w:r>
        <w:rPr>
          <w:rFonts w:ascii="仿宋" w:hAnsi="仿宋" w:cs="仿宋" w:eastAsia="仿宋"/>
          <w:b w:val="true"/>
        </w:rPr>
        <w:t>：</w:t>
      </w:r>
      <w:r>
        <w:rPr>
          <w:rFonts w:hint="eastAsia" w:ascii="仿宋" w:hAnsi="仿宋" w:eastAsia="仿宋" w:cs="仿宋"/>
        </w:rPr>
        <w:t>反映文化和旅游执法检查等文化旅游市场管理方面的支出。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十九、文化旅游体育与传媒支出(类)文化和旅游(款)文化和旅游管理事务(项)</w:t>
      </w:r>
      <w:r>
        <w:rPr>
          <w:rFonts w:ascii="仿宋" w:hAnsi="仿宋" w:cs="仿宋" w:eastAsia="仿宋"/>
          <w:b w:val="true"/>
        </w:rPr>
        <w:t>：</w:t>
      </w:r>
      <w:r>
        <w:rPr>
          <w:rFonts w:hint="eastAsia" w:ascii="仿宋" w:hAnsi="仿宋" w:eastAsia="仿宋" w:cs="仿宋"/>
        </w:rPr>
        <w:t>反映文化和旅游管理事务支出。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二十、文化旅游体育与传媒支出(类)文化和旅游(款)其他文化和旅游支出(项)</w:t>
      </w:r>
      <w:r>
        <w:rPr>
          <w:rFonts w:ascii="仿宋" w:hAnsi="仿宋" w:cs="仿宋" w:eastAsia="仿宋"/>
          <w:b w:val="true"/>
        </w:rPr>
        <w:t>：</w:t>
      </w:r>
      <w:r>
        <w:rPr>
          <w:rFonts w:hint="eastAsia" w:ascii="仿宋" w:hAnsi="仿宋" w:eastAsia="仿宋" w:cs="仿宋"/>
        </w:rPr>
        <w:t>反映除上述项目以外其他用于文化和旅游方面的支出。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二十一、文化旅游体育与传媒支出(类)文物(款)博物馆(项)</w:t>
      </w:r>
      <w:r>
        <w:rPr>
          <w:rFonts w:ascii="仿宋" w:hAnsi="仿宋" w:cs="仿宋" w:eastAsia="仿宋"/>
          <w:b w:val="true"/>
        </w:rPr>
        <w:t>：</w:t>
      </w:r>
      <w:r>
        <w:rPr>
          <w:rFonts w:hint="eastAsia" w:ascii="仿宋" w:hAnsi="仿宋" w:eastAsia="仿宋" w:cs="仿宋"/>
        </w:rPr>
        <w:t>反映文物系统及其他部门所属博物馆、纪念馆（室）的支出。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二十二、文化旅游体育与传媒支出(类)文物(款)其他文物支出(项)</w:t>
      </w:r>
      <w:r>
        <w:rPr>
          <w:rFonts w:ascii="仿宋" w:hAnsi="仿宋" w:cs="仿宋" w:eastAsia="仿宋"/>
          <w:b w:val="true"/>
        </w:rPr>
        <w:t>：</w:t>
      </w:r>
      <w:r>
        <w:rPr>
          <w:rFonts w:hint="eastAsia" w:ascii="仿宋" w:hAnsi="仿宋" w:eastAsia="仿宋" w:cs="仿宋"/>
        </w:rPr>
        <w:t>反映除上述项目以外其他用于文物方面的支出。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二十三、文化旅游体育与传媒支出(类)广播电视(款)行政运行(项)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二十四、文化旅游体育与传媒支出(类)广播电视(款)监测监管(项)</w:t>
      </w:r>
      <w:r>
        <w:rPr>
          <w:rFonts w:ascii="仿宋" w:hAnsi="仿宋" w:cs="仿宋" w:eastAsia="仿宋"/>
          <w:b w:val="true"/>
        </w:rPr>
        <w:t>：</w:t>
      </w:r>
      <w:r>
        <w:rPr>
          <w:rFonts w:hint="eastAsia" w:ascii="仿宋" w:hAnsi="仿宋" w:eastAsia="仿宋" w:cs="仿宋"/>
        </w:rPr>
        <w:t>反映广播电视监测监管台站等为完成广播电视、网络视听节目监测监管等任务的支出。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二十五、文化旅游体育与传媒支出(类)广播电视(款)广播电视事务(项)</w:t>
      </w:r>
      <w:r>
        <w:rPr>
          <w:rFonts w:ascii="仿宋" w:hAnsi="仿宋" w:cs="仿宋" w:eastAsia="仿宋"/>
          <w:b w:val="true"/>
        </w:rPr>
        <w:t>：</w:t>
      </w:r>
      <w:r>
        <w:rPr>
          <w:rFonts w:hint="eastAsia" w:ascii="仿宋" w:hAnsi="仿宋" w:eastAsia="仿宋" w:cs="仿宋"/>
        </w:rPr>
        <w:t>反映广播电视台等的支出。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二十六、文化旅游体育与传媒支出(类)广播电视(款)其他广播电视支出(项)</w:t>
      </w:r>
      <w:r>
        <w:rPr>
          <w:rFonts w:ascii="仿宋" w:hAnsi="仿宋" w:cs="仿宋" w:eastAsia="仿宋"/>
          <w:b w:val="true"/>
        </w:rPr>
        <w:t>：</w:t>
      </w:r>
      <w:r>
        <w:rPr>
          <w:rFonts w:hint="eastAsia" w:ascii="仿宋" w:hAnsi="仿宋" w:eastAsia="仿宋" w:cs="仿宋"/>
        </w:rPr>
        <w:t>反映除上述项目以外其他用于广播电视方面的支出。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三十、城乡社区支出(类)其他城乡社区支出(款)其他城乡社区支出(项)</w:t>
      </w:r>
      <w:r>
        <w:rPr>
          <w:rFonts w:ascii="仿宋" w:hAnsi="仿宋" w:cs="仿宋" w:eastAsia="仿宋"/>
          <w:b w:val="true"/>
        </w:rPr>
        <w:t>：</w:t>
      </w:r>
      <w:r>
        <w:rPr>
          <w:rFonts w:hint="eastAsia" w:ascii="仿宋" w:hAnsi="仿宋" w:eastAsia="仿宋" w:cs="仿宋"/>
        </w:rPr>
        <w:t>反映除上述项目以外其他用于城乡社区方面的支出。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常州市文化广电和旅游局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42034"/>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footer14.xml" Type="http://schemas.openxmlformats.org/officeDocument/2006/relationships/footer"/><Relationship Id="rId19" Target="footer15.xml" Type="http://schemas.openxmlformats.org/officeDocument/2006/relationships/footer"/><Relationship Id="rId2" Target="settings.xml" Type="http://schemas.openxmlformats.org/officeDocument/2006/relationships/settings"/><Relationship Id="rId20" Target="theme/theme1.xml" Type="http://schemas.openxmlformats.org/officeDocument/2006/relationships/theme"/><Relationship Id="rId21" Target="../customXml/item1.xml" Type="http://schemas.openxmlformats.org/officeDocument/2006/relationships/customXml"/><Relationship Id="rId22" Target="fontTable.xml" Type="http://schemas.openxmlformats.org/officeDocument/2006/relationships/fontTable"/><Relationship Id="rId23" Target="media/image1.jpeg" Type="http://schemas.openxmlformats.org/officeDocument/2006/relationships/image"/><Relationship Id="rId24"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0</TotalTime>
  <ScaleCrop>false</ScaleCrop>
  <LinksUpToDate>false</LinksUpToDate>
  <CharactersWithSpaces>7399</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2022-02-25T04:14:31Z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2052-11.1.0.10314</vt:lpwstr>
  </property>
  <property fmtid="{D5CDD505-2E9C-101B-9397-08002B2CF9AE}" pid="6" name="LastSaved">
    <vt:filetime>2021-04-15T00:00:00Z</vt:filetime>
  </property>
</Properties>
</file>