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2022常州“国际智造”创新创业大赛获奖项目名单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32"/>
        </w:rPr>
      </w:pPr>
    </w:p>
    <w:tbl>
      <w:tblPr>
        <w:tblStyle w:val="8"/>
        <w:tblW w:w="5000" w:type="pct"/>
        <w:jc w:val="center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5023"/>
        <w:gridCol w:w="3544"/>
        <w:gridCol w:w="1901"/>
        <w:gridCol w:w="1427"/>
        <w:gridCol w:w="1342"/>
      </w:tblGrid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24"/>
              </w:rPr>
              <w:t>项目名称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24"/>
              </w:rPr>
              <w:t>企业（团队）名称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24"/>
              </w:rPr>
              <w:t>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24"/>
              </w:rPr>
              <w:t>组别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24"/>
              </w:rPr>
              <w:t>行业领域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992" w:type="dxa"/>
            <w:gridSpan w:val="6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一等奖  8项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格斗机器人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洞猫科技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常州经济开发区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大功率高频脉冲光电半导体芯片应用技术研发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大功率高频脉冲光电半导体芯片应用技术研发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新冠疫情防控智能化流调处置平台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中科鸿讯（常州）软件有限公司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小微间距超高清LED显示屏控制器及驱动芯片的研发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常州集励微电子科技有限公司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高精度超声波金属焊接设备及其在新能源汽车应用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德召尼克（常州）焊接科技有限公司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大尺寸复杂结构碳纤维复合材料FST制造关键技术研发及产业化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常州融信复合材料有限公司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智能导航支气管镜手术机器人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常州朗合医疗器械有限公司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新能源汽车核心速度位置传感器产业化项目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常州华旋传感技术有限公司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992" w:type="dxa"/>
            <w:gridSpan w:val="6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二等奖  14项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基于马尔可夫链泄漏研判的城市管网非开挖智能监测技术及产业化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管道医生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垂直起降隐身查打一体无人机系统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天域航空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溧阳市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基于高性能超声系统的半导体装备国产化项目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常州井芯半导体设备有限公司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超静音、高效能的微小型水下无轴推进系统研发及产业化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大洋智能科技（常州）有限公司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电力机车高压电压互感器在线监测与智能预警系统的研发及产业化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常州顺创电气科技有限公司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高效率OLED技术及硅基Micro OLED产品应用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湖畔光电科技（江苏）有限公司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半导体激光器芯片测试设备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柯泰光芯（常州）测试技术有限公司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新型离心式调速离合器的研发及产业化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常州鼎森传动科技有限公司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锂离子电极材料加工用多通道大产能智能化外循环装备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常州百韩科智能装备有限公司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航空航天构件装配中的智能便携式制孔装备研发及产业化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大连理工江苏研究院有限公司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结构防热一体化复合材料舱段的智能制造研究及产业化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江苏三强复合材料有限公司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纳米冷阴极多焦点X射线源及口腔低剂量3D成像系统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新鸿电子有限公司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新型可降解抗生物膜活性的医用水凝胶研发及应用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常州药物研究所有限公司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格瑞智慧化、模块化手术室健康卫生环境营造关键技术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格瑞海思人居环境科技（江苏）有限公司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钟楼区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992" w:type="dxa"/>
            <w:gridSpan w:val="6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三等奖  37项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“无屏触控”智能机器人技术在阅读和教育领域应用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物灵科技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新一代医用X射线探测器研发与产业化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新一代医用X射线探测器研发与产业化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基于DMD的共聚焦显微镜研发及产业化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基于DMD的共聚焦显微镜研发及产业化—谢绍川团队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钟楼区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数字化无模精密铸造技术及装备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绿色智能制造装备团队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热稳定、抗氧化多元多层PVD刀具复合涂层工艺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热稳定、抗氧化多元多层PVD刀具复合涂层工艺创业团队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基于电气剖分与电力基因的电力系统低碳分析与控制技术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东腾电碳能源研究团队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溧阳市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盎锐智能测量机器人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盎锐（常州）信息科技有限公司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搭载智能工艺专家系统的柔性智造单元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质咖品菲（常州）智能装备有限公司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新一代快速核酸检测试剂的研发与生产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常州福洛森医疗科技有限公司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高性能涡旋压缩机的研发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常州赛科为能源科技有限公司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智能化高可靠性曲面光伏车顶产品研发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江苏天合蓝途新能源科技有限公司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超小型低功耗MEMS风速风向传感器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江苏东微感知技术有限公司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高性能X射线探测器：医疗用螺旋CT高精度探测器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芯晟捷创光电科技（常州）有限公司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氮化镓（GaN）电子器件的研发与产业化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常州旺童半导体科技有限公司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新型metal mesh柔性触控功能片项目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江苏软讯科技有限公司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启航电子票据监督与管理平台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江苏启航开创软件有限公司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多云融合管理平台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江苏赞奇科技股份有限公司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基于云端化和双中台架构部署的跨网系智慧庭审云系统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江苏怀业信息技术股份有限公司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数字化冷冻砂型绿色铸造成形工艺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中国机械总院集团江苏分院有限公司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高速动车组稳定性检测系统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常州路航轨道交通科技有限公司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基于多源信息融合的多功能特经作物智能联合收获装备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常州常发重工科技有限公司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高精度数控八轴双磨头磨床的研发与产业化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常州市大杰智能装备有限公司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航发叶片五轴联动加工中心的研发和产业化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爱派尔（常州）数控科技有限公司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航空航天用高温高压气密性成型模具研制及产业化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常州凯汀精密机械有限公司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核工业高放射性环境作业机器人及其智能控制系统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常州嘉业智能装备科技有限公司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高性能聚酰亚胺纤维及其功能织物产品开发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江苏先诺新材料科技有限公司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水性增反射玻璃釉料的产业化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宸光（常州）新材料科技有限公司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高强度合金钢带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常州赛密思新材料有限公司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溧阳市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环保型氟硅离型涂层的技术开发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江苏晨光涂料有限公司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军工、航天航空用高强、耐高温碳纤维增强聚醚醚酮（PEEK）复合材料研发及产业化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江苏君华特种工程塑料制品有限公司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宫腔用交联透明质酸钠凝胶（宫安康）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常州百瑞吉生物医药有限公司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聚乙二醇化人生长激素新药ZHB111注射液的研发与产业化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江苏众红生物工程创药研究院有限公司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新型超弹性镍钛机用根管锉关键技术研发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常州益锐医疗器材有限公司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固体电解质多功能高温气体传感器的研发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常州联德电子有限公司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光伏用氟碳涂层的水性化开发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常州威斯敦粘合材料有限责任公司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常州经济开发区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智能电网电力电缆附件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信承瑞（常州）电力技术有限公司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常州经济开发区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分布式压力测量系统的研发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常州天策电子科技有限公司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992" w:type="dxa"/>
            <w:gridSpan w:val="6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入围奖  50项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智能风险决策系统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顶象技术团队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常州经济开发区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新一代可信物联网智能终端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新一代可信智能终端研发团队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智能制造业用户综合能源服务应用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面向制造行业的综合能源服务团队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基于人工智能的油液监测安全分析管理系统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油液智能监测科创团队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神枪手实弹射击训练系统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长城基石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溧阳市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微型人工智能膝关节置换手术机器人系统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微型智能手术机器人系统研发团队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人体机能增强型助力外骨骼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113" w:right="-11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人体机能增强型助力外骨骼团队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航空航天电液伺服阀阀芯毛刺控制智能装备研发及产业化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上海交大伺服阀阀芯毛刺控制智能装备项目团队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高性能仿生防雾涂层技术开发及产业化研究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仿生防雾抗霜高性能涂层项目研发团队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高效率、强抗偏、低辐射的无线充电装备研发与产业化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高效率、强抗偏、低辐射的无线充电装备创业团队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团队组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基于5G的i-Nerve工业互联网系统应用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海基（常州）工业智能科技有限公司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基于人工智能的机械设备智能质检和故障预警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113" w:right="-11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频率探索智能科技江苏有限公司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智能复合型机器人产业化应用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天晟智享（常州）机器人科技有限公司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新能源智能装备生产项目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常州精测新能源技术有限公司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锂电铜箔厚度/面密度一致性在线监控系统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蓝冰河（常州）精密测量技术有限责任公司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稀贵金属循环富集与定向分离关键技术及装备开发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智博稀贵金属（常州）有限公司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军用装备电动化三电产品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江苏英拓动力科技有限公司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溧阳市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初创企业组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基于数字孪生的新一代数智净零碳牧场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常州辉途智能科技有限公司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以数字化智造创新协同为基础的企业云管理系统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常州奥比利智能科技有限公司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基于数字孪生的城市地下管网运营平台（JLDTwin）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久瓴（江苏）数字智能科技有限公司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基于卫星窄带物联网的润滑油智能分配系统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江苏巨数智能科技有限公司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立卓云低代码平台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江苏立卓信息技术有限公司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基于AI智能虚拟导游文旅平台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江苏视博云信息技术有限公司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智能工厂数字孪生引擎研发与应用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常州完美维度科技有限公司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基于工业互联网及人工智能的金融贷后风控项目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江苏融知达信息科技有限公司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基于SAAS+模式的电动车智能换电柜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江苏行运兔科技有限公司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基于移动终端的元宇宙主题动漫AI生态系统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常州麦拉风网络科技有限公司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新一代信息技术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高效精密DVL350倒置式数控车床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常州克迈特数控科技有限公司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基于压电驱动技术&amp;互联网通讯的半导体智能生产装备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常州速稳智能机械有限公司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渗氮涂层一体化真空多弧离子镀装备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常州夸克涂层科技有限公司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基于KJ1083均衡控制带式运输集控系统的研发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常州三恒自动化科技有限公司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基于数字化供应链的分布式智慧库存管理系统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贝榕物联（常州）有限公司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基于机器视觉的高速自动穿经机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永旭晟机电科技（常州）有限公司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基于信息物理系统技术的编队植保无人机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江苏云博智能科技有限公司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溧阳市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电动自行车中置电机的研发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常州市佳博机械制造有限公司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高灵敏高可靠性四合一气体检测仪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57" w:right="-57"/>
              <w:jc w:val="center"/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艾科思电子科技（常州）有限公司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煤矿井下混合动力牵引单轨吊车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常州御发工矿设备有限公司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新型多功能公铁路两用高空作业车的研发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万全重工（常州）机械有限公司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新北区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一种用于智能手机摄像头的高性能自动变焦压电马达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江苏波速传感器有限公司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钟楼区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面向国际标准的工程车声学新材料首创项目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113" w:right="-11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常州新祺晟高分子科技有限公司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高强Zr基非晶合金的量产开发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盘星新型合金材料（常州）有限公司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基于合成生物学技术的人胶原蛋白和丝蛋白的研发及产业化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常州艾立贝医疗科技有限公司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武进高新区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智能医用直线加速器质控管理系统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太丛医疗科技（常州）有限公司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西太湖科技</w:t>
            </w:r>
          </w:p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产业园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103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低氮冷凝采暖供热系统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113" w:right="-11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常州市鑫誉达热能科技有限公司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紫外线杀菌装置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常州格林照明股份有限公司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常州经济开发区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联接叉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ind w:left="-113" w:right="-11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常州市胜彪标准件模具有限公司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武进区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106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新一代高功率光伏组件智能物联连接系统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江苏霍利森电子科技有限公司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107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分布式充换储集成系统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常州智戌新能源电力科技有限公司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钟楼区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基于智能驾驶的无人重载物流车解决方案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一览科技（常州）有限公司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天宁区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55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109</w:t>
            </w:r>
          </w:p>
        </w:tc>
        <w:tc>
          <w:tcPr>
            <w:tcW w:w="5023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基于光储充放的家庭能源综合管理方案</w:t>
            </w:r>
          </w:p>
        </w:tc>
        <w:tc>
          <w:tcPr>
            <w:tcW w:w="3544" w:type="dxa"/>
            <w:noWrap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国创移动能源创新中心（江苏）有限公司</w:t>
            </w:r>
          </w:p>
        </w:tc>
        <w:tc>
          <w:tcPr>
            <w:tcW w:w="1901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常州科教城</w:t>
            </w:r>
          </w:p>
        </w:tc>
        <w:tc>
          <w:tcPr>
            <w:tcW w:w="1427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成长企业组</w:t>
            </w:r>
          </w:p>
        </w:tc>
        <w:tc>
          <w:tcPr>
            <w:tcW w:w="1342" w:type="dxa"/>
            <w:vAlign w:val="center"/>
          </w:tcPr>
          <w:p>
            <w:pPr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新能源汽车</w:t>
            </w:r>
          </w:p>
        </w:tc>
      </w:tr>
    </w:tbl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ectPr>
          <w:footerReference r:id="rId3" w:type="default"/>
          <w:footerReference r:id="rId4" w:type="even"/>
          <w:pgSz w:w="16838" w:h="11906" w:orient="landscape"/>
          <w:pgMar w:top="1418" w:right="1531" w:bottom="1531" w:left="1531" w:header="709" w:footer="1361" w:gutter="0"/>
          <w:cols w:space="425" w:num="1"/>
          <w:docGrid w:type="linesAndChars" w:linePitch="312" w:charSpace="0"/>
        </w:sectPr>
      </w:pPr>
    </w:p>
    <w:p/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spacing w:line="3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spacing w:line="3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227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-229235</wp:posOffset>
                </wp:positionH>
                <wp:positionV relativeFrom="paragraph">
                  <wp:posOffset>563245</wp:posOffset>
                </wp:positionV>
                <wp:extent cx="1076325" cy="390525"/>
                <wp:effectExtent l="4445" t="4445" r="5080" b="5080"/>
                <wp:wrapNone/>
                <wp:docPr id="3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-18.05pt;margin-top:44.35pt;height:30.75pt;width:84.75pt;z-index:251661312;mso-width-relative:page;mso-height-relative:page;" fillcolor="#FFFFFF" filled="t" stroked="t" coordsize="21600,21600" o:gfxdata="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zRc7htgAAAAKAQAADwAAAAAAAAABACAAAAAiAAAAZHJzL2Rvd25yZXYueG1sUEsB&#10;AhQAFAAAAAgAh07iQAEG38z1AQAAHgQAAA4AAAAAAAAAAQAgAAAAJwEAAGRycy9lMm9Eb2MueG1s&#10;UEsFBgAAAAAGAAYAWQEAAI4F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5667375" cy="0"/>
                <wp:effectExtent l="0" t="0" r="0" b="0"/>
                <wp:wrapNone/>
                <wp:docPr id="2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flip:y;margin-left:0pt;margin-top:3pt;height:0pt;width:446.25pt;z-index:251659264;mso-width-relative:page;mso-height-relative:page;" filled="f" stroked="t" coordsize="21600,21600" o:gfxdata="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0Orjq0wAAAAQBAAAPAAAAAAAAAAEAIAAAACIA&#10;AABkcnMvZG93bnJldi54bWxQSwECFAAUAAAACACHTuJAecwg+dUBAAC3AwAADgAAAAAAAAABACAA&#10;AAAi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421640</wp:posOffset>
                </wp:positionV>
                <wp:extent cx="5667375" cy="0"/>
                <wp:effectExtent l="0" t="0" r="0" b="0"/>
                <wp:wrapNone/>
                <wp:docPr id="1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8" o:spid="_x0000_s1026" o:spt="20" style="position:absolute;left:0pt;margin-left:0pt;margin-top:33.2pt;height:0pt;width:446.25pt;z-index:251660288;mso-width-relative:page;mso-height-relative:page;" filled="f" stroked="t" coordsize="21600,21600" o:gfxdata="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AHRxb1AAAAAYBAAAPAAAAAAAAAAEAIAAAACIAAABkcnMv&#10;ZG93bnJldi54bWxQSwECFAAUAAAACACHTuJAYy+uac4BAACtAwAADgAAAAAAAAABACAAAAAj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w:t>常州市</w:t>
      </w:r>
      <w:r>
        <w:rPr>
          <w:rFonts w:hint="eastAsia" w:eastAsia="仿宋_GB2312"/>
          <w:sz w:val="28"/>
          <w:szCs w:val="28"/>
        </w:rPr>
        <w:t>创新委员会</w:t>
      </w:r>
      <w:r>
        <w:rPr>
          <w:rFonts w:ascii="Calibri" w:hAnsi="Calibri" w:eastAsia="仿宋_GB2312" w:cs="Times New Roman"/>
          <w:sz w:val="28"/>
          <w:szCs w:val="28"/>
        </w:rPr>
        <w:t>办公室</w:t>
      </w:r>
      <w:r>
        <w:rPr>
          <w:rFonts w:hint="eastAsia" w:ascii="Calibri" w:hAnsi="Calibri" w:eastAsia="仿宋_GB2312" w:cs="Times New Roman"/>
          <w:sz w:val="28"/>
          <w:szCs w:val="28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2022</w:t>
      </w:r>
      <w:r>
        <w:rPr>
          <w:rFonts w:ascii="Times New Roman" w:hAnsi="Calibri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7</w:t>
      </w:r>
      <w:r>
        <w:rPr>
          <w:rFonts w:ascii="Times New Roman" w:hAnsi="Calibri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12</w:t>
      </w:r>
      <w:r>
        <w:rPr>
          <w:rFonts w:ascii="Times New Roman" w:hAnsi="Calibri" w:eastAsia="仿宋_GB2312" w:cs="Times New Roman"/>
          <w:sz w:val="28"/>
          <w:szCs w:val="28"/>
        </w:rPr>
        <w:t>日印发</w:t>
      </w:r>
    </w:p>
    <w:sectPr>
      <w:pgSz w:w="11906" w:h="16838"/>
      <w:pgMar w:top="2098" w:right="1531" w:bottom="1985" w:left="1531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84"/>
      <w:jc w:val="right"/>
    </w:pPr>
    <w:sdt>
      <w:sdtPr>
        <w:id w:val="24082218"/>
        <w:docPartObj>
          <w:docPartGallery w:val="AutoText"/>
        </w:docPartObj>
      </w:sdtPr>
      <w:sdtEndPr>
        <w:rPr>
          <w:rFonts w:cs="Times New Roman" w:asciiTheme="minorEastAsia" w:hAnsiTheme="minorEastAsia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cs="Times New Roman" w:asciiTheme="minorEastAsia" w:hAnsiTheme="minorEastAsia"/>
            <w:sz w:val="28"/>
            <w:szCs w:val="28"/>
          </w:rPr>
          <w:t xml:space="preserve"> </w:t>
        </w:r>
      </w:sdtContent>
    </w:sdt>
    <w:r>
      <w:rPr>
        <w:rFonts w:hint="eastAsia" w:asciiTheme="minorEastAsia" w:hAnsiTheme="min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082249"/>
      <w:docPartObj>
        <w:docPartGallery w:val="AutoText"/>
      </w:docPartObj>
    </w:sdtPr>
    <w:sdtContent>
      <w:p>
        <w:pPr>
          <w:pStyle w:val="4"/>
        </w:pPr>
        <w:r>
          <w:rPr>
            <w:rFonts w:hint="eastAsia" w:ascii="宋体" w:hAnsi="宋体" w:eastAsia="宋体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宋体" w:hAnsi="宋体" w:eastAsia="宋体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9B7"/>
    <w:rsid w:val="0001445A"/>
    <w:rsid w:val="000503C8"/>
    <w:rsid w:val="000564A6"/>
    <w:rsid w:val="00057F17"/>
    <w:rsid w:val="00071BCC"/>
    <w:rsid w:val="00076248"/>
    <w:rsid w:val="00094A94"/>
    <w:rsid w:val="000A56E9"/>
    <w:rsid w:val="000A5C92"/>
    <w:rsid w:val="000B1C0F"/>
    <w:rsid w:val="0010566E"/>
    <w:rsid w:val="0011003E"/>
    <w:rsid w:val="001104A1"/>
    <w:rsid w:val="00131594"/>
    <w:rsid w:val="001637B5"/>
    <w:rsid w:val="001679B7"/>
    <w:rsid w:val="0019043A"/>
    <w:rsid w:val="00196877"/>
    <w:rsid w:val="00196DC2"/>
    <w:rsid w:val="001A1315"/>
    <w:rsid w:val="001A4D1A"/>
    <w:rsid w:val="001C5BB2"/>
    <w:rsid w:val="001D63A9"/>
    <w:rsid w:val="001E0279"/>
    <w:rsid w:val="001E21A8"/>
    <w:rsid w:val="001E3637"/>
    <w:rsid w:val="001F59C5"/>
    <w:rsid w:val="00222C2A"/>
    <w:rsid w:val="00224369"/>
    <w:rsid w:val="0024456E"/>
    <w:rsid w:val="00245909"/>
    <w:rsid w:val="00256114"/>
    <w:rsid w:val="00272829"/>
    <w:rsid w:val="002831E3"/>
    <w:rsid w:val="00287FB8"/>
    <w:rsid w:val="002930CE"/>
    <w:rsid w:val="002B414F"/>
    <w:rsid w:val="0032408B"/>
    <w:rsid w:val="00330D72"/>
    <w:rsid w:val="00333363"/>
    <w:rsid w:val="003406D1"/>
    <w:rsid w:val="00342F8B"/>
    <w:rsid w:val="00360A8B"/>
    <w:rsid w:val="00360BB7"/>
    <w:rsid w:val="00382EA2"/>
    <w:rsid w:val="00384DF7"/>
    <w:rsid w:val="0039049B"/>
    <w:rsid w:val="00392201"/>
    <w:rsid w:val="003A1E37"/>
    <w:rsid w:val="003A7963"/>
    <w:rsid w:val="003B56A4"/>
    <w:rsid w:val="003C22EE"/>
    <w:rsid w:val="003D4272"/>
    <w:rsid w:val="003D6AAD"/>
    <w:rsid w:val="003E0C01"/>
    <w:rsid w:val="003F256C"/>
    <w:rsid w:val="0040785D"/>
    <w:rsid w:val="00432338"/>
    <w:rsid w:val="004329F0"/>
    <w:rsid w:val="00441145"/>
    <w:rsid w:val="004B1D7B"/>
    <w:rsid w:val="004D1452"/>
    <w:rsid w:val="004D3858"/>
    <w:rsid w:val="0050034F"/>
    <w:rsid w:val="005053EA"/>
    <w:rsid w:val="00530C7E"/>
    <w:rsid w:val="00546CF9"/>
    <w:rsid w:val="00562384"/>
    <w:rsid w:val="00562FD9"/>
    <w:rsid w:val="00575DF8"/>
    <w:rsid w:val="0057677E"/>
    <w:rsid w:val="005B4C4C"/>
    <w:rsid w:val="005F200B"/>
    <w:rsid w:val="00602EF6"/>
    <w:rsid w:val="006032D3"/>
    <w:rsid w:val="00637DDB"/>
    <w:rsid w:val="00643EA9"/>
    <w:rsid w:val="0064554F"/>
    <w:rsid w:val="0065452B"/>
    <w:rsid w:val="00661A0D"/>
    <w:rsid w:val="00667E8E"/>
    <w:rsid w:val="006A3022"/>
    <w:rsid w:val="006A7D77"/>
    <w:rsid w:val="006B029D"/>
    <w:rsid w:val="006B198C"/>
    <w:rsid w:val="006B68F2"/>
    <w:rsid w:val="006D4073"/>
    <w:rsid w:val="006E7253"/>
    <w:rsid w:val="00703CD9"/>
    <w:rsid w:val="00726BFC"/>
    <w:rsid w:val="00763F82"/>
    <w:rsid w:val="00771C9D"/>
    <w:rsid w:val="00790022"/>
    <w:rsid w:val="00796D58"/>
    <w:rsid w:val="00797F08"/>
    <w:rsid w:val="007C095D"/>
    <w:rsid w:val="007C5B1B"/>
    <w:rsid w:val="007E31D4"/>
    <w:rsid w:val="007F20A5"/>
    <w:rsid w:val="008018F6"/>
    <w:rsid w:val="00801C04"/>
    <w:rsid w:val="0080261C"/>
    <w:rsid w:val="00807BB7"/>
    <w:rsid w:val="00815742"/>
    <w:rsid w:val="00823965"/>
    <w:rsid w:val="00826779"/>
    <w:rsid w:val="008273BF"/>
    <w:rsid w:val="00844A19"/>
    <w:rsid w:val="00846F98"/>
    <w:rsid w:val="00854E0C"/>
    <w:rsid w:val="00860C1B"/>
    <w:rsid w:val="008E5570"/>
    <w:rsid w:val="008F6A14"/>
    <w:rsid w:val="00902B6C"/>
    <w:rsid w:val="00904C2C"/>
    <w:rsid w:val="009102DF"/>
    <w:rsid w:val="00922F82"/>
    <w:rsid w:val="00934C08"/>
    <w:rsid w:val="00974742"/>
    <w:rsid w:val="00974B58"/>
    <w:rsid w:val="009C0796"/>
    <w:rsid w:val="009D0FA9"/>
    <w:rsid w:val="009D5486"/>
    <w:rsid w:val="009E64F7"/>
    <w:rsid w:val="009E6AB4"/>
    <w:rsid w:val="009F607B"/>
    <w:rsid w:val="00A02E2B"/>
    <w:rsid w:val="00A17557"/>
    <w:rsid w:val="00A24CC8"/>
    <w:rsid w:val="00A339F5"/>
    <w:rsid w:val="00A353CF"/>
    <w:rsid w:val="00A413CE"/>
    <w:rsid w:val="00A43EEE"/>
    <w:rsid w:val="00A67DF4"/>
    <w:rsid w:val="00A703B2"/>
    <w:rsid w:val="00A71D83"/>
    <w:rsid w:val="00A83B7E"/>
    <w:rsid w:val="00A92D2C"/>
    <w:rsid w:val="00A9466A"/>
    <w:rsid w:val="00A95642"/>
    <w:rsid w:val="00AB184C"/>
    <w:rsid w:val="00AD1C9D"/>
    <w:rsid w:val="00AF127C"/>
    <w:rsid w:val="00B05333"/>
    <w:rsid w:val="00B15656"/>
    <w:rsid w:val="00B17D7B"/>
    <w:rsid w:val="00B22273"/>
    <w:rsid w:val="00B65610"/>
    <w:rsid w:val="00B77EEC"/>
    <w:rsid w:val="00B81F9F"/>
    <w:rsid w:val="00B87738"/>
    <w:rsid w:val="00B91767"/>
    <w:rsid w:val="00B96C83"/>
    <w:rsid w:val="00BA0A2E"/>
    <w:rsid w:val="00BB115B"/>
    <w:rsid w:val="00BB1909"/>
    <w:rsid w:val="00BC1E87"/>
    <w:rsid w:val="00BD0AB5"/>
    <w:rsid w:val="00BD5065"/>
    <w:rsid w:val="00BE2CAF"/>
    <w:rsid w:val="00BF0BFF"/>
    <w:rsid w:val="00C04106"/>
    <w:rsid w:val="00C26A9A"/>
    <w:rsid w:val="00C6624A"/>
    <w:rsid w:val="00C84AF6"/>
    <w:rsid w:val="00C95FC3"/>
    <w:rsid w:val="00CA3AE4"/>
    <w:rsid w:val="00CB0651"/>
    <w:rsid w:val="00CB21C5"/>
    <w:rsid w:val="00CC0B98"/>
    <w:rsid w:val="00CC33D2"/>
    <w:rsid w:val="00CD1656"/>
    <w:rsid w:val="00CE43AA"/>
    <w:rsid w:val="00CF1A9E"/>
    <w:rsid w:val="00D135AD"/>
    <w:rsid w:val="00D140F2"/>
    <w:rsid w:val="00D33808"/>
    <w:rsid w:val="00D37F02"/>
    <w:rsid w:val="00D432B9"/>
    <w:rsid w:val="00D43C67"/>
    <w:rsid w:val="00DA10C7"/>
    <w:rsid w:val="00DA4F6D"/>
    <w:rsid w:val="00DB64E0"/>
    <w:rsid w:val="00DC0E05"/>
    <w:rsid w:val="00DC1622"/>
    <w:rsid w:val="00DC3196"/>
    <w:rsid w:val="00DD3053"/>
    <w:rsid w:val="00DD306B"/>
    <w:rsid w:val="00DD6074"/>
    <w:rsid w:val="00E02A1B"/>
    <w:rsid w:val="00E043CB"/>
    <w:rsid w:val="00E06927"/>
    <w:rsid w:val="00E10AD6"/>
    <w:rsid w:val="00E14A2D"/>
    <w:rsid w:val="00E32FC2"/>
    <w:rsid w:val="00E3735D"/>
    <w:rsid w:val="00E47661"/>
    <w:rsid w:val="00E50425"/>
    <w:rsid w:val="00E51EEE"/>
    <w:rsid w:val="00E526F7"/>
    <w:rsid w:val="00E83447"/>
    <w:rsid w:val="00E837E6"/>
    <w:rsid w:val="00E86F7F"/>
    <w:rsid w:val="00E9418D"/>
    <w:rsid w:val="00EA2329"/>
    <w:rsid w:val="00EA4056"/>
    <w:rsid w:val="00ED7D92"/>
    <w:rsid w:val="00EE64FC"/>
    <w:rsid w:val="00EF20A9"/>
    <w:rsid w:val="00F04E8A"/>
    <w:rsid w:val="00F16734"/>
    <w:rsid w:val="00F41E85"/>
    <w:rsid w:val="00F45609"/>
    <w:rsid w:val="00F70150"/>
    <w:rsid w:val="00F71291"/>
    <w:rsid w:val="00F80F08"/>
    <w:rsid w:val="00F810D9"/>
    <w:rsid w:val="00F91AFB"/>
    <w:rsid w:val="00FA64CC"/>
    <w:rsid w:val="00FB1C2F"/>
    <w:rsid w:val="00FB50CB"/>
    <w:rsid w:val="00FC4FBB"/>
    <w:rsid w:val="00FC705C"/>
    <w:rsid w:val="00FF0086"/>
    <w:rsid w:val="022B2C0A"/>
    <w:rsid w:val="07270BBE"/>
    <w:rsid w:val="084E2967"/>
    <w:rsid w:val="09F672F7"/>
    <w:rsid w:val="0EA33B28"/>
    <w:rsid w:val="0EB14497"/>
    <w:rsid w:val="114A51ED"/>
    <w:rsid w:val="11DF30C9"/>
    <w:rsid w:val="12E3308D"/>
    <w:rsid w:val="163A2FC4"/>
    <w:rsid w:val="17233A58"/>
    <w:rsid w:val="17AC1CA0"/>
    <w:rsid w:val="18CE5C46"/>
    <w:rsid w:val="19120228"/>
    <w:rsid w:val="1E195BB5"/>
    <w:rsid w:val="1E6A2E29"/>
    <w:rsid w:val="1E9D2342"/>
    <w:rsid w:val="1EC84B48"/>
    <w:rsid w:val="20EA3839"/>
    <w:rsid w:val="221A2DAF"/>
    <w:rsid w:val="22EA7B20"/>
    <w:rsid w:val="23A777BF"/>
    <w:rsid w:val="23B343B6"/>
    <w:rsid w:val="26A61FB0"/>
    <w:rsid w:val="28247630"/>
    <w:rsid w:val="29C0782D"/>
    <w:rsid w:val="2D5413BF"/>
    <w:rsid w:val="2D92328E"/>
    <w:rsid w:val="2E7C6418"/>
    <w:rsid w:val="307F4046"/>
    <w:rsid w:val="310E5321"/>
    <w:rsid w:val="34563267"/>
    <w:rsid w:val="35D7686D"/>
    <w:rsid w:val="38D330D8"/>
    <w:rsid w:val="38DA39B5"/>
    <w:rsid w:val="3A7601BF"/>
    <w:rsid w:val="3D7B5AED"/>
    <w:rsid w:val="413E5451"/>
    <w:rsid w:val="45C30031"/>
    <w:rsid w:val="4D072EF9"/>
    <w:rsid w:val="53241251"/>
    <w:rsid w:val="53422EDD"/>
    <w:rsid w:val="54F77CF7"/>
    <w:rsid w:val="566B44F9"/>
    <w:rsid w:val="58535244"/>
    <w:rsid w:val="58F00CE5"/>
    <w:rsid w:val="5A36306F"/>
    <w:rsid w:val="5BED3C02"/>
    <w:rsid w:val="5C7D4F86"/>
    <w:rsid w:val="5DD010E5"/>
    <w:rsid w:val="5DFD637E"/>
    <w:rsid w:val="613F0A5C"/>
    <w:rsid w:val="61A94127"/>
    <w:rsid w:val="63E47698"/>
    <w:rsid w:val="67BC2E06"/>
    <w:rsid w:val="6D5E670D"/>
    <w:rsid w:val="6F6D0E8A"/>
    <w:rsid w:val="72D51220"/>
    <w:rsid w:val="74FB2A94"/>
    <w:rsid w:val="77BC475C"/>
    <w:rsid w:val="77F411D0"/>
    <w:rsid w:val="784D2F1F"/>
    <w:rsid w:val="791B54B2"/>
    <w:rsid w:val="7A150154"/>
    <w:rsid w:val="7DB54128"/>
    <w:rsid w:val="7F484B27"/>
    <w:rsid w:val="7FC543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next w:val="1"/>
    <w:qFormat/>
    <w:uiPriority w:val="0"/>
    <w:pPr>
      <w:widowControl w:val="0"/>
      <w:spacing w:line="600" w:lineRule="exact"/>
      <w:ind w:firstLine="880" w:firstLineChars="200"/>
      <w:jc w:val="both"/>
    </w:pPr>
    <w:rPr>
      <w:rFonts w:hint="eastAsia" w:ascii="等线" w:hAnsi="等线" w:eastAsia="仿宋_GB2312" w:cs="Times New Roman"/>
      <w:kern w:val="2"/>
      <w:sz w:val="32"/>
      <w:szCs w:val="24"/>
      <w:lang w:val="en-US" w:eastAsia="zh-CN" w:bidi="ar-SA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 w:eastAsiaTheme="minorEastAsia"/>
      <w:color w:val="000000"/>
      <w:sz w:val="24"/>
      <w:szCs w:val="24"/>
      <w:lang w:val="en-US" w:eastAsia="zh-CN" w:bidi="ar-SA"/>
    </w:rPr>
  </w:style>
  <w:style w:type="character" w:customStyle="1" w:styleId="16">
    <w:name w:val="日期 Char"/>
    <w:basedOn w:val="9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990</Words>
  <Characters>5648</Characters>
  <Lines>47</Lines>
  <Paragraphs>13</Paragraphs>
  <TotalTime>29</TotalTime>
  <ScaleCrop>false</ScaleCrop>
  <LinksUpToDate>false</LinksUpToDate>
  <CharactersWithSpaces>6625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2022-07-14T08:27:00Z</dcterms:created>
  <dc:creator>LMM</dc:creator>
  <cp:lastModifiedBy>秦</cp:lastModifiedBy>
  <cp:lastPrinted>2022-03-26T07:34:00Z</cp:lastPrinted>
  <dcterms:modified xsi:type="dcterms:W3CDTF">2022-07-15T06:37:31Z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17C5948F33BF4652BF3EBE66F2C69FB0</vt:lpwstr>
  </property>
</Properties>
</file>