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vertAnchor="page" w:horzAnchor="margin" w:tblpXSpec="center" w:tblpY="1699"/>
        <w:tblW w:w="9813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13"/>
      </w:tblGrid>
      <w:tr>
        <w:trPr>
          <w:cantSplit/>
          <w:trHeight w:val="554" w:hRule="atLeast"/>
        </w:trPr>
        <w:tc>
          <w:tcPr>
            <w:tcW w:w="9813" w:type="dxa"/>
            <w:tcBorders>
              <w:bottom w:val="single" w:color="auto" w:sz="4" w:space="0"/>
            </w:tcBorders>
          </w:tcPr>
          <w:p>
            <w:pPr>
              <w:spacing w:line="740" w:lineRule="exact"/>
              <w:jc w:val="left"/>
              <w:rPr>
                <w:rFonts w:ascii="Times New Roman" w:hAnsi="Times New Roman" w:eastAsia="仿宋_GB2312"/>
                <w:snapToGrid w:val="0"/>
                <w:sz w:val="30"/>
                <w:szCs w:val="30"/>
              </w:rPr>
            </w:pPr>
            <w:bookmarkStart w:id="0" w:name="_GoBack"/>
            <w:bookmarkEnd w:id="0"/>
            <w:r>
              <w:rPr>
                <w:rFonts w:eastAsia="黑体"/>
                <w:color w:val="000000"/>
                <w:sz w:val="32"/>
                <w:szCs w:val="32"/>
              </w:rPr>
              <w:t>附件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72" w:hRule="atLeast"/>
        </w:trPr>
        <w:tc>
          <w:tcPr>
            <w:tcW w:w="9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Times New Roman" w:hAnsi="Times New Roman" w:eastAsia="仿宋_GB2312"/>
                <w:snapToGrid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江苏省常州市公安局交通警察支队机动（侦查）大队</w:t>
            </w:r>
          </w:p>
          <w:p>
            <w:pPr>
              <w:spacing w:line="560" w:lineRule="exact"/>
              <w:jc w:val="center"/>
              <w:rPr>
                <w:rFonts w:ascii="Times New Roman" w:hAnsi="Times New Roman" w:eastAsia="方正小标宋简体"/>
                <w:snapToGrid w:val="0"/>
                <w:sz w:val="44"/>
                <w:szCs w:val="44"/>
              </w:rPr>
            </w:pPr>
            <w:r>
              <w:rPr>
                <w:rFonts w:hint="eastAsia" w:ascii="Times New Roman" w:hAnsi="Times New Roman" w:eastAsia="方正小标宋简体"/>
                <w:snapToGrid w:val="0"/>
                <w:sz w:val="44"/>
                <w:szCs w:val="44"/>
              </w:rPr>
              <w:t>机动车未处理道路交通安全违法行为告知书</w:t>
            </w:r>
          </w:p>
          <w:p>
            <w:pPr>
              <w:spacing w:line="600" w:lineRule="exact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 xml:space="preserve">                                 编号：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32040161000000100</w:t>
            </w:r>
          </w:p>
          <w:p>
            <w:pPr>
              <w:spacing w:line="400" w:lineRule="exact"/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</w:pPr>
          </w:p>
          <w:p>
            <w:pPr>
              <w:spacing w:line="400" w:lineRule="exact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王飞龙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     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：</w:t>
            </w:r>
          </w:p>
          <w:p>
            <w:pPr>
              <w:spacing w:line="44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你所有的号牌号码为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苏D523SK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的机动车，已有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7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起未处理道路交通安全违法行为（见附页），请自收到本告知书之日起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30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日内登录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“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交管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12123”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手机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APP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或者到公安机关交通管理部门违法处理窗口接受处理。违法行为人或者机动车所有人、管理人无法在三十日内接受处理的，可以申请延期处理。延长的期限最长不得超过三个月。未在三十日内接受处理，也未申请延期处理的，公安机关交通管理部门将依法作出行政处罚决定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你对本告知书载明的道路交通安全违法行为事实有异议的，可以通过下列方式提出：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一、登录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“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交管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12123”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手机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APP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在线提出。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二、到公安机关交通管理部门违法处理窗口现场提出。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公安机关交通管理部门地址时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常州市车辆管理所（中吴大道1519号） 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联系电话：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0519-86643679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 xml:space="preserve"> </w:t>
            </w: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40" w:lineRule="exact"/>
              <w:ind w:right="203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 xml:space="preserve">                                 （公安机关交通管理部门盖章）</w:t>
            </w:r>
          </w:p>
          <w:p>
            <w:pPr>
              <w:spacing w:line="440" w:lineRule="exact"/>
              <w:ind w:firstLine="6150" w:firstLineChars="2050"/>
              <w:jc w:val="left"/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2022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年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7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月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22</w:t>
            </w:r>
            <w:r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  <w:t>日</w:t>
            </w:r>
          </w:p>
        </w:tc>
      </w:tr>
    </w:tbl>
    <w:p>
      <w:pPr>
        <w:jc w:val="center"/>
        <w:rPr>
          <w:szCs w:val="28"/>
        </w:rPr>
      </w:pP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一式二份，一份交机动车所有人，一份留存</w:t>
      </w: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</w:p>
    <w:p>
      <w:pPr>
        <w:spacing w:line="560" w:lineRule="exact"/>
        <w:rPr>
          <w:rFonts w:ascii="Times New Roman" w:hAnsi="Times New Roman" w:eastAsia="方正小标宋简体"/>
          <w:snapToGrid w:val="0"/>
          <w:sz w:val="44"/>
          <w:szCs w:val="44"/>
        </w:rPr>
      </w:pPr>
      <w:r>
        <w:rPr>
          <w:rFonts w:hint="eastAsia" w:ascii="Times New Roman" w:hAnsi="Times New Roman" w:eastAsia="方正小标宋简体"/>
          <w:snapToGrid w:val="0"/>
          <w:sz w:val="44"/>
          <w:szCs w:val="44"/>
        </w:rPr>
        <w:t>机动车未处理道路交通安全违法行为告知书</w:t>
      </w:r>
    </w:p>
    <w:p>
      <w:pPr>
        <w:spacing w:line="560" w:lineRule="exact"/>
        <w:jc w:val="center"/>
        <w:rPr>
          <w:rFonts w:ascii="Times New Roman" w:hAnsi="Times New Roman" w:eastAsia="方正小标宋简体"/>
          <w:snapToGrid w:val="0"/>
          <w:sz w:val="44"/>
          <w:szCs w:val="44"/>
        </w:rPr>
      </w:pPr>
      <w:r>
        <w:rPr>
          <w:rFonts w:hint="eastAsia" w:ascii="Times New Roman" w:hAnsi="Times New Roman" w:eastAsia="方正小标宋简体"/>
          <w:snapToGrid w:val="0"/>
          <w:sz w:val="44"/>
          <w:szCs w:val="44"/>
        </w:rPr>
        <w:t>附页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  <w:u w:val="single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一、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2018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03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09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15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32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广电路(常武路以西150米范围内)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机动车违反规定停放、临时停车驾驶人虽在现场拒绝立即驶离，妨碍其他车辆、行人通行的</w:t>
      </w:r>
      <w:r>
        <w:rPr>
          <w:rFonts w:hint="eastAsia"/>
        </w:rPr>
        <w:t>，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10394），违反了《中华人民共和国道路交通安全法》第五十六条、《中华人民共和国道路交通安全法实施条例》第六十三条的规定，依据《中华人民共和国道路交通安全法》第九十三条第二款、《江苏省道路交通安全条例》第五十八条第二十六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color w:val="FF000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二、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2018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03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10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08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39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新裕路(新裕路路段)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机动车违反禁令标志指示的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1116），违反了《中华人民共和国道路交通安全法》第三十八条的规定，依据《中华人民共和国道路交通安全法》第一百一十四条、第九十条、《江苏省道路交通安全条例》第五十七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三、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2018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03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10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15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18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新裕路(新裕路路段)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机动车违反禁令标志指示的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1116），违反了《中华人民共和国道路交通安全法》第三十八条的规定，依据《中华人民共和国道路交通安全法》第一百一十四条、第九十条、《江苏省道路交通安全条例》第五十七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四、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2018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03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29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03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36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夏城西巷(大通路-人民路)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驾驶机动车违反道路交通信号灯通行的,在红灯、红色叉形灯或者箭头灯禁行时机动车继续通行的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16252），违反了《中华人民共和国道路交通安全法》第三十八条的规定，依据《中华人民共和国道路交通安全法》第一百一十四条、第九十条、《江苏省道路交通安全条例》第五十八条第三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五、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2018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05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06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18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47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夏城西巷(大通路-人民路)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机动车违反规定停放、临时停车驾驶人虽在现场拒绝立即驶离，妨碍其他车辆、行人通行的</w:t>
      </w:r>
      <w:r>
        <w:rPr>
          <w:rFonts w:hint="eastAsia"/>
        </w:rPr>
        <w:t>，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10394），违反了《中华人民共和国道路交通安全法》第五十六条、《中华人民共和国道路交通安全法实施条例》第六十三条的规定，依据《中华人民共和国道路交通安全法》第九十三条第二款、《江苏省道路交通安全条例》第五十八条第二十六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hint="eastAsia"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六、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2018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05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12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10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06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S239-湟水线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驾驶机动车违反道路交通信号灯通行的,在红灯、红色叉形灯或者箭头灯禁行时机动车继续通行的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16252），违反了《中华人民共和国道路交通安全法》第三十八条的规定，依据《中华人民共和国道路交通安全法》第一百一十四条、第九十条、《江苏省道路交通安全条例》第五十八条第三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七、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2018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09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08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15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24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长虹高架星火南路段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在城市快速路上行驶时，驾驶人未按规定使用安全带的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违法行为（代码1120），违反了《中华人民共和国道路交通安全法》第五十一条的规定，依据《中华人民共和国道路交通安全法》第九十条、《江苏省道路交通安全条例》第五十六条第二项，应当处以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仿宋_GB2312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（依据违法记录情况，从公安交通管理综合应用平台调取相应数据并填写相应信息）</w:t>
      </w: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</w:p>
    <w:sectPr>
      <w:pgSz w:w="11906" w:h="16838"/>
      <w:pgMar w:top="1440" w:right="1758" w:bottom="1440" w:left="175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kMWQzMzYxYzFiYzk5NDMwZjgyNDU3ZDdiM2NhNDYifQ=="/>
  </w:docVars>
  <w:rsids>
    <w:rsidRoot w:val="00D97A71"/>
    <w:rsid w:val="0000787E"/>
    <w:rsid w:val="0008700C"/>
    <w:rsid w:val="00094B26"/>
    <w:rsid w:val="000A6102"/>
    <w:rsid w:val="000A772B"/>
    <w:rsid w:val="000B7B19"/>
    <w:rsid w:val="000D09E5"/>
    <w:rsid w:val="000D253A"/>
    <w:rsid w:val="000D62A7"/>
    <w:rsid w:val="000F28BC"/>
    <w:rsid w:val="001222DB"/>
    <w:rsid w:val="00142808"/>
    <w:rsid w:val="0016675F"/>
    <w:rsid w:val="00170848"/>
    <w:rsid w:val="00177198"/>
    <w:rsid w:val="00192D87"/>
    <w:rsid w:val="001A7A3F"/>
    <w:rsid w:val="00207990"/>
    <w:rsid w:val="0021092A"/>
    <w:rsid w:val="002530E3"/>
    <w:rsid w:val="00274BF3"/>
    <w:rsid w:val="002912FF"/>
    <w:rsid w:val="002B00AE"/>
    <w:rsid w:val="002E6B31"/>
    <w:rsid w:val="00310548"/>
    <w:rsid w:val="0033333C"/>
    <w:rsid w:val="00335D7F"/>
    <w:rsid w:val="00343251"/>
    <w:rsid w:val="00357D58"/>
    <w:rsid w:val="00391815"/>
    <w:rsid w:val="00392B2F"/>
    <w:rsid w:val="003A169A"/>
    <w:rsid w:val="003A3B41"/>
    <w:rsid w:val="003B292A"/>
    <w:rsid w:val="003E2516"/>
    <w:rsid w:val="003E569E"/>
    <w:rsid w:val="003E7FE6"/>
    <w:rsid w:val="00416623"/>
    <w:rsid w:val="004238DA"/>
    <w:rsid w:val="00426222"/>
    <w:rsid w:val="0044132D"/>
    <w:rsid w:val="00450CD8"/>
    <w:rsid w:val="004609AF"/>
    <w:rsid w:val="0046504C"/>
    <w:rsid w:val="00475D80"/>
    <w:rsid w:val="00487D55"/>
    <w:rsid w:val="004963DB"/>
    <w:rsid w:val="004A01C0"/>
    <w:rsid w:val="004D034A"/>
    <w:rsid w:val="004F7819"/>
    <w:rsid w:val="00506FCE"/>
    <w:rsid w:val="0052614B"/>
    <w:rsid w:val="00536CE8"/>
    <w:rsid w:val="00551766"/>
    <w:rsid w:val="00562888"/>
    <w:rsid w:val="00575B41"/>
    <w:rsid w:val="00584AA4"/>
    <w:rsid w:val="00587C5D"/>
    <w:rsid w:val="0059197A"/>
    <w:rsid w:val="005B44AF"/>
    <w:rsid w:val="005B62CD"/>
    <w:rsid w:val="005C07CA"/>
    <w:rsid w:val="005C3CF0"/>
    <w:rsid w:val="005D4021"/>
    <w:rsid w:val="005E0C92"/>
    <w:rsid w:val="00614FB6"/>
    <w:rsid w:val="006216AA"/>
    <w:rsid w:val="00630A3B"/>
    <w:rsid w:val="00654F8C"/>
    <w:rsid w:val="0066126A"/>
    <w:rsid w:val="00673EC4"/>
    <w:rsid w:val="00696B37"/>
    <w:rsid w:val="006A25DA"/>
    <w:rsid w:val="006A5085"/>
    <w:rsid w:val="006A66B5"/>
    <w:rsid w:val="006B07A9"/>
    <w:rsid w:val="006B666F"/>
    <w:rsid w:val="006B6FA5"/>
    <w:rsid w:val="006C233E"/>
    <w:rsid w:val="006D19C0"/>
    <w:rsid w:val="006D4CCE"/>
    <w:rsid w:val="006E2C70"/>
    <w:rsid w:val="006E32D0"/>
    <w:rsid w:val="006F5367"/>
    <w:rsid w:val="006F70FF"/>
    <w:rsid w:val="00702CFB"/>
    <w:rsid w:val="00706D86"/>
    <w:rsid w:val="007078E6"/>
    <w:rsid w:val="00710755"/>
    <w:rsid w:val="00717509"/>
    <w:rsid w:val="00720D30"/>
    <w:rsid w:val="00724972"/>
    <w:rsid w:val="00735BAE"/>
    <w:rsid w:val="007411B6"/>
    <w:rsid w:val="00755C23"/>
    <w:rsid w:val="007674DF"/>
    <w:rsid w:val="00773690"/>
    <w:rsid w:val="00776A11"/>
    <w:rsid w:val="007C0FFB"/>
    <w:rsid w:val="007E3D96"/>
    <w:rsid w:val="00816777"/>
    <w:rsid w:val="00826381"/>
    <w:rsid w:val="008301B6"/>
    <w:rsid w:val="008332EE"/>
    <w:rsid w:val="00835470"/>
    <w:rsid w:val="00842F73"/>
    <w:rsid w:val="00856F22"/>
    <w:rsid w:val="008B0AE1"/>
    <w:rsid w:val="008C2D27"/>
    <w:rsid w:val="008E5ECC"/>
    <w:rsid w:val="008E60CE"/>
    <w:rsid w:val="0090103A"/>
    <w:rsid w:val="009152A0"/>
    <w:rsid w:val="009277DA"/>
    <w:rsid w:val="00951896"/>
    <w:rsid w:val="00980352"/>
    <w:rsid w:val="009D4520"/>
    <w:rsid w:val="009E10BF"/>
    <w:rsid w:val="009E4CE6"/>
    <w:rsid w:val="00A61360"/>
    <w:rsid w:val="00A674CB"/>
    <w:rsid w:val="00A777FA"/>
    <w:rsid w:val="00A93723"/>
    <w:rsid w:val="00A95B6C"/>
    <w:rsid w:val="00AA0EDF"/>
    <w:rsid w:val="00AC2BB1"/>
    <w:rsid w:val="00AE0BC9"/>
    <w:rsid w:val="00AE2D2A"/>
    <w:rsid w:val="00B15D95"/>
    <w:rsid w:val="00B31810"/>
    <w:rsid w:val="00B34295"/>
    <w:rsid w:val="00B8653D"/>
    <w:rsid w:val="00BA47C1"/>
    <w:rsid w:val="00BE4BFD"/>
    <w:rsid w:val="00C13BA8"/>
    <w:rsid w:val="00C13F6D"/>
    <w:rsid w:val="00C20401"/>
    <w:rsid w:val="00C20F65"/>
    <w:rsid w:val="00C449B6"/>
    <w:rsid w:val="00C62B3E"/>
    <w:rsid w:val="00C677A0"/>
    <w:rsid w:val="00C8026E"/>
    <w:rsid w:val="00C825FF"/>
    <w:rsid w:val="00C87BAD"/>
    <w:rsid w:val="00C935EC"/>
    <w:rsid w:val="00C95ECB"/>
    <w:rsid w:val="00CC4A92"/>
    <w:rsid w:val="00CD188E"/>
    <w:rsid w:val="00CF5326"/>
    <w:rsid w:val="00D07703"/>
    <w:rsid w:val="00D43526"/>
    <w:rsid w:val="00D43697"/>
    <w:rsid w:val="00D43D88"/>
    <w:rsid w:val="00D6291A"/>
    <w:rsid w:val="00D736AD"/>
    <w:rsid w:val="00D75715"/>
    <w:rsid w:val="00D97A71"/>
    <w:rsid w:val="00DA3A0E"/>
    <w:rsid w:val="00DB4869"/>
    <w:rsid w:val="00DD06AA"/>
    <w:rsid w:val="00DE5149"/>
    <w:rsid w:val="00E404EA"/>
    <w:rsid w:val="00E6257F"/>
    <w:rsid w:val="00E70CAC"/>
    <w:rsid w:val="00E74EAA"/>
    <w:rsid w:val="00E76953"/>
    <w:rsid w:val="00E97387"/>
    <w:rsid w:val="00EA3719"/>
    <w:rsid w:val="00EC7C98"/>
    <w:rsid w:val="00F103FC"/>
    <w:rsid w:val="00F15A6F"/>
    <w:rsid w:val="00F209B1"/>
    <w:rsid w:val="00F404F6"/>
    <w:rsid w:val="00F564B6"/>
    <w:rsid w:val="00F84D39"/>
    <w:rsid w:val="00FA4237"/>
    <w:rsid w:val="00FB3F9B"/>
    <w:rsid w:val="00FC444B"/>
    <w:rsid w:val="00FE20E6"/>
    <w:rsid w:val="00FE3CE4"/>
    <w:rsid w:val="00FF5275"/>
    <w:rsid w:val="1D4E71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unhideWhenUsed/>
    <w:uiPriority w:val="99"/>
    <w:pPr>
      <w:ind w:left="100" w:leftChars="2500"/>
    </w:pPr>
  </w:style>
  <w:style w:type="paragraph" w:styleId="3">
    <w:name w:val="Balloon Text"/>
    <w:basedOn w:val="1"/>
    <w:link w:val="10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semiHidden/>
    <w:uiPriority w:val="99"/>
    <w:rPr>
      <w:sz w:val="18"/>
      <w:szCs w:val="18"/>
    </w:rPr>
  </w:style>
  <w:style w:type="character" w:customStyle="1" w:styleId="9">
    <w:name w:val="页脚 Char"/>
    <w:basedOn w:val="7"/>
    <w:link w:val="4"/>
    <w:semiHidden/>
    <w:uiPriority w:val="99"/>
    <w:rPr>
      <w:sz w:val="18"/>
      <w:szCs w:val="18"/>
    </w:rPr>
  </w:style>
  <w:style w:type="character" w:customStyle="1" w:styleId="10">
    <w:name w:val="批注框文本 Char"/>
    <w:basedOn w:val="7"/>
    <w:link w:val="3"/>
    <w:semiHidden/>
    <w:uiPriority w:val="99"/>
    <w:rPr>
      <w:sz w:val="18"/>
      <w:szCs w:val="18"/>
    </w:rPr>
  </w:style>
  <w:style w:type="character" w:customStyle="1" w:styleId="11">
    <w:name w:val="日期 Char"/>
    <w:basedOn w:val="7"/>
    <w:link w:val="2"/>
    <w:semiHidden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2AEFDF1-A3A0-448E-9766-AEC4A1DEE9A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5</Pages>
  <Words>1794</Words>
  <Characters>1961</Characters>
  <Lines>15</Lines>
  <Paragraphs>4</Paragraphs>
  <TotalTime>706</TotalTime>
  <ScaleCrop>false</ScaleCrop>
  <LinksUpToDate>false</LinksUpToDate>
  <CharactersWithSpaces>2076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2020-12-21T06:55:00Z</dcterms:created>
  <dc:creator>Administrator</dc:creator>
  <cp:lastModifiedBy>丫丫</cp:lastModifiedBy>
  <dcterms:modified xsi:type="dcterms:W3CDTF">2022-07-22T07:49:25Z</dcterms:modified>
  <cp:revision>84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71AE352E2AF147799E4566FD3436CEAF</vt:lpwstr>
  </property>
</Properties>
</file>