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rPr>
          <w:rFonts w:eastAsia="Times New Roman"/>
          <w:color w:val="000000"/>
          <w:sz w:val="32"/>
          <w:szCs w:val="32"/>
        </w:rPr>
      </w:pPr>
      <w:r>
        <w:rPr>
          <w:rFonts w:eastAsia="黑体"/>
          <w:color w:val="000000"/>
          <w:sz w:val="32"/>
          <w:szCs w:val="32"/>
        </w:rPr>
        <w:t>附件</w:t>
      </w:r>
      <w:r>
        <w:rPr>
          <w:rFonts w:eastAsia="Times New Roman"/>
          <w:color w:val="000000"/>
          <w:sz w:val="32"/>
          <w:szCs w:val="32"/>
        </w:rPr>
        <w:t>1</w:t>
      </w:r>
    </w:p>
    <w:p>
      <w:pPr>
        <w:spacing w:line="570" w:lineRule="exact"/>
        <w:jc w:val="center"/>
        <w:rPr>
          <w:rFonts w:hint="eastAsia" w:eastAsia="方正小标宋简体"/>
          <w:color w:val="000000"/>
          <w:sz w:val="44"/>
          <w:szCs w:val="44"/>
        </w:rPr>
      </w:pPr>
    </w:p>
    <w:p>
      <w:pPr>
        <w:spacing w:line="570" w:lineRule="exact"/>
        <w:jc w:val="center"/>
        <w:rPr>
          <w:rFonts w:eastAsia="方正小标宋简体"/>
          <w:color w:val="000000"/>
          <w:sz w:val="44"/>
          <w:szCs w:val="44"/>
        </w:rPr>
      </w:pPr>
      <w:r>
        <w:rPr>
          <w:rFonts w:eastAsia="方正小标宋简体"/>
          <w:color w:val="000000"/>
          <w:sz w:val="44"/>
          <w:szCs w:val="44"/>
        </w:rPr>
        <w:t>常州市科技类校外培训机构准入审批办理流程</w:t>
      </w:r>
    </w:p>
    <w:p>
      <w:pPr>
        <w:spacing w:line="570" w:lineRule="exact"/>
        <w:jc w:val="center"/>
        <w:rPr>
          <w:color w:val="000000"/>
        </w:rPr>
      </w:pPr>
    </w:p>
    <w:p>
      <w:pPr>
        <w:overflowPunct w:val="0"/>
        <w:autoSpaceDE w:val="0"/>
        <w:autoSpaceDN w:val="0"/>
        <w:adjustRightInd w:val="0"/>
        <w:snapToGrid w:val="0"/>
        <w:spacing w:line="570" w:lineRule="exact"/>
        <w:ind w:firstLine="641"/>
        <w:rPr>
          <w:rFonts w:hint="eastAsia" w:ascii="黑体" w:hAnsi="黑体" w:eastAsia="黑体"/>
          <w:bCs/>
          <w:color w:val="000000"/>
          <w:kern w:val="32"/>
          <w:sz w:val="32"/>
          <w:szCs w:val="32"/>
        </w:rPr>
      </w:pPr>
      <w:r>
        <w:rPr>
          <w:rFonts w:hint="eastAsia" w:ascii="黑体" w:hAnsi="黑体" w:eastAsia="黑体"/>
          <w:bCs/>
          <w:color w:val="000000"/>
          <w:kern w:val="32"/>
          <w:sz w:val="32"/>
          <w:szCs w:val="32"/>
        </w:rPr>
        <w:t>一、提交申请</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根据常州市科技类校外培训机构的准入条件和有关要求，科技类校外培训机构在申请办理准入审批时，应当提交以下材料：</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1．《常州市科技类校外培训机构准入审批表》（一式三份）；</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2．《常州市科技类校外培训机构承诺书》；</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3．新设立的机构需提供申办名称核准通知书，重新登记的机构需提供原有营业执照或者登记证书；</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4．举办者为社会组织的应提供：单位法人证书、社会组织信用证明；法定代表人有效身份证、信用证明、无犯罪记录证明等材料。如委托办理，还需提供委托人的有效身份证、双方签字的委托书原件；</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举办者为个人的应提供：本人有效身份证、信用证明、无犯罪记录证明等材料。如委托办理，还需提供受委托人有效身份证、双方签字的委托书原件；</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如有两个以上举办者联合办学的，还须提交联合办学协议；</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5．培训机构从业人员相应资质证明材料、劳动合同；</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6．培训机构的教学、教研人员名单，以及财务人员、安全管理人员名单；</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7．培训机构的培训计划、教学大纲和培训教材；</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8．培训机构场地合法产权资料（产权证或租赁合同）；</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9．与办学规模和办学项目相适应的基本教学设施设备清单；</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10．消防安全检查合格证明；</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11．培训项目中有科学实验活动的， 须对照相关规定及要求提供安全风险自评估报告；</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12．培训机构预收费资金纳入常州市校外培训机构资金监管平台证明材料；</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13．符合法律、法规的机构章程及内部管理制度。主要内容包括：机构名称、培训地址、业务范围、培训项目、培训形式、培训规模、举办者、开办资金、资产来源、法定代表人（负责人）、决策机构、监督机构、党组织建设、终止办学事由及处理原则、章程修改程序、内部管理制度等。</w:t>
      </w:r>
    </w:p>
    <w:p>
      <w:pPr>
        <w:overflowPunct w:val="0"/>
        <w:autoSpaceDE w:val="0"/>
        <w:autoSpaceDN w:val="0"/>
        <w:adjustRightInd w:val="0"/>
        <w:snapToGrid w:val="0"/>
        <w:spacing w:line="55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二、行政主管部门受理</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所在地县级市、区科技行政主管部门对培训机构提交的《常州市科技类校外培训机构准入审批表》等申请材料进行审核，对不符合要求的，应当一次性告知需补充完善的材料。</w:t>
      </w:r>
    </w:p>
    <w:p>
      <w:pPr>
        <w:overflowPunct w:val="0"/>
        <w:autoSpaceDE w:val="0"/>
        <w:autoSpaceDN w:val="0"/>
        <w:adjustRightInd w:val="0"/>
        <w:snapToGrid w:val="0"/>
        <w:spacing w:line="55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三、实地核验</w:t>
      </w:r>
    </w:p>
    <w:p>
      <w:pPr>
        <w:overflowPunct w:val="0"/>
        <w:autoSpaceDE w:val="0"/>
        <w:autoSpaceDN w:val="0"/>
        <w:adjustRightInd w:val="0"/>
        <w:snapToGrid w:val="0"/>
        <w:spacing w:line="550" w:lineRule="exact"/>
        <w:ind w:firstLine="641"/>
        <w:rPr>
          <w:rFonts w:eastAsia="仿宋_GB2312"/>
          <w:color w:val="000000"/>
          <w:kern w:val="32"/>
          <w:sz w:val="32"/>
          <w:szCs w:val="32"/>
        </w:rPr>
      </w:pPr>
      <w:r>
        <w:rPr>
          <w:rFonts w:eastAsia="仿宋_GB2312"/>
          <w:color w:val="000000"/>
          <w:kern w:val="32"/>
          <w:sz w:val="32"/>
          <w:szCs w:val="32"/>
        </w:rPr>
        <w:t>所在地县级市、区科技行政主管部门对照准入条件和有关要求，对申请材料已审核通过的科技类校外培训机构开展实地核验。对实地核验不通过的培训机构，应当现场说明不通过的原因。</w:t>
      </w:r>
    </w:p>
    <w:p>
      <w:pPr>
        <w:overflowPunct w:val="0"/>
        <w:autoSpaceDE w:val="0"/>
        <w:autoSpaceDN w:val="0"/>
        <w:adjustRightInd w:val="0"/>
        <w:snapToGrid w:val="0"/>
        <w:spacing w:line="55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四、注册登记</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培训机构凭通过所在地县级市、区科技行政主管部门审批的《常州市科技类校外培训机构准入审批表》，到同级登记机关进行注册登记，并领取营业执照或者登记证书。</w:t>
      </w:r>
    </w:p>
    <w:p>
      <w:pPr>
        <w:overflowPunct w:val="0"/>
        <w:autoSpaceDE w:val="0"/>
        <w:autoSpaceDN w:val="0"/>
        <w:adjustRightInd w:val="0"/>
        <w:snapToGrid w:val="0"/>
        <w:spacing w:line="570" w:lineRule="exact"/>
        <w:ind w:firstLine="641"/>
        <w:rPr>
          <w:rFonts w:ascii="黑体" w:hAnsi="黑体" w:eastAsia="黑体"/>
          <w:bCs/>
          <w:color w:val="000000"/>
          <w:kern w:val="32"/>
          <w:sz w:val="32"/>
          <w:szCs w:val="32"/>
        </w:rPr>
      </w:pPr>
      <w:r>
        <w:rPr>
          <w:rFonts w:ascii="黑体" w:hAnsi="黑体" w:eastAsia="黑体"/>
          <w:bCs/>
          <w:color w:val="000000"/>
          <w:kern w:val="32"/>
          <w:sz w:val="32"/>
          <w:szCs w:val="32"/>
        </w:rPr>
        <w:t>五、变更与终止</w:t>
      </w:r>
    </w:p>
    <w:p>
      <w:pPr>
        <w:tabs>
          <w:tab w:val="left" w:pos="790"/>
        </w:tabs>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一）科技类校外培训机构的举办者、名称、地址以及其他重大事项发生变更的，须向所在地县级市、区科技行政主管部门提出变更申请，科技行政主管部门应作出是否同意变更的书面意见。如不同意变更，应当说明不同意的原因。科技类校外培训机构应根据具体变更事项，提供相应的申请材料，主要包括：</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1．《常州市科技类校外培训机构变更事项申请》；</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2．《常州市科技类校外培训机构变更事项申请表》；</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3．参照申办培训机构时的相关要求，提供变更事项的相关佐证材料；</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4．法律法规规定的其他材料。</w:t>
      </w:r>
    </w:p>
    <w:p>
      <w:pPr>
        <w:tabs>
          <w:tab w:val="left" w:pos="790"/>
        </w:tabs>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rPr>
        <w:t>（二）科技类校外培训机构有下列情形之一的，应当终止：</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1．依据机构章程规定要求终止，并经审批机关批准的；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2．被有关部门撤销法人登记或营业执照的；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3．被撤销批准文书的；</w:t>
      </w:r>
    </w:p>
    <w:p>
      <w:pPr>
        <w:shd w:val="clear" w:color="auto" w:fill="FFFFFF"/>
        <w:overflowPunct w:val="0"/>
        <w:autoSpaceDE w:val="0"/>
        <w:autoSpaceDN w:val="0"/>
        <w:adjustRightInd w:val="0"/>
        <w:snapToGrid w:val="0"/>
        <w:spacing w:line="570" w:lineRule="exact"/>
        <w:ind w:firstLine="641"/>
        <w:textAlignment w:val="baseline"/>
        <w:rPr>
          <w:rFonts w:eastAsia="仿宋_GB2312"/>
          <w:color w:val="000000"/>
          <w:kern w:val="32"/>
          <w:sz w:val="32"/>
          <w:szCs w:val="32"/>
          <w:lang w:bidi="zh-TW"/>
        </w:rPr>
      </w:pPr>
      <w:r>
        <w:rPr>
          <w:rFonts w:eastAsia="仿宋_GB2312"/>
          <w:color w:val="000000"/>
          <w:kern w:val="32"/>
          <w:sz w:val="32"/>
          <w:szCs w:val="32"/>
          <w:lang w:bidi="zh-TW"/>
        </w:rPr>
        <w:t>4．因资不抵债等原因无法继续开展培训教育活动的；</w:t>
      </w:r>
    </w:p>
    <w:p>
      <w:pPr>
        <w:overflowPunct w:val="0"/>
        <w:autoSpaceDE w:val="0"/>
        <w:autoSpaceDN w:val="0"/>
        <w:adjustRightInd w:val="0"/>
        <w:snapToGrid w:val="0"/>
        <w:spacing w:line="570" w:lineRule="exact"/>
        <w:ind w:firstLine="641"/>
        <w:rPr>
          <w:rFonts w:eastAsia="仿宋_GB2312"/>
          <w:color w:val="000000"/>
          <w:kern w:val="32"/>
          <w:sz w:val="32"/>
          <w:szCs w:val="32"/>
        </w:rPr>
      </w:pPr>
      <w:r>
        <w:rPr>
          <w:rFonts w:eastAsia="仿宋_GB2312"/>
          <w:color w:val="000000"/>
          <w:kern w:val="32"/>
          <w:sz w:val="32"/>
          <w:szCs w:val="32"/>
          <w:lang w:bidi="zh-TW"/>
        </w:rPr>
        <w:t>5．培训场所有重大安全隐患的。</w:t>
      </w:r>
    </w:p>
    <w:p>
      <w:pPr>
        <w:overflowPunct w:val="0"/>
        <w:autoSpaceDE w:val="0"/>
        <w:autoSpaceDN w:val="0"/>
        <w:adjustRightInd w:val="0"/>
        <w:snapToGrid w:val="0"/>
        <w:spacing w:line="570" w:lineRule="exact"/>
        <w:ind w:firstLine="641"/>
        <w:rPr>
          <w:rFonts w:hint="eastAsia" w:eastAsia="仿宋_GB2312"/>
          <w:color w:val="000000"/>
          <w:kern w:val="32"/>
          <w:sz w:val="32"/>
          <w:szCs w:val="32"/>
        </w:rPr>
      </w:pPr>
      <w:r>
        <w:rPr>
          <w:rFonts w:eastAsia="仿宋_GB2312"/>
          <w:color w:val="000000"/>
          <w:kern w:val="32"/>
          <w:sz w:val="32"/>
          <w:szCs w:val="32"/>
        </w:rPr>
        <w:t>（三）科技类校外培训机构自行终止培训的，应当按法律法规和章程的规定，制定财务清算、债务清偿、资产处置和培训对象安置方案，并报所在地县级、区科技行政主管部门批准，在科技行政主管部门监督下有序退出。被科技行政主管部门责令停止培训的，须按照要求做好终止培训的各项工作。终止培训的科技类校外培训机构应及时到登记机关办理注销登记。</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7F4644C4"/>
    <w:rsid w:val="65B6470C"/>
    <w:rsid w:val="6868239E"/>
    <w:rsid w:val="6A8229B4"/>
    <w:rsid w:val="7F464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2022-09-08T07:46:00Z</dcterms:created>
  <dc:creator>秦</dc:creator>
  <cp:lastModifiedBy>秦</cp:lastModifiedBy>
  <dcterms:modified xsi:type="dcterms:W3CDTF">2022-09-08T07:46:22Z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9389BD8783AF476A9DDD354E26FB40AB</vt:lpwstr>
  </property>
</Properties>
</file>