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2000" w:type="dxa"/>
        <w:shd w:val="clear" w:color="auto" w:fill="FFFFFF"/>
        <w:tblCellMar>
          <w:left w:w="0" w:type="dxa"/>
          <w:right w:w="0" w:type="dxa"/>
        </w:tblCellMar>
        <w:tblLook w:val="04A0" w:firstRow="1" w:lastRow="0" w:firstColumn="1" w:lastColumn="0" w:noHBand="0" w:noVBand="1"/>
      </w:tblPr>
      <w:tblGrid>
        <w:gridCol w:w="1845"/>
        <w:gridCol w:w="5192"/>
        <w:gridCol w:w="1845"/>
        <w:gridCol w:w="3118"/>
      </w:tblGrid>
      <w:tr w:rsidR="00921A9B" w:rsidRPr="00921A9B" w:rsidTr="00921A9B">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921A9B" w:rsidRPr="00921A9B" w:rsidRDefault="00921A9B" w:rsidP="00921A9B">
            <w:pPr>
              <w:widowControl/>
              <w:jc w:val="center"/>
              <w:rPr>
                <w:rFonts w:ascii="微软雅黑" w:eastAsia="微软雅黑" w:hAnsi="微软雅黑" w:cs="宋体"/>
                <w:color w:val="333333"/>
                <w:kern w:val="0"/>
                <w:sz w:val="23"/>
                <w:szCs w:val="23"/>
              </w:rPr>
            </w:pPr>
            <w:r w:rsidRPr="00921A9B">
              <w:rPr>
                <w:rFonts w:ascii="微软雅黑" w:eastAsia="微软雅黑" w:hAnsi="微软雅黑" w:cs="宋体" w:hint="eastAsia"/>
                <w:color w:val="333333"/>
                <w:kern w:val="0"/>
                <w:sz w:val="23"/>
                <w:szCs w:val="23"/>
              </w:rPr>
              <w:t>索  引  号</w:t>
            </w:r>
          </w:p>
        </w:tc>
        <w:tc>
          <w:tcPr>
            <w:tcW w:w="0" w:type="auto"/>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921A9B" w:rsidRPr="00921A9B" w:rsidRDefault="00921A9B" w:rsidP="00921A9B">
            <w:pPr>
              <w:widowControl/>
              <w:jc w:val="left"/>
              <w:rPr>
                <w:rFonts w:ascii="微软雅黑" w:eastAsia="微软雅黑" w:hAnsi="微软雅黑" w:cs="宋体"/>
                <w:color w:val="333333"/>
                <w:kern w:val="0"/>
                <w:sz w:val="23"/>
                <w:szCs w:val="23"/>
              </w:rPr>
            </w:pPr>
            <w:r w:rsidRPr="00921A9B">
              <w:rPr>
                <w:rFonts w:ascii="微软雅黑" w:eastAsia="微软雅黑" w:hAnsi="微软雅黑" w:cs="宋体" w:hint="eastAsia"/>
                <w:color w:val="333333"/>
                <w:kern w:val="0"/>
                <w:sz w:val="23"/>
                <w:szCs w:val="23"/>
              </w:rPr>
              <w:t>MB1846817/2022-00043</w:t>
            </w:r>
          </w:p>
        </w:tc>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921A9B" w:rsidRPr="00921A9B" w:rsidRDefault="00921A9B" w:rsidP="00921A9B">
            <w:pPr>
              <w:widowControl/>
              <w:jc w:val="center"/>
              <w:rPr>
                <w:rFonts w:ascii="微软雅黑" w:eastAsia="微软雅黑" w:hAnsi="微软雅黑" w:cs="宋体"/>
                <w:color w:val="333333"/>
                <w:kern w:val="0"/>
                <w:sz w:val="23"/>
                <w:szCs w:val="23"/>
              </w:rPr>
            </w:pPr>
            <w:r w:rsidRPr="00921A9B">
              <w:rPr>
                <w:rFonts w:ascii="微软雅黑" w:eastAsia="微软雅黑" w:hAnsi="微软雅黑" w:cs="宋体" w:hint="eastAsia"/>
                <w:color w:val="333333"/>
                <w:kern w:val="0"/>
                <w:sz w:val="23"/>
                <w:szCs w:val="23"/>
              </w:rPr>
              <w:t>分        类</w:t>
            </w:r>
          </w:p>
        </w:tc>
        <w:tc>
          <w:tcPr>
            <w:tcW w:w="0" w:type="auto"/>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921A9B" w:rsidRPr="00921A9B" w:rsidRDefault="00921A9B" w:rsidP="00921A9B">
            <w:pPr>
              <w:widowControl/>
              <w:jc w:val="left"/>
              <w:rPr>
                <w:rFonts w:ascii="微软雅黑" w:eastAsia="微软雅黑" w:hAnsi="微软雅黑" w:cs="宋体"/>
                <w:color w:val="333333"/>
                <w:kern w:val="0"/>
                <w:sz w:val="23"/>
                <w:szCs w:val="23"/>
              </w:rPr>
            </w:pPr>
            <w:r w:rsidRPr="00921A9B">
              <w:rPr>
                <w:rFonts w:ascii="微软雅黑" w:eastAsia="微软雅黑" w:hAnsi="微软雅黑" w:cs="宋体" w:hint="eastAsia"/>
                <w:color w:val="333333"/>
                <w:kern w:val="0"/>
                <w:sz w:val="23"/>
                <w:szCs w:val="23"/>
              </w:rPr>
              <w:t>医药服务管理  </w:t>
            </w:r>
          </w:p>
        </w:tc>
      </w:tr>
      <w:tr w:rsidR="00921A9B" w:rsidRPr="00921A9B" w:rsidTr="00921A9B">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921A9B" w:rsidRPr="00921A9B" w:rsidRDefault="00921A9B" w:rsidP="00921A9B">
            <w:pPr>
              <w:widowControl/>
              <w:jc w:val="center"/>
              <w:rPr>
                <w:rFonts w:ascii="微软雅黑" w:eastAsia="微软雅黑" w:hAnsi="微软雅黑" w:cs="宋体"/>
                <w:color w:val="333333"/>
                <w:kern w:val="0"/>
                <w:sz w:val="23"/>
                <w:szCs w:val="23"/>
              </w:rPr>
            </w:pPr>
            <w:r w:rsidRPr="00921A9B">
              <w:rPr>
                <w:rFonts w:ascii="微软雅黑" w:eastAsia="微软雅黑" w:hAnsi="微软雅黑" w:cs="宋体" w:hint="eastAsia"/>
                <w:color w:val="333333"/>
                <w:kern w:val="0"/>
                <w:sz w:val="23"/>
                <w:szCs w:val="23"/>
              </w:rPr>
              <w:t>发布机构</w:t>
            </w:r>
          </w:p>
        </w:tc>
        <w:tc>
          <w:tcPr>
            <w:tcW w:w="0" w:type="auto"/>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921A9B" w:rsidRPr="00921A9B" w:rsidRDefault="00921A9B" w:rsidP="00921A9B">
            <w:pPr>
              <w:widowControl/>
              <w:jc w:val="left"/>
              <w:rPr>
                <w:rFonts w:ascii="微软雅黑" w:eastAsia="微软雅黑" w:hAnsi="微软雅黑" w:cs="宋体"/>
                <w:color w:val="333333"/>
                <w:kern w:val="0"/>
                <w:sz w:val="23"/>
                <w:szCs w:val="23"/>
              </w:rPr>
            </w:pPr>
            <w:r w:rsidRPr="00921A9B">
              <w:rPr>
                <w:rFonts w:ascii="微软雅黑" w:eastAsia="微软雅黑" w:hAnsi="微软雅黑" w:cs="宋体" w:hint="eastAsia"/>
                <w:color w:val="333333"/>
                <w:kern w:val="0"/>
                <w:sz w:val="23"/>
                <w:szCs w:val="23"/>
              </w:rPr>
              <w:t>江苏省医疗保障局</w:t>
            </w:r>
          </w:p>
        </w:tc>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921A9B" w:rsidRPr="00921A9B" w:rsidRDefault="00921A9B" w:rsidP="00921A9B">
            <w:pPr>
              <w:widowControl/>
              <w:jc w:val="center"/>
              <w:rPr>
                <w:rFonts w:ascii="微软雅黑" w:eastAsia="微软雅黑" w:hAnsi="微软雅黑" w:cs="宋体"/>
                <w:color w:val="333333"/>
                <w:kern w:val="0"/>
                <w:sz w:val="23"/>
                <w:szCs w:val="23"/>
              </w:rPr>
            </w:pPr>
            <w:r w:rsidRPr="00921A9B">
              <w:rPr>
                <w:rFonts w:ascii="微软雅黑" w:eastAsia="微软雅黑" w:hAnsi="微软雅黑" w:cs="宋体" w:hint="eastAsia"/>
                <w:color w:val="333333"/>
                <w:kern w:val="0"/>
                <w:sz w:val="23"/>
                <w:szCs w:val="23"/>
              </w:rPr>
              <w:t>发文日期</w:t>
            </w:r>
          </w:p>
        </w:tc>
        <w:tc>
          <w:tcPr>
            <w:tcW w:w="0" w:type="auto"/>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921A9B" w:rsidRPr="00921A9B" w:rsidRDefault="00921A9B" w:rsidP="00921A9B">
            <w:pPr>
              <w:widowControl/>
              <w:jc w:val="left"/>
              <w:rPr>
                <w:rFonts w:ascii="微软雅黑" w:eastAsia="微软雅黑" w:hAnsi="微软雅黑" w:cs="宋体"/>
                <w:color w:val="333333"/>
                <w:kern w:val="0"/>
                <w:sz w:val="23"/>
                <w:szCs w:val="23"/>
              </w:rPr>
            </w:pPr>
            <w:r w:rsidRPr="00921A9B">
              <w:rPr>
                <w:rFonts w:ascii="微软雅黑" w:eastAsia="微软雅黑" w:hAnsi="微软雅黑" w:cs="宋体" w:hint="eastAsia"/>
                <w:color w:val="333333"/>
                <w:kern w:val="0"/>
                <w:sz w:val="23"/>
                <w:szCs w:val="23"/>
              </w:rPr>
              <w:t>2022-05-31</w:t>
            </w:r>
          </w:p>
        </w:tc>
      </w:tr>
      <w:tr w:rsidR="00921A9B" w:rsidRPr="00921A9B" w:rsidTr="00921A9B">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921A9B" w:rsidRPr="00921A9B" w:rsidRDefault="00921A9B" w:rsidP="00921A9B">
            <w:pPr>
              <w:widowControl/>
              <w:jc w:val="center"/>
              <w:rPr>
                <w:rFonts w:ascii="微软雅黑" w:eastAsia="微软雅黑" w:hAnsi="微软雅黑" w:cs="宋体"/>
                <w:color w:val="333333"/>
                <w:kern w:val="0"/>
                <w:sz w:val="23"/>
                <w:szCs w:val="23"/>
              </w:rPr>
            </w:pPr>
            <w:r w:rsidRPr="00921A9B">
              <w:rPr>
                <w:rFonts w:ascii="微软雅黑" w:eastAsia="微软雅黑" w:hAnsi="微软雅黑" w:cs="宋体" w:hint="eastAsia"/>
                <w:color w:val="333333"/>
                <w:kern w:val="0"/>
                <w:sz w:val="23"/>
                <w:szCs w:val="23"/>
              </w:rPr>
              <w:t>标        题</w:t>
            </w:r>
          </w:p>
        </w:tc>
        <w:tc>
          <w:tcPr>
            <w:tcW w:w="0" w:type="auto"/>
            <w:gridSpan w:val="3"/>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921A9B" w:rsidRPr="00921A9B" w:rsidRDefault="00921A9B" w:rsidP="00921A9B">
            <w:pPr>
              <w:widowControl/>
              <w:jc w:val="left"/>
              <w:rPr>
                <w:rFonts w:ascii="微软雅黑" w:eastAsia="微软雅黑" w:hAnsi="微软雅黑" w:cs="宋体"/>
                <w:color w:val="333333"/>
                <w:kern w:val="0"/>
                <w:sz w:val="23"/>
                <w:szCs w:val="23"/>
              </w:rPr>
            </w:pPr>
            <w:r w:rsidRPr="00921A9B">
              <w:rPr>
                <w:rFonts w:ascii="微软雅黑" w:eastAsia="微软雅黑" w:hAnsi="微软雅黑" w:cs="宋体" w:hint="eastAsia"/>
                <w:color w:val="333333"/>
                <w:kern w:val="0"/>
                <w:sz w:val="23"/>
                <w:szCs w:val="23"/>
              </w:rPr>
              <w:t>关于</w:t>
            </w:r>
            <w:proofErr w:type="gramStart"/>
            <w:r w:rsidRPr="00921A9B">
              <w:rPr>
                <w:rFonts w:ascii="微软雅黑" w:eastAsia="微软雅黑" w:hAnsi="微软雅黑" w:cs="宋体" w:hint="eastAsia"/>
                <w:color w:val="333333"/>
                <w:kern w:val="0"/>
                <w:sz w:val="23"/>
                <w:szCs w:val="23"/>
              </w:rPr>
              <w:t>医保支持</w:t>
            </w:r>
            <w:proofErr w:type="gramEnd"/>
            <w:r w:rsidRPr="00921A9B">
              <w:rPr>
                <w:rFonts w:ascii="微软雅黑" w:eastAsia="微软雅黑" w:hAnsi="微软雅黑" w:cs="宋体" w:hint="eastAsia"/>
                <w:color w:val="333333"/>
                <w:kern w:val="0"/>
                <w:sz w:val="23"/>
                <w:szCs w:val="23"/>
              </w:rPr>
              <w:t>中医药传承创新发展的实施意见</w:t>
            </w:r>
          </w:p>
        </w:tc>
      </w:tr>
      <w:tr w:rsidR="00921A9B" w:rsidRPr="00921A9B" w:rsidTr="00921A9B">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921A9B" w:rsidRPr="00921A9B" w:rsidRDefault="00921A9B" w:rsidP="00921A9B">
            <w:pPr>
              <w:widowControl/>
              <w:jc w:val="center"/>
              <w:rPr>
                <w:rFonts w:ascii="微软雅黑" w:eastAsia="微软雅黑" w:hAnsi="微软雅黑" w:cs="宋体"/>
                <w:color w:val="333333"/>
                <w:kern w:val="0"/>
                <w:sz w:val="23"/>
                <w:szCs w:val="23"/>
              </w:rPr>
            </w:pPr>
            <w:r w:rsidRPr="00921A9B">
              <w:rPr>
                <w:rFonts w:ascii="微软雅黑" w:eastAsia="微软雅黑" w:hAnsi="微软雅黑" w:cs="宋体" w:hint="eastAsia"/>
                <w:color w:val="333333"/>
                <w:kern w:val="0"/>
                <w:sz w:val="23"/>
                <w:szCs w:val="23"/>
              </w:rPr>
              <w:t>文        号</w:t>
            </w:r>
          </w:p>
        </w:tc>
        <w:tc>
          <w:tcPr>
            <w:tcW w:w="0" w:type="auto"/>
            <w:gridSpan w:val="3"/>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921A9B" w:rsidRPr="00921A9B" w:rsidRDefault="00921A9B" w:rsidP="00921A9B">
            <w:pPr>
              <w:widowControl/>
              <w:jc w:val="left"/>
              <w:rPr>
                <w:rFonts w:ascii="微软雅黑" w:eastAsia="微软雅黑" w:hAnsi="微软雅黑" w:cs="宋体"/>
                <w:color w:val="333333"/>
                <w:kern w:val="0"/>
                <w:sz w:val="23"/>
                <w:szCs w:val="23"/>
              </w:rPr>
            </w:pPr>
            <w:r w:rsidRPr="00921A9B">
              <w:rPr>
                <w:rFonts w:ascii="微软雅黑" w:eastAsia="微软雅黑" w:hAnsi="微软雅黑" w:cs="宋体" w:hint="eastAsia"/>
                <w:color w:val="333333"/>
                <w:kern w:val="0"/>
                <w:sz w:val="23"/>
                <w:szCs w:val="23"/>
              </w:rPr>
              <w:t>苏</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保发〔2022〕36号</w:t>
            </w:r>
          </w:p>
        </w:tc>
      </w:tr>
      <w:tr w:rsidR="00921A9B" w:rsidRPr="00921A9B" w:rsidTr="00921A9B">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921A9B" w:rsidRPr="00921A9B" w:rsidRDefault="00921A9B" w:rsidP="00921A9B">
            <w:pPr>
              <w:widowControl/>
              <w:jc w:val="center"/>
              <w:rPr>
                <w:rFonts w:ascii="微软雅黑" w:eastAsia="微软雅黑" w:hAnsi="微软雅黑" w:cs="宋体"/>
                <w:color w:val="333333"/>
                <w:kern w:val="0"/>
                <w:sz w:val="23"/>
                <w:szCs w:val="23"/>
              </w:rPr>
            </w:pPr>
            <w:r w:rsidRPr="00921A9B">
              <w:rPr>
                <w:rFonts w:ascii="微软雅黑" w:eastAsia="微软雅黑" w:hAnsi="微软雅黑" w:cs="宋体" w:hint="eastAsia"/>
                <w:color w:val="333333"/>
                <w:kern w:val="0"/>
                <w:sz w:val="23"/>
                <w:szCs w:val="23"/>
              </w:rPr>
              <w:t>时        效</w:t>
            </w:r>
          </w:p>
        </w:tc>
        <w:tc>
          <w:tcPr>
            <w:tcW w:w="0" w:type="auto"/>
            <w:gridSpan w:val="3"/>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921A9B" w:rsidRPr="00921A9B" w:rsidRDefault="00921A9B" w:rsidP="00921A9B">
            <w:pPr>
              <w:widowControl/>
              <w:jc w:val="left"/>
              <w:rPr>
                <w:rFonts w:ascii="微软雅黑" w:eastAsia="微软雅黑" w:hAnsi="微软雅黑" w:cs="宋体"/>
                <w:color w:val="333333"/>
                <w:kern w:val="0"/>
                <w:sz w:val="23"/>
                <w:szCs w:val="23"/>
              </w:rPr>
            </w:pPr>
          </w:p>
        </w:tc>
      </w:tr>
    </w:tbl>
    <w:p w:rsidR="00921A9B" w:rsidRPr="00921A9B" w:rsidRDefault="00921A9B" w:rsidP="00921A9B">
      <w:pPr>
        <w:widowControl/>
        <w:pBdr>
          <w:bottom w:val="single" w:sz="6" w:space="11" w:color="DEDEDE"/>
        </w:pBdr>
        <w:shd w:val="clear" w:color="auto" w:fill="FFFFFF"/>
        <w:spacing w:after="375" w:line="750" w:lineRule="atLeast"/>
        <w:jc w:val="center"/>
        <w:rPr>
          <w:rFonts w:ascii="微软雅黑" w:eastAsia="微软雅黑" w:hAnsi="微软雅黑" w:cs="宋体"/>
          <w:b/>
          <w:bCs/>
          <w:color w:val="333333"/>
          <w:kern w:val="0"/>
          <w:sz w:val="38"/>
          <w:szCs w:val="38"/>
        </w:rPr>
      </w:pPr>
      <w:r w:rsidRPr="00921A9B">
        <w:rPr>
          <w:rFonts w:ascii="微软雅黑" w:eastAsia="微软雅黑" w:hAnsi="微软雅黑" w:cs="宋体" w:hint="eastAsia"/>
          <w:b/>
          <w:bCs/>
          <w:color w:val="333333"/>
          <w:kern w:val="0"/>
          <w:sz w:val="38"/>
          <w:szCs w:val="38"/>
        </w:rPr>
        <w:t>关于</w:t>
      </w:r>
      <w:proofErr w:type="gramStart"/>
      <w:r w:rsidRPr="00921A9B">
        <w:rPr>
          <w:rFonts w:ascii="微软雅黑" w:eastAsia="微软雅黑" w:hAnsi="微软雅黑" w:cs="宋体" w:hint="eastAsia"/>
          <w:b/>
          <w:bCs/>
          <w:color w:val="333333"/>
          <w:kern w:val="0"/>
          <w:sz w:val="38"/>
          <w:szCs w:val="38"/>
        </w:rPr>
        <w:t>医保支持</w:t>
      </w:r>
      <w:proofErr w:type="gramEnd"/>
      <w:r w:rsidRPr="00921A9B">
        <w:rPr>
          <w:rFonts w:ascii="微软雅黑" w:eastAsia="微软雅黑" w:hAnsi="微软雅黑" w:cs="宋体" w:hint="eastAsia"/>
          <w:b/>
          <w:bCs/>
          <w:color w:val="333333"/>
          <w:kern w:val="0"/>
          <w:sz w:val="38"/>
          <w:szCs w:val="38"/>
        </w:rPr>
        <w:t>中医药传承创新发展的实施意见</w:t>
      </w:r>
    </w:p>
    <w:p w:rsidR="00921A9B" w:rsidRPr="00921A9B" w:rsidRDefault="00921A9B" w:rsidP="00921A9B">
      <w:pPr>
        <w:widowControl/>
        <w:shd w:val="clear" w:color="auto" w:fill="FFFFFF"/>
        <w:spacing w:line="420" w:lineRule="atLeast"/>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各设区市医疗保障局、中医药管理局：</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为贯彻落实《国家医疗保障局  国家中医药管理局关于医保支持中医药传承创新发展的指导意见》（</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保函〔2021〕229号）精神，发挥医疗保障制度优势，支持中医药传承创新发展，更好满足人民群众对中医药服务的需求，推动健康江苏建设，现就医</w:t>
      </w:r>
      <w:proofErr w:type="gramStart"/>
      <w:r w:rsidRPr="00921A9B">
        <w:rPr>
          <w:rFonts w:ascii="微软雅黑" w:eastAsia="微软雅黑" w:hAnsi="微软雅黑" w:cs="宋体" w:hint="eastAsia"/>
          <w:color w:val="333333"/>
          <w:kern w:val="0"/>
          <w:sz w:val="23"/>
          <w:szCs w:val="23"/>
        </w:rPr>
        <w:t>保支持</w:t>
      </w:r>
      <w:proofErr w:type="gramEnd"/>
      <w:r w:rsidRPr="00921A9B">
        <w:rPr>
          <w:rFonts w:ascii="微软雅黑" w:eastAsia="微软雅黑" w:hAnsi="微软雅黑" w:cs="宋体" w:hint="eastAsia"/>
          <w:color w:val="333333"/>
          <w:kern w:val="0"/>
          <w:sz w:val="23"/>
          <w:szCs w:val="23"/>
        </w:rPr>
        <w:t>中医药传承创新发展提出如下实施意见。</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一、充分认识中医药传承创新发展的重要意义</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中医药是中华文明瑰宝。传承创新发展中医药是新时代中国特色社会主义事业的重要内容，也是打造中医药和西医药相互补充、协调发展的中国特色卫生健康发展模式的必然要求。江苏是中医药大省，历代名医辈出，流派纷呈，学术繁荣，在中医药发展史上具有十分重要的地位和影响。各级</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保部门、卫生健康部门要统一思想、提高政治站位，坚决贯彻落实党中央、国务院和省委、省政府的决策部署，深化医疗保障制度改革，强化系统集成，发挥制度杠杆作用，促进医疗资源合理配置，多</w:t>
      </w:r>
      <w:proofErr w:type="gramStart"/>
      <w:r w:rsidRPr="00921A9B">
        <w:rPr>
          <w:rFonts w:ascii="微软雅黑" w:eastAsia="微软雅黑" w:hAnsi="微软雅黑" w:cs="宋体" w:hint="eastAsia"/>
          <w:color w:val="333333"/>
          <w:kern w:val="0"/>
          <w:sz w:val="23"/>
          <w:szCs w:val="23"/>
        </w:rPr>
        <w:t>措</w:t>
      </w:r>
      <w:proofErr w:type="gramEnd"/>
      <w:r w:rsidRPr="00921A9B">
        <w:rPr>
          <w:rFonts w:ascii="微软雅黑" w:eastAsia="微软雅黑" w:hAnsi="微软雅黑" w:cs="宋体" w:hint="eastAsia"/>
          <w:color w:val="333333"/>
          <w:kern w:val="0"/>
          <w:sz w:val="23"/>
          <w:szCs w:val="23"/>
        </w:rPr>
        <w:t>并举支持和促进中医药传承创新发展。</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二、支持中医医疗机构纳入</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保定点管理</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lastRenderedPageBreak/>
        <w:t>（一）及时将符合条件的中医（含中西医结合、少数民族</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，下同）医疗机构、中药零售药店等纳入</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保定点管理。</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（二）及时将符合条件的提供中医药服务的基层医疗卫生机构、康复医院、</w:t>
      </w:r>
      <w:proofErr w:type="gramStart"/>
      <w:r w:rsidRPr="00921A9B">
        <w:rPr>
          <w:rFonts w:ascii="微软雅黑" w:eastAsia="微软雅黑" w:hAnsi="微软雅黑" w:cs="宋体" w:hint="eastAsia"/>
          <w:color w:val="333333"/>
          <w:kern w:val="0"/>
          <w:sz w:val="23"/>
          <w:szCs w:val="23"/>
        </w:rPr>
        <w:t>安宁疗护中心</w:t>
      </w:r>
      <w:proofErr w:type="gramEnd"/>
      <w:r w:rsidRPr="00921A9B">
        <w:rPr>
          <w:rFonts w:ascii="微软雅黑" w:eastAsia="微软雅黑" w:hAnsi="微软雅黑" w:cs="宋体" w:hint="eastAsia"/>
          <w:color w:val="333333"/>
          <w:kern w:val="0"/>
          <w:sz w:val="23"/>
          <w:szCs w:val="23"/>
        </w:rPr>
        <w:t>、护理院和养老机构内设中医医疗机构纳入</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保定点管理。</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（三）将符合条件的定点中医医疗机构纳入异地就医直接结算范围。</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（四）将依托中医医疗机构开设的互联网医院提供的“互联网+”中医药服务纳入</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保基金支付范围。</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三、将更多中医医疗服务项目、中药纳入</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保目录</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（五）根据临床需要和基金保障能力，将临床使用广泛、功能疗效明显、优势突出的中医药服务项目纳入</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保支付范围。</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（六）健全完善中医诊疗类项目</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保支付政策，稳妥有序调整具有中医特色、体现中医技术劳务价值的中医药服务项目的</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保支付类别。</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七）建立与国家药品目录调整相联动的医院制剂、中药饮片动态调整机制，将符合临床需求、价格合理、疗效确切的民族药、具有国家或有地方标准的中药饮片（中药配方颗粒）、医疗机构配制的中药制剂按程序纳入我省</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保目录。支持将符合规定的中医医院制剂在规定的定点医疗机构范围内调剂使用，并纳入</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保支付。医疗机构中药制剂、中药配方颗粒按乙类支付，探索建立全省统一的</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保支付标准。</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八）将“国谈药”中的中成药纳入“双通道”管理，患者用药渠道拓展到定点零售药店，更好地保障参保群众用药需求。建立健全“国谈药”进医院监测评估指标体系，将医疗机构中成药配备、使用纳入监测评估范围。</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lastRenderedPageBreak/>
        <w:t>（九）在重大疫情中，将应对突发公共卫生事件诊疗方案中的中成药、中药饮片、中医诊疗项目以及经省药监部门批准或备案的专用方剂，按照国家及我省相关规定临时纳入</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保基金支付范围。</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四、推进符合中医特色的复合多元付费方式</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（十）实施DRG付费地区，要完善与疾病分类相衔接的中医病症分类等编码体系，积极探索中医</w:t>
      </w:r>
      <w:proofErr w:type="gramStart"/>
      <w:r w:rsidRPr="00921A9B">
        <w:rPr>
          <w:rFonts w:ascii="微软雅黑" w:eastAsia="微软雅黑" w:hAnsi="微软雅黑" w:cs="宋体" w:hint="eastAsia"/>
          <w:color w:val="333333"/>
          <w:kern w:val="0"/>
          <w:sz w:val="23"/>
          <w:szCs w:val="23"/>
        </w:rPr>
        <w:t>特色病组在</w:t>
      </w:r>
      <w:proofErr w:type="gramEnd"/>
      <w:r w:rsidRPr="00921A9B">
        <w:rPr>
          <w:rFonts w:ascii="微软雅黑" w:eastAsia="微软雅黑" w:hAnsi="微软雅黑" w:cs="宋体" w:hint="eastAsia"/>
          <w:color w:val="333333"/>
          <w:kern w:val="0"/>
          <w:sz w:val="23"/>
          <w:szCs w:val="23"/>
        </w:rPr>
        <w:t>DRG支付方式改革中的应用，探索开展按疗效价值付费，充分体现中医药服务特点和优势。</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（十一）实施DIP付费地区，积极推进中医优势病种实施按病种分值付费，适当提高病种分值，实施动态调整。</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（十二）分批遴选中医特色明显、治疗路径清晰、费用稳定的中医优势病种，制定临床路径，合理确定支付标准，实行单病种付费，鼓励实行中西医同病同效同价。</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（十三）对康复医疗、</w:t>
      </w:r>
      <w:proofErr w:type="gramStart"/>
      <w:r w:rsidRPr="00921A9B">
        <w:rPr>
          <w:rFonts w:ascii="微软雅黑" w:eastAsia="微软雅黑" w:hAnsi="微软雅黑" w:cs="宋体" w:hint="eastAsia"/>
          <w:color w:val="333333"/>
          <w:kern w:val="0"/>
          <w:sz w:val="23"/>
          <w:szCs w:val="23"/>
        </w:rPr>
        <w:t>安宁疗护等</w:t>
      </w:r>
      <w:proofErr w:type="gramEnd"/>
      <w:r w:rsidRPr="00921A9B">
        <w:rPr>
          <w:rFonts w:ascii="微软雅黑" w:eastAsia="微软雅黑" w:hAnsi="微软雅黑" w:cs="宋体" w:hint="eastAsia"/>
          <w:color w:val="333333"/>
          <w:kern w:val="0"/>
          <w:sz w:val="23"/>
          <w:szCs w:val="23"/>
        </w:rPr>
        <w:t>需长期住院治疗的中医优势病种，可</w:t>
      </w:r>
      <w:proofErr w:type="gramStart"/>
      <w:r w:rsidRPr="00921A9B">
        <w:rPr>
          <w:rFonts w:ascii="微软雅黑" w:eastAsia="微软雅黑" w:hAnsi="微软雅黑" w:cs="宋体" w:hint="eastAsia"/>
          <w:color w:val="333333"/>
          <w:kern w:val="0"/>
          <w:sz w:val="23"/>
          <w:szCs w:val="23"/>
        </w:rPr>
        <w:t>按床日</w:t>
      </w:r>
      <w:proofErr w:type="gramEnd"/>
      <w:r w:rsidRPr="00921A9B">
        <w:rPr>
          <w:rFonts w:ascii="微软雅黑" w:eastAsia="微软雅黑" w:hAnsi="微软雅黑" w:cs="宋体" w:hint="eastAsia"/>
          <w:color w:val="333333"/>
          <w:kern w:val="0"/>
          <w:sz w:val="23"/>
          <w:szCs w:val="23"/>
        </w:rPr>
        <w:t>付费。</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（十四）逐步完善家庭医生签约服务包内涵，将适宜在基层医疗机构开展的中医药服务项目纳入家庭医生签约内容，实现统一赋码。</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（十五）支持定点中医医疗机构按规定开展“互联网+”中医药服务，</w:t>
      </w:r>
      <w:proofErr w:type="gramStart"/>
      <w:r w:rsidRPr="00921A9B">
        <w:rPr>
          <w:rFonts w:ascii="微软雅黑" w:eastAsia="微软雅黑" w:hAnsi="微软雅黑" w:cs="宋体" w:hint="eastAsia"/>
          <w:color w:val="333333"/>
          <w:kern w:val="0"/>
          <w:sz w:val="23"/>
          <w:szCs w:val="23"/>
        </w:rPr>
        <w:t>实现线</w:t>
      </w:r>
      <w:proofErr w:type="gramEnd"/>
      <w:r w:rsidRPr="00921A9B">
        <w:rPr>
          <w:rFonts w:ascii="微软雅黑" w:eastAsia="微软雅黑" w:hAnsi="微软雅黑" w:cs="宋体" w:hint="eastAsia"/>
          <w:color w:val="333333"/>
          <w:kern w:val="0"/>
          <w:sz w:val="23"/>
          <w:szCs w:val="23"/>
        </w:rPr>
        <w:t>上、线下医疗服务同等支付政策。开通</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保移动支付功能，实现参保人员“互联网+”中医药服务费网上支付。</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五、加强中医药服务价格管理</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（十六）健全中医服务价格项目管理机制。加快中医诊疗创新技术进入临床应用。健全医疗服务价格动态调整机制，分批、分类调整中医医疗服务价格，优先调</w:t>
      </w:r>
      <w:r w:rsidRPr="00921A9B">
        <w:rPr>
          <w:rFonts w:ascii="微软雅黑" w:eastAsia="微软雅黑" w:hAnsi="微软雅黑" w:cs="宋体" w:hint="eastAsia"/>
          <w:color w:val="333333"/>
          <w:kern w:val="0"/>
          <w:sz w:val="23"/>
          <w:szCs w:val="23"/>
        </w:rPr>
        <w:lastRenderedPageBreak/>
        <w:t>整技术水平和传承价值高、疗效确切、优势明显的适宜技术的中医服务项目，合理拉开技术等级差价。推动中医与西医医疗服务价值趋同，部分中医项目实行与西医同类项目同质同效同价。进一步放开市场竞争比较充分，个性化需求较强的中医医疗服务项目价格。</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十七）医疗机构执行现行国家规定的中药饮片加成政策。非饮片的中药严格按照实际购进价格“零差率”销售。中药饮片的具体范围以药品监管部门的定性为准。公立医疗机构无法提供中药饮片实际采购票据的，可参照本地区社会药店购进价格作为监管依据。医疗机构炮制使用的中药饮片、配置的中药制剂实行自主定价。</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六、切实加强</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保基金使用监管管理</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（十八）贯彻落实基金监管专项治理工作安排，加强对定点中医药机构支出管理，防范中医药机构虚假就医、住院、购药、虚开诊疗项目骗取</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保基金行为发生。利用全省统一的</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保智能监控、现场检查等手段加强对定点中医药机构的监督检查，推进中医药机构落实基金使用主体责任，合理使用</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保基金，规范中医药治疗服务行为。</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（十九）加强部门间协同配合，建立</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公安、中医药、市场监管部门间相互配合、协同监管的综合制度，推进部门间联合检查、信息共享，促进监管结果协同运用，形成监管合力。大力推进行刑衔接、纪委监委再监督等强力举措，依法严厉查处各类定点中医药机构违法违规违纪的行为。</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各地</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保部门、中医药主管部门要高度重视中医药传承创新发展有关工作，加强组织领导，强化部门协调，用好用足现有政策，深入推进</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保支付方式改革，贯彻落实药品目录管理相关要求，持之以恒，狠抓落实，为促进中医药传承创新发展多做贡献。</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lastRenderedPageBreak/>
        <w:t>各地要结合当地实际，抓紧制定</w:t>
      </w:r>
      <w:proofErr w:type="gramStart"/>
      <w:r w:rsidRPr="00921A9B">
        <w:rPr>
          <w:rFonts w:ascii="微软雅黑" w:eastAsia="微软雅黑" w:hAnsi="微软雅黑" w:cs="宋体" w:hint="eastAsia"/>
          <w:color w:val="333333"/>
          <w:kern w:val="0"/>
          <w:sz w:val="23"/>
          <w:szCs w:val="23"/>
        </w:rPr>
        <w:t>医保支持</w:t>
      </w:r>
      <w:proofErr w:type="gramEnd"/>
      <w:r w:rsidRPr="00921A9B">
        <w:rPr>
          <w:rFonts w:ascii="微软雅黑" w:eastAsia="微软雅黑" w:hAnsi="微软雅黑" w:cs="宋体" w:hint="eastAsia"/>
          <w:color w:val="333333"/>
          <w:kern w:val="0"/>
          <w:sz w:val="23"/>
          <w:szCs w:val="23"/>
        </w:rPr>
        <w:t>中医药传承创新发展的政策措施，工作推进过程中如遇重大问题要及时向省</w:t>
      </w:r>
      <w:proofErr w:type="gramStart"/>
      <w:r w:rsidRPr="00921A9B">
        <w:rPr>
          <w:rFonts w:ascii="微软雅黑" w:eastAsia="微软雅黑" w:hAnsi="微软雅黑" w:cs="宋体" w:hint="eastAsia"/>
          <w:color w:val="333333"/>
          <w:kern w:val="0"/>
          <w:sz w:val="23"/>
          <w:szCs w:val="23"/>
        </w:rPr>
        <w:t>医</w:t>
      </w:r>
      <w:proofErr w:type="gramEnd"/>
      <w:r w:rsidRPr="00921A9B">
        <w:rPr>
          <w:rFonts w:ascii="微软雅黑" w:eastAsia="微软雅黑" w:hAnsi="微软雅黑" w:cs="宋体" w:hint="eastAsia"/>
          <w:color w:val="333333"/>
          <w:kern w:val="0"/>
          <w:sz w:val="23"/>
          <w:szCs w:val="23"/>
        </w:rPr>
        <w:t>保局、省中医药管理局报告。</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p>
    <w:p w:rsidR="00921A9B" w:rsidRPr="00921A9B" w:rsidRDefault="00921A9B" w:rsidP="00921A9B">
      <w:pPr>
        <w:widowControl/>
        <w:shd w:val="clear" w:color="auto" w:fill="FFFFFF"/>
        <w:spacing w:line="420" w:lineRule="atLeast"/>
        <w:ind w:firstLine="480"/>
        <w:jc w:val="righ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江苏省医疗保障局    江苏省中医药管理局</w:t>
      </w:r>
    </w:p>
    <w:p w:rsidR="00921A9B" w:rsidRPr="00921A9B" w:rsidRDefault="00921A9B" w:rsidP="00921A9B">
      <w:pPr>
        <w:widowControl/>
        <w:shd w:val="clear" w:color="auto" w:fill="FFFFFF"/>
        <w:spacing w:line="420" w:lineRule="atLeast"/>
        <w:ind w:firstLine="480"/>
        <w:jc w:val="righ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2022年5月31日                 </w:t>
      </w:r>
    </w:p>
    <w:p w:rsidR="00921A9B" w:rsidRPr="00921A9B" w:rsidRDefault="00921A9B" w:rsidP="00921A9B">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921A9B">
        <w:rPr>
          <w:rFonts w:ascii="微软雅黑" w:eastAsia="微软雅黑" w:hAnsi="微软雅黑" w:cs="宋体" w:hint="eastAsia"/>
          <w:color w:val="333333"/>
          <w:kern w:val="0"/>
          <w:sz w:val="23"/>
          <w:szCs w:val="23"/>
        </w:rPr>
        <w:t>（此件公开发布）</w:t>
      </w:r>
    </w:p>
    <w:p w:rsidR="00CA5DB8" w:rsidRPr="00921A9B" w:rsidRDefault="00CA5DB8">
      <w:bookmarkStart w:id="0" w:name="_GoBack"/>
      <w:bookmarkEnd w:id="0"/>
    </w:p>
    <w:sectPr w:rsidR="00CA5DB8" w:rsidRPr="00921A9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A9B"/>
    <w:rsid w:val="00921A9B"/>
    <w:rsid w:val="00CA5D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bt">
    <w:name w:val="tit_bt"/>
    <w:basedOn w:val="a"/>
    <w:rsid w:val="00921A9B"/>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921A9B"/>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bt">
    <w:name w:val="tit_bt"/>
    <w:basedOn w:val="a"/>
    <w:rsid w:val="00921A9B"/>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921A9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3226251">
      <w:bodyDiv w:val="1"/>
      <w:marLeft w:val="0"/>
      <w:marRight w:val="0"/>
      <w:marTop w:val="0"/>
      <w:marBottom w:val="0"/>
      <w:divBdr>
        <w:top w:val="none" w:sz="0" w:space="0" w:color="auto"/>
        <w:left w:val="none" w:sz="0" w:space="0" w:color="auto"/>
        <w:bottom w:val="none" w:sz="0" w:space="0" w:color="auto"/>
        <w:right w:val="none" w:sz="0" w:space="0" w:color="auto"/>
      </w:divBdr>
      <w:divsChild>
        <w:div w:id="9114260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387</Words>
  <Characters>2210</Characters>
  <Application>Microsoft Office Word</Application>
  <DocSecurity>0</DocSecurity>
  <Lines>18</Lines>
  <Paragraphs>5</Paragraphs>
  <ScaleCrop>false</ScaleCrop>
  <Company/>
  <LinksUpToDate>false</LinksUpToDate>
  <CharactersWithSpaces>2592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陈唯</dc:creator>
  <cp:lastModifiedBy>陈唯</cp:lastModifiedBy>
  <cp:revision>1</cp:revision>
  <dcterms:created xsi:type="dcterms:W3CDTF">2022-11-16T08:13:00Z</dcterms:created>
  <dcterms:modified xsi:type="dcterms:W3CDTF">2022-11-16T08:13:00Z</dcterms:modified>
</cp:coreProperties>
</file>