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8"/>
        <w:tblW w:w="0" w:type="auto"/>
        <w:tblLook w:val="04A0"/>
      </w:tblPr>
      <w:tblGrid>
        <w:gridCol w:w="10082"/>
      </w:tblGrid>
      <w:tr w:rsidR="005F4DA9">
        <w:trPr>
          <w:trHeight w:val="1548"/>
        </w:trPr>
        <w:tc>
          <w:tcPr>
            <w:tcW w:w="10402" w:type="dxa"/>
            <w:tcBorders>
              <w:top w:val="nil"/>
              <w:left w:val="nil"/>
              <w:bottom w:val="nil"/>
              <w:right w:val="nil"/>
            </w:tcBorders>
          </w:tcPr>
          <w:p w:rsidR="005F4DA9" w:rsidRDefault="005F4DA9">
            <w:pPr>
              <w:pStyle w:val="a4"/>
              <w:spacing w:line="550" w:lineRule="exact"/>
              <w:rPr>
                <w:rFonts w:ascii="仿宋" w:eastAsia="仿宋" w:hAnsi="仿宋" w:cs="仿宋"/>
                <w:b/>
                <w:bCs/>
                <w:color w:val="FF0000"/>
                <w:sz w:val="22"/>
                <w:szCs w:val="22"/>
              </w:rPr>
            </w:pPr>
            <w:bookmarkStart w:id="0" w:name="_GoBack"/>
            <w:bookmarkEnd w:id="0"/>
          </w:p>
        </w:tc>
      </w:tr>
      <w:tr w:rsidR="005F4DA9">
        <w:trPr>
          <w:trHeight w:val="4945"/>
        </w:trPr>
        <w:tc>
          <w:tcPr>
            <w:tcW w:w="10402" w:type="dxa"/>
            <w:tcBorders>
              <w:top w:val="nil"/>
              <w:left w:val="nil"/>
              <w:bottom w:val="nil"/>
              <w:right w:val="nil"/>
            </w:tcBorders>
            <w:vAlign w:val="center"/>
          </w:tcPr>
          <w:p w:rsidR="005F4DA9" w:rsidRDefault="00DB5E90">
            <w:pPr>
              <w:ind w:rightChars="129" w:right="284"/>
              <w:jc w:val="center"/>
              <w:rPr>
                <w:rFonts w:ascii="仿宋" w:eastAsia="仿宋" w:hAnsi="仿宋" w:cs="仿宋"/>
                <w:b/>
                <w:bCs/>
                <w:color w:val="FF0000"/>
              </w:rPr>
            </w:pPr>
            <w:r>
              <w:rPr>
                <w:rFonts w:ascii="宋体" w:eastAsia="宋体" w:hAnsi="宋体" w:cs="宋体"/>
                <w:b/>
                <w:sz w:val="52"/>
              </w:rPr>
              <w:t>2023</w:t>
            </w:r>
            <w:r>
              <w:rPr>
                <w:rFonts w:ascii="宋体" w:eastAsia="宋体" w:hAnsi="宋体" w:cs="宋体"/>
                <w:b/>
                <w:sz w:val="52"/>
              </w:rPr>
              <w:t>年度常州市生态环境局单位预算公开</w:t>
            </w:r>
          </w:p>
        </w:tc>
      </w:tr>
    </w:tbl>
    <w:p w:rsidR="005F4DA9" w:rsidRDefault="005F4DA9">
      <w:pPr>
        <w:ind w:rightChars="129" w:right="284"/>
        <w:jc w:val="both"/>
        <w:rPr>
          <w:rFonts w:ascii="宋体" w:eastAsia="宋体" w:hAnsi="宋体" w:cs="宋体"/>
          <w:b/>
          <w:bCs/>
          <w:sz w:val="52"/>
          <w:szCs w:val="52"/>
        </w:rPr>
        <w:sectPr w:rsidR="005F4DA9">
          <w:headerReference w:type="even" r:id="rId7"/>
          <w:headerReference w:type="default" r:id="rId8"/>
          <w:footerReference w:type="even" r:id="rId9"/>
          <w:footerReference w:type="default" r:id="rId10"/>
          <w:headerReference w:type="first" r:id="rId11"/>
          <w:footerReference w:type="first" r:id="rId12"/>
          <w:pgSz w:w="11906" w:h="16838"/>
          <w:pgMar w:top="1580" w:right="1020" w:bottom="770" w:left="1020" w:header="170" w:footer="280" w:gutter="0"/>
          <w:cols w:space="720"/>
          <w:formProt w:val="0"/>
          <w:titlePg/>
          <w:docGrid w:linePitch="100"/>
        </w:sectPr>
      </w:pPr>
    </w:p>
    <w:p w:rsidR="005F4DA9" w:rsidRDefault="005F4DA9">
      <w:pPr>
        <w:pStyle w:val="a4"/>
        <w:spacing w:before="4"/>
        <w:rPr>
          <w:rFonts w:ascii="华文仿宋" w:eastAsia="华文仿宋" w:hAnsi="华文仿宋" w:cs="仿宋"/>
          <w:sz w:val="10"/>
        </w:rPr>
      </w:pPr>
    </w:p>
    <w:p w:rsidR="005F4DA9" w:rsidRDefault="00DB5E90">
      <w:pPr>
        <w:pStyle w:val="2"/>
        <w:tabs>
          <w:tab w:val="left" w:pos="880"/>
        </w:tabs>
        <w:snapToGrid w:val="0"/>
        <w:ind w:right="313"/>
        <w:rPr>
          <w:rFonts w:ascii="仿宋" w:eastAsia="仿宋" w:hAnsi="仿宋" w:cs="仿宋"/>
        </w:rPr>
      </w:pPr>
      <w:r>
        <w:rPr>
          <w:rFonts w:ascii="仿宋" w:eastAsia="仿宋" w:hAnsi="仿宋" w:cs="仿宋" w:hint="eastAsia"/>
          <w:b/>
          <w:bCs/>
        </w:rPr>
        <w:t>目</w:t>
      </w:r>
      <w:r>
        <w:rPr>
          <w:rFonts w:ascii="仿宋" w:eastAsia="仿宋" w:hAnsi="仿宋" w:cs="仿宋" w:hint="eastAsia"/>
          <w:b/>
          <w:bCs/>
        </w:rPr>
        <w:tab/>
      </w:r>
      <w:r>
        <w:rPr>
          <w:rFonts w:ascii="仿宋" w:eastAsia="仿宋" w:hAnsi="仿宋" w:cs="仿宋" w:hint="eastAsia"/>
          <w:b/>
          <w:bCs/>
        </w:rPr>
        <w:t>录</w:t>
      </w:r>
    </w:p>
    <w:p w:rsidR="005F4DA9" w:rsidRDefault="005F4DA9">
      <w:pPr>
        <w:pStyle w:val="a4"/>
        <w:snapToGrid w:val="0"/>
        <w:spacing w:before="7"/>
        <w:rPr>
          <w:rFonts w:ascii="仿宋" w:eastAsia="仿宋" w:hAnsi="仿宋" w:cs="仿宋"/>
          <w:sz w:val="27"/>
        </w:rPr>
      </w:pPr>
    </w:p>
    <w:p w:rsidR="005F4DA9" w:rsidRDefault="00DB5E9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b/>
          <w:bCs/>
        </w:rPr>
        <w:t>第一部分</w:t>
      </w:r>
      <w:r>
        <w:rPr>
          <w:rFonts w:ascii="仿宋" w:eastAsia="仿宋" w:hAnsi="仿宋" w:cs="仿宋" w:hint="eastAsia"/>
          <w:b/>
          <w:bCs/>
        </w:rPr>
        <w:t xml:space="preserve"> </w:t>
      </w:r>
      <w:r>
        <w:rPr>
          <w:rFonts w:ascii="仿宋" w:eastAsia="仿宋" w:hAnsi="仿宋" w:cs="仿宋" w:hint="eastAsia"/>
          <w:b/>
          <w:bCs/>
          <w:lang w:val="en-US"/>
        </w:rPr>
        <w:t>单位</w:t>
      </w:r>
      <w:r>
        <w:rPr>
          <w:rFonts w:ascii="仿宋" w:eastAsia="仿宋" w:hAnsi="仿宋" w:cs="仿宋" w:hint="eastAsia"/>
          <w:b/>
          <w:bCs/>
        </w:rPr>
        <w:t>概况</w:t>
      </w:r>
    </w:p>
    <w:p w:rsidR="005F4DA9" w:rsidRDefault="00DB5E90">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一、主要职能</w:t>
      </w:r>
    </w:p>
    <w:p w:rsidR="005F4DA9" w:rsidRDefault="00DB5E90">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二、</w:t>
      </w:r>
      <w:r>
        <w:rPr>
          <w:rFonts w:ascii="仿宋" w:eastAsia="仿宋" w:hAnsi="仿宋" w:cs="仿宋" w:hint="eastAsia"/>
          <w:lang w:val="en-US"/>
        </w:rPr>
        <w:t>单位</w:t>
      </w:r>
      <w:r>
        <w:rPr>
          <w:rFonts w:ascii="仿宋" w:eastAsia="仿宋" w:hAnsi="仿宋" w:cs="仿宋" w:hint="eastAsia"/>
        </w:rPr>
        <w:t>机构设置及预算单位构成情况</w:t>
      </w:r>
    </w:p>
    <w:p w:rsidR="005F4DA9" w:rsidRDefault="00DB5E90">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三、</w:t>
      </w:r>
      <w:r>
        <w:rPr>
          <w:rFonts w:ascii="仿宋" w:eastAsia="仿宋" w:hAnsi="仿宋" w:cs="仿宋" w:hint="eastAsia"/>
        </w:rPr>
        <w:t>2023</w:t>
      </w:r>
      <w:r>
        <w:rPr>
          <w:rFonts w:ascii="仿宋" w:eastAsia="仿宋" w:hAnsi="仿宋" w:cs="仿宋" w:hint="eastAsia"/>
        </w:rPr>
        <w:t>年度</w:t>
      </w:r>
      <w:r>
        <w:rPr>
          <w:rFonts w:ascii="仿宋" w:eastAsia="仿宋" w:hAnsi="仿宋" w:cs="仿宋" w:hint="eastAsia"/>
          <w:lang w:val="en-US"/>
        </w:rPr>
        <w:t>单位</w:t>
      </w:r>
      <w:r>
        <w:rPr>
          <w:rFonts w:ascii="仿宋" w:eastAsia="仿宋" w:hAnsi="仿宋" w:cs="仿宋" w:hint="eastAsia"/>
        </w:rPr>
        <w:t>主要工作任务及目标</w:t>
      </w:r>
    </w:p>
    <w:p w:rsidR="005F4DA9" w:rsidRDefault="00DB5E90">
      <w:pPr>
        <w:pStyle w:val="a4"/>
        <w:snapToGrid w:val="0"/>
        <w:spacing w:line="312" w:lineRule="auto"/>
        <w:ind w:leftChars="300" w:left="671" w:hanging="11"/>
        <w:jc w:val="both"/>
        <w:rPr>
          <w:rFonts w:ascii="仿宋" w:eastAsia="仿宋" w:hAnsi="仿宋" w:cs="仿宋"/>
          <w:b/>
          <w:bCs/>
        </w:rPr>
      </w:pPr>
      <w:r>
        <w:rPr>
          <w:rFonts w:ascii="仿宋" w:eastAsia="仿宋" w:hAnsi="仿宋" w:cs="仿宋" w:hint="eastAsia"/>
          <w:b/>
          <w:bCs/>
          <w:lang w:val="en-US"/>
        </w:rPr>
        <w:t>第二部分</w:t>
      </w:r>
      <w:r>
        <w:rPr>
          <w:rFonts w:ascii="仿宋" w:eastAsia="仿宋" w:hAnsi="仿宋" w:cs="仿宋" w:hint="eastAsia"/>
          <w:b/>
          <w:bCs/>
          <w:lang w:val="en-US"/>
        </w:rPr>
        <w:t xml:space="preserve"> </w:t>
      </w:r>
      <w:r>
        <w:rPr>
          <w:rFonts w:ascii="仿宋" w:eastAsia="仿宋" w:hAnsi="仿宋" w:cs="仿宋" w:hint="eastAsia"/>
          <w:b/>
          <w:bCs/>
          <w:color w:val="000000"/>
          <w:sz w:val="30"/>
          <w:szCs w:val="30"/>
          <w:lang w:val="en-US"/>
        </w:rPr>
        <w:t>2023</w:t>
      </w:r>
      <w:r>
        <w:rPr>
          <w:rFonts w:ascii="仿宋" w:eastAsia="仿宋" w:hAnsi="仿宋" w:cs="仿宋" w:hint="eastAsia"/>
          <w:b/>
          <w:bCs/>
          <w:lang w:val="en-US"/>
        </w:rPr>
        <w:t>年度</w:t>
      </w:r>
      <w:r>
        <w:rPr>
          <w:rFonts w:ascii="仿宋" w:eastAsia="仿宋" w:hAnsi="仿宋" w:cs="仿宋"/>
          <w:b/>
        </w:rPr>
        <w:t>单位预算表</w:t>
      </w:r>
    </w:p>
    <w:p w:rsidR="005F4DA9" w:rsidRDefault="00DB5E9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一、收支总表</w:t>
      </w:r>
    </w:p>
    <w:p w:rsidR="005F4DA9" w:rsidRDefault="00DB5E9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二、收入总表</w:t>
      </w:r>
    </w:p>
    <w:p w:rsidR="005F4DA9" w:rsidRDefault="00DB5E9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三、支出总表</w:t>
      </w:r>
    </w:p>
    <w:p w:rsidR="005F4DA9" w:rsidRDefault="00DB5E9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四、财政拨款收支总表</w:t>
      </w:r>
    </w:p>
    <w:p w:rsidR="005F4DA9" w:rsidRDefault="00DB5E9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五、财政拨款支出表（功能科目）</w:t>
      </w:r>
    </w:p>
    <w:p w:rsidR="005F4DA9" w:rsidRDefault="00DB5E9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六、财政拨款基本支出表（经济科目）</w:t>
      </w:r>
    </w:p>
    <w:p w:rsidR="005F4DA9" w:rsidRDefault="00DB5E9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七、一般公共预算支出表</w:t>
      </w:r>
    </w:p>
    <w:p w:rsidR="005F4DA9" w:rsidRDefault="00DB5E9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八、一般公共预算基本支出表</w:t>
      </w:r>
    </w:p>
    <w:p w:rsidR="005F4DA9" w:rsidRDefault="00DB5E9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九、一般公共预算“三公”经费、会议费、培训费支出表</w:t>
      </w:r>
    </w:p>
    <w:p w:rsidR="005F4DA9" w:rsidRDefault="00DB5E9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十、政府性基金预算支出表</w:t>
      </w:r>
    </w:p>
    <w:p w:rsidR="005F4DA9" w:rsidRDefault="00DB5E9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一</w:t>
      </w:r>
      <w:r>
        <w:rPr>
          <w:rFonts w:ascii="仿宋" w:eastAsia="仿宋" w:hAnsi="仿宋" w:cs="仿宋" w:hint="eastAsia"/>
        </w:rPr>
        <w:t>、国有资本经营预算支出预算表</w:t>
      </w:r>
    </w:p>
    <w:p w:rsidR="005F4DA9" w:rsidRDefault="00DB5E9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二</w:t>
      </w:r>
      <w:r>
        <w:rPr>
          <w:rFonts w:ascii="仿宋" w:eastAsia="仿宋" w:hAnsi="仿宋" w:cs="仿宋" w:hint="eastAsia"/>
        </w:rPr>
        <w:t>、一般公共预算机关运行经费支出</w:t>
      </w:r>
      <w:r>
        <w:rPr>
          <w:rFonts w:ascii="仿宋" w:eastAsia="仿宋" w:hAnsi="仿宋" w:cs="仿宋" w:hint="eastAsia"/>
          <w:lang w:val="en-US"/>
        </w:rPr>
        <w:t>预算</w:t>
      </w:r>
      <w:r>
        <w:rPr>
          <w:rFonts w:ascii="仿宋" w:eastAsia="仿宋" w:hAnsi="仿宋" w:cs="仿宋" w:hint="eastAsia"/>
        </w:rPr>
        <w:t>表</w:t>
      </w:r>
    </w:p>
    <w:p w:rsidR="005F4DA9" w:rsidRDefault="00DB5E9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三</w:t>
      </w:r>
      <w:r>
        <w:rPr>
          <w:rFonts w:ascii="仿宋" w:eastAsia="仿宋" w:hAnsi="仿宋" w:cs="仿宋" w:hint="eastAsia"/>
        </w:rPr>
        <w:t>、政府采购支出表</w:t>
      </w:r>
    </w:p>
    <w:p w:rsidR="005F4DA9" w:rsidRDefault="00DB5E90">
      <w:pPr>
        <w:pStyle w:val="a4"/>
        <w:snapToGrid w:val="0"/>
        <w:spacing w:line="312" w:lineRule="auto"/>
        <w:ind w:leftChars="300" w:left="671" w:right="506" w:hanging="11"/>
        <w:jc w:val="both"/>
        <w:rPr>
          <w:rFonts w:ascii="仿宋" w:eastAsia="仿宋" w:hAnsi="仿宋" w:cs="仿宋"/>
          <w:b/>
          <w:bCs/>
          <w:color w:val="000000"/>
          <w:sz w:val="30"/>
          <w:szCs w:val="30"/>
          <w:lang w:val="en-US"/>
        </w:rPr>
      </w:pPr>
      <w:r>
        <w:rPr>
          <w:rFonts w:ascii="仿宋" w:eastAsia="仿宋" w:hAnsi="仿宋" w:cs="仿宋" w:hint="eastAsia"/>
          <w:b/>
          <w:bCs/>
          <w:lang w:val="en-US"/>
        </w:rPr>
        <w:t>第三部分</w:t>
      </w:r>
      <w:r>
        <w:rPr>
          <w:rFonts w:ascii="仿宋" w:eastAsia="仿宋" w:hAnsi="仿宋" w:cs="仿宋" w:hint="eastAsia"/>
          <w:b/>
          <w:bCs/>
          <w:lang w:val="en-US"/>
        </w:rPr>
        <w:t xml:space="preserve"> </w:t>
      </w:r>
      <w:r>
        <w:rPr>
          <w:rFonts w:ascii="仿宋" w:eastAsia="仿宋" w:hAnsi="仿宋" w:cs="仿宋" w:hint="eastAsia"/>
          <w:b/>
          <w:bCs/>
          <w:color w:val="000000"/>
          <w:sz w:val="30"/>
          <w:szCs w:val="30"/>
          <w:lang w:val="en-US"/>
        </w:rPr>
        <w:t>2023</w:t>
      </w:r>
      <w:r>
        <w:rPr>
          <w:rFonts w:ascii="仿宋" w:eastAsia="仿宋" w:hAnsi="仿宋" w:cs="仿宋" w:hint="eastAsia"/>
          <w:b/>
          <w:bCs/>
          <w:color w:val="000000"/>
          <w:sz w:val="30"/>
          <w:szCs w:val="30"/>
          <w:lang w:val="en-US"/>
        </w:rPr>
        <w:t>年度</w:t>
      </w:r>
      <w:r>
        <w:rPr>
          <w:rFonts w:ascii="仿宋" w:eastAsia="仿宋" w:hAnsi="仿宋" w:cs="仿宋"/>
          <w:b/>
          <w:color w:val="000000"/>
          <w:sz w:val="30"/>
        </w:rPr>
        <w:t>单位</w:t>
      </w:r>
      <w:r>
        <w:rPr>
          <w:rFonts w:ascii="仿宋" w:eastAsia="仿宋" w:hAnsi="仿宋" w:cs="仿宋" w:hint="eastAsia"/>
          <w:b/>
          <w:bCs/>
          <w:color w:val="000000"/>
          <w:sz w:val="30"/>
          <w:szCs w:val="30"/>
          <w:lang w:val="en-US"/>
        </w:rPr>
        <w:t>预算</w:t>
      </w:r>
      <w:r>
        <w:rPr>
          <w:rFonts w:ascii="仿宋" w:eastAsia="仿宋" w:hAnsi="仿宋" w:cs="仿宋" w:hint="eastAsia"/>
          <w:b/>
          <w:bCs/>
          <w:color w:val="000000"/>
          <w:sz w:val="30"/>
          <w:szCs w:val="30"/>
          <w:lang w:val="en-US"/>
        </w:rPr>
        <w:t>情况说明</w:t>
      </w:r>
    </w:p>
    <w:p w:rsidR="005F4DA9" w:rsidRDefault="00DB5E90">
      <w:pPr>
        <w:pStyle w:val="a4"/>
        <w:snapToGrid w:val="0"/>
        <w:spacing w:line="312" w:lineRule="auto"/>
        <w:ind w:leftChars="300" w:left="671" w:right="2575" w:hanging="11"/>
        <w:jc w:val="both"/>
        <w:rPr>
          <w:rFonts w:ascii="仿宋" w:eastAsia="仿宋" w:hAnsi="仿宋" w:cs="仿宋"/>
          <w:b/>
          <w:bCs/>
          <w:color w:val="000000"/>
          <w:sz w:val="30"/>
          <w:szCs w:val="30"/>
          <w:lang w:val="en-US"/>
        </w:rPr>
      </w:pPr>
      <w:r>
        <w:rPr>
          <w:rFonts w:ascii="仿宋" w:eastAsia="仿宋" w:hAnsi="仿宋" w:cs="仿宋" w:hint="eastAsia"/>
          <w:b/>
          <w:bCs/>
          <w:lang w:val="en-US"/>
        </w:rPr>
        <w:t>第</w:t>
      </w:r>
      <w:r>
        <w:rPr>
          <w:rFonts w:ascii="仿宋" w:eastAsia="仿宋" w:hAnsi="仿宋" w:cs="仿宋" w:hint="eastAsia"/>
          <w:b/>
          <w:bCs/>
          <w:lang w:val="en-US"/>
        </w:rPr>
        <w:t>四</w:t>
      </w:r>
      <w:r>
        <w:rPr>
          <w:rFonts w:ascii="仿宋" w:eastAsia="仿宋" w:hAnsi="仿宋" w:cs="仿宋" w:hint="eastAsia"/>
          <w:b/>
          <w:bCs/>
          <w:lang w:val="en-US"/>
        </w:rPr>
        <w:t>部分</w:t>
      </w:r>
      <w:r>
        <w:rPr>
          <w:rFonts w:ascii="仿宋" w:eastAsia="仿宋" w:hAnsi="仿宋" w:cs="仿宋" w:hint="eastAsia"/>
          <w:b/>
          <w:bCs/>
          <w:lang w:val="en-US"/>
        </w:rPr>
        <w:t xml:space="preserve"> </w:t>
      </w:r>
      <w:r>
        <w:rPr>
          <w:rFonts w:ascii="仿宋" w:eastAsia="仿宋" w:hAnsi="仿宋" w:cs="仿宋" w:hint="eastAsia"/>
          <w:b/>
          <w:bCs/>
          <w:lang w:val="en-US"/>
        </w:rPr>
        <w:t>名词解释</w:t>
      </w:r>
    </w:p>
    <w:p w:rsidR="005F4DA9" w:rsidRDefault="005F4DA9">
      <w:pPr>
        <w:pStyle w:val="a4"/>
        <w:snapToGrid w:val="0"/>
        <w:spacing w:line="312" w:lineRule="auto"/>
        <w:ind w:leftChars="300" w:left="669" w:right="2414" w:hanging="9"/>
        <w:jc w:val="both"/>
        <w:rPr>
          <w:rFonts w:ascii="仿宋" w:eastAsia="仿宋" w:hAnsi="仿宋" w:cs="仿宋"/>
        </w:rPr>
        <w:sectPr w:rsidR="005F4DA9">
          <w:footerReference w:type="default" r:id="rId13"/>
          <w:pgSz w:w="11906" w:h="16838"/>
          <w:pgMar w:top="1580" w:right="1020" w:bottom="770" w:left="1020" w:header="170" w:footer="280" w:gutter="0"/>
          <w:pgNumType w:fmt="numberInDash" w:start="1"/>
          <w:cols w:space="720"/>
          <w:formProt w:val="0"/>
          <w:docGrid w:linePitch="100"/>
        </w:sectPr>
      </w:pPr>
    </w:p>
    <w:p w:rsidR="005F4DA9" w:rsidRDefault="005F4DA9">
      <w:pPr>
        <w:pStyle w:val="a4"/>
        <w:spacing w:before="1"/>
        <w:rPr>
          <w:rFonts w:ascii="华文仿宋" w:eastAsia="华文仿宋" w:hAnsi="华文仿宋" w:cs="仿宋"/>
          <w:sz w:val="14"/>
        </w:rPr>
      </w:pPr>
    </w:p>
    <w:p w:rsidR="005F4DA9" w:rsidRDefault="00DB5E90">
      <w:pPr>
        <w:pStyle w:val="4"/>
        <w:tabs>
          <w:tab w:val="left" w:pos="4395"/>
        </w:tabs>
        <w:spacing w:line="606" w:lineRule="exact"/>
        <w:ind w:rightChars="229" w:right="504"/>
        <w:rPr>
          <w:rFonts w:ascii="仿宋" w:eastAsia="仿宋" w:hAnsi="仿宋" w:cs="仿宋"/>
          <w:b/>
          <w:bCs/>
        </w:rPr>
      </w:pPr>
      <w:r>
        <w:rPr>
          <w:rFonts w:ascii="仿宋" w:eastAsia="仿宋" w:hAnsi="仿宋" w:cs="仿宋" w:hint="eastAsia"/>
          <w:b/>
          <w:bCs/>
        </w:rPr>
        <w:t>第一部分单位概况</w:t>
      </w:r>
    </w:p>
    <w:p w:rsidR="005F4DA9" w:rsidRDefault="005F4DA9">
      <w:pPr>
        <w:ind w:rightChars="229" w:right="504"/>
        <w:jc w:val="both"/>
      </w:pPr>
    </w:p>
    <w:p w:rsidR="005F4DA9" w:rsidRDefault="00DB5E90">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一、主要职能</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常州市生态环境局负责贯彻落实中央关于生态环境保护工作的方针政策和省委、市委的决策部署，在履行职责过程中坚持和加强党对全市生态环境保护工作的集中统一领导。主要职责是：</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落实执行生态环境基本制度。贯彻落实国家、省生态环境的方针政策和法律法规。会同有关部门拟订全市生态环境政策、规划并组织实施，起草生态环境地方性法规和规章草案。会同有关部门编制并监督实施重点区域、流域、饮用水水源地生态环境规划和水功能区划，组织实施各类生态环境标准、基准和技术规范。</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（二）负责组织指导、协调全市生态文明建设工作，组织编制生态文明建设规划，开展生态文明建设考核和评价。</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负责重大生态环境问题的统筹协调和监督管理。牵头协调全市范围内重特大环境污染事故和生态破坏事件的调查处理，指导协调辖市（区）政府重特大突发生态环境事件的应急处置、预警工作，牵头指导实施生态环境损害赔偿制度，协调解决有关跨区域环境污染纠纷，统筹协调全市重点区域、流域生态环境保护工作。</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（四）负责落实减排目标任务。组织实施地方污染物排放总量控制、排污许可证制度并监督管理，确定大气、水等纳污</w:t>
      </w:r>
      <w:r>
        <w:rPr>
          <w:rFonts w:ascii="仿宋" w:eastAsia="仿宋" w:hAnsi="仿宋" w:cs="仿宋"/>
        </w:rPr>
        <w:lastRenderedPageBreak/>
        <w:t>能力，提出实施总量</w:t>
      </w:r>
      <w:r>
        <w:rPr>
          <w:rFonts w:ascii="仿宋" w:eastAsia="仿宋" w:hAnsi="仿宋" w:cs="仿宋"/>
        </w:rPr>
        <w:t>控制的污染物名称和控制指标，组织制定和实施污染物减排计划，监督检查各辖市（区）污染物减排任务完成情况，实施生态环境保护目标责任制。</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负责提出生态环境领域固定资产投资规模和方向、市财政性资金安排意见。按规定权限，审批、核准全市规划内和年度计划规模内固定资产投资项目，配合有关部门做好组织实施和监督工作。参与指导和推动循环经济和生态环保产业发展。</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（六）负责环境污染防治的监督管理。贯彻执行国家、省关于大气、水、土壤、噪声、光、恶臭、固体废物、化学品、机动车等污染防治管理制度。指导协调和监督农村生态环境保护，</w:t>
      </w:r>
      <w:r>
        <w:rPr>
          <w:rFonts w:ascii="仿宋" w:eastAsia="仿宋" w:hAnsi="仿宋" w:cs="仿宋"/>
        </w:rPr>
        <w:t>会同有关部门监督管理饮用水水源地生态环境保护工作，组织指导城乡环境综合整治工作，监督指导农业面源污染治理工作。监督指导区域大气环境保护工作，组织实施区域大气污染联防联控协作机制。</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七）贯彻落实省委、省政府和市委、市政府关于太湖水污染防治工作的各项政策和决策部署。协调解决太湖水污染防治工作的重大问题。拟订并组织实施全市太湖水污染防治工作计划，参与拟订有关太湖水污染防治规划。组织实施国家和省有关太湖流域水环境综合治理方案。根据市政府授权，对市各有关部门和各辖市（区）人民政府实施太湖水环境保护和治理工作进行监督</w:t>
      </w:r>
      <w:r>
        <w:rPr>
          <w:rFonts w:ascii="仿宋" w:eastAsia="仿宋" w:hAnsi="仿宋" w:cs="仿宋"/>
        </w:rPr>
        <w:t>检查。统筹协调和监督全市水生态环境管理工作。</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lastRenderedPageBreak/>
        <w:t>（八）指导协调和监督生态保护修复工作。拟订生态保护规划，监督对生态环境有影响的自然资源开发利用活动、重要生态环境建设和生态破坏恢复工作。组织实施各类自然保护地生态环境监督管理工作。监督野生动植物保护、湿地生态环境保护等工作。监督生物技术环境安全，牵头生物物种（含生物遗传资源）工作，组织协调生物多样性保护工作，参与生态保护补偿工作。</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（九）负责核与辐射安全的监督管理。对核技术应用、电磁辐射和伴有放射性矿产资源开发利用中的污染防治实施统一监督管理，会同有关部门负责放</w:t>
      </w:r>
      <w:r>
        <w:rPr>
          <w:rFonts w:ascii="仿宋" w:eastAsia="仿宋" w:hAnsi="仿宋" w:cs="仿宋"/>
        </w:rPr>
        <w:t>射性物质运输的监督管理，参与核事故应急处理，负责辐射环境事故应急处理工作，负责废旧放射源和放射性废物的管理，组织辐射环境监测。配合上级生态环境部门对市内核设施安全、核材料管制和民用核安全设备实施监督管理。</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负责生态环境准入的监督管理。按规定组织审查重大经济和技术政策、发展规划以及重大经济开发计划的环境影响评价文件，按规定权限审批或审查辖区内开发建设区域、规划、项目环境影响评价文件。组织实施生态环境准入清单。</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（十一）负责生态环境监测工作。组织实施生态环境监测制度、规范和标准，落实执行生态环境监测质量管</w:t>
      </w:r>
      <w:r>
        <w:rPr>
          <w:rFonts w:ascii="仿宋" w:eastAsia="仿宋" w:hAnsi="仿宋" w:cs="仿宋"/>
        </w:rPr>
        <w:t>理制度。组织实施市级以下生态环境质量监测，组织实施污染源监督性监测、温室气体减排监测、应急监测、执法监测。负责全市生态环境监测网的建设和管理。</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lastRenderedPageBreak/>
        <w:t>（十二）统一负责生态环境监督执法。指导全市生态环境保护综合执法工作，组织开展全市生态环境保护执法检查活动，查处生态环境违法问题。组织拟订重特大突发生态环境事件和生态破坏事件的应急预案，指导调查处理工作。</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（十三）负责生态环境信息化工作。建设和管理生态环境信息网。实行生态环境质量公告制度，统一发布全市生态环境综合性报告和重大生态环境信息。</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（十四）组织指导和协调生态环</w:t>
      </w:r>
      <w:r>
        <w:rPr>
          <w:rFonts w:ascii="仿宋" w:eastAsia="仿宋" w:hAnsi="仿宋" w:cs="仿宋"/>
        </w:rPr>
        <w:t>境宣传教育工作。制定并组织实施生态环境保护宣传教育纲要，推动社会组织和公众参与生态环境保护。开展生态环境科技工作，组织生态环境重大科学研究和技术工程示范，推动生态环境技术管理体系建设。</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五）开展应对气候变化和生态环境对外合作交流工作。组织实施中央、省应对气候变化及温室气体减排的战略、规划和政策。归口管理全市生态环境国际合作和利用外资项目，组织协调市内有关生态环境国际条约的履约工作。</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（十六）完成市委、市政府交办的其他任务。</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（十七）职能转变。市生态环境局要统一行使生态和城乡各类污染排放监督管理与行政执法</w:t>
      </w:r>
      <w:r>
        <w:rPr>
          <w:rFonts w:ascii="仿宋" w:eastAsia="仿宋" w:hAnsi="仿宋" w:cs="仿宋"/>
        </w:rPr>
        <w:t>职责，切实履行监管责任，全面落实大气、水、土壤污染防治行动计划，大幅减少进口固体废物种类和数量直至全面禁止洋垃圾入境。市生态环境局实行以省生态环境厅为主的双重管理体制，加强全市生态环境系统党的建设和思想政治建设。构建政府为主导、企业为主体、社会组织和公众共同参与的生态环境治理体系，实行最严格的</w:t>
      </w:r>
      <w:r>
        <w:rPr>
          <w:rFonts w:ascii="仿宋" w:eastAsia="仿宋" w:hAnsi="仿宋" w:cs="仿宋"/>
        </w:rPr>
        <w:lastRenderedPageBreak/>
        <w:t>生态环境保护制度，严守生态保护红线和环境质量底线，坚决打好污染防治攻坚战，保障全市生态安全，为推进</w:t>
      </w:r>
      <w:r>
        <w:rPr>
          <w:rFonts w:ascii="仿宋" w:eastAsia="仿宋" w:hAnsi="仿宋" w:cs="仿宋"/>
        </w:rPr>
        <w:t>“</w:t>
      </w:r>
      <w:r>
        <w:rPr>
          <w:rFonts w:ascii="仿宋" w:eastAsia="仿宋" w:hAnsi="仿宋" w:cs="仿宋"/>
        </w:rPr>
        <w:t>两聚一高</w:t>
      </w:r>
      <w:r>
        <w:rPr>
          <w:rFonts w:ascii="仿宋" w:eastAsia="仿宋" w:hAnsi="仿宋" w:cs="仿宋"/>
        </w:rPr>
        <w:t>”</w:t>
      </w:r>
      <w:r>
        <w:rPr>
          <w:rFonts w:ascii="仿宋" w:eastAsia="仿宋" w:hAnsi="仿宋" w:cs="仿宋"/>
        </w:rPr>
        <w:t>新实践，建设美丽新常州奠定坚实生态环境基础。</w:t>
      </w:r>
    </w:p>
    <w:p w:rsidR="005F4DA9" w:rsidRDefault="00DB5E90">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二、</w:t>
      </w:r>
      <w:r>
        <w:rPr>
          <w:rFonts w:ascii="仿宋" w:eastAsia="仿宋" w:hAnsi="仿宋" w:cs="仿宋"/>
          <w:b/>
        </w:rPr>
        <w:t>单位</w:t>
      </w:r>
      <w:r>
        <w:rPr>
          <w:rFonts w:ascii="仿宋" w:eastAsia="仿宋" w:hAnsi="仿宋" w:cs="仿宋" w:hint="eastAsia"/>
          <w:b/>
          <w:bCs/>
        </w:rPr>
        <w:t>机构设置及预算单位构成情况</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rPr>
        <w:t>根据</w:t>
      </w:r>
      <w:r>
        <w:rPr>
          <w:rFonts w:ascii="仿宋" w:eastAsia="仿宋" w:hAnsi="仿宋" w:cs="仿宋" w:hint="eastAsia"/>
          <w:lang w:val="en-US"/>
        </w:rPr>
        <w:t>单位</w:t>
      </w:r>
      <w:r>
        <w:rPr>
          <w:rFonts w:ascii="仿宋" w:eastAsia="仿宋" w:hAnsi="仿宋" w:cs="仿宋" w:hint="eastAsia"/>
        </w:rPr>
        <w:t>职责分工，</w:t>
      </w:r>
      <w:r>
        <w:rPr>
          <w:rFonts w:ascii="仿宋" w:eastAsia="仿宋" w:hAnsi="仿宋" w:cs="仿宋"/>
        </w:rPr>
        <w:t>本单位内设机构包括：办公室、规划财务处、生态文明建设处（自然生态保护处）、政策法规处（科技标准处）、排污管理处、生态环境监测与信息处、水生态环境处（太湖水污染防治处）、大气环境处、土壤生态环境处、环境影响评价处、核与辐射环境管理处、固体废物与化学品处、组织人事处、机关党委。本单位下属单位包括</w:t>
      </w:r>
      <w:r>
        <w:rPr>
          <w:rFonts w:ascii="仿宋" w:eastAsia="仿宋" w:hAnsi="仿宋" w:cs="仿宋"/>
        </w:rPr>
        <w:t>:</w:t>
      </w:r>
      <w:r>
        <w:rPr>
          <w:rFonts w:ascii="仿宋" w:eastAsia="仿宋" w:hAnsi="仿宋" w:cs="仿宋"/>
        </w:rPr>
        <w:t>常州市生态环境综合行政执法局、常州市环境科学研究院、常州市环保科技开发推广中心、常州市生态环境监控中心。</w:t>
      </w:r>
    </w:p>
    <w:p w:rsidR="005F4DA9" w:rsidRDefault="00DB5E90">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三、</w:t>
      </w:r>
      <w:r>
        <w:rPr>
          <w:rFonts w:ascii="仿宋" w:eastAsia="仿宋" w:hAnsi="仿宋" w:cs="仿宋" w:hint="eastAsia"/>
          <w:b/>
          <w:bCs/>
        </w:rPr>
        <w:t>2023</w:t>
      </w:r>
      <w:r>
        <w:rPr>
          <w:rFonts w:ascii="仿宋" w:eastAsia="仿宋" w:hAnsi="仿宋" w:cs="仿宋" w:hint="eastAsia"/>
          <w:b/>
          <w:bCs/>
        </w:rPr>
        <w:t>年度</w:t>
      </w:r>
      <w:r>
        <w:rPr>
          <w:rFonts w:ascii="仿宋" w:eastAsia="仿宋" w:hAnsi="仿宋" w:cs="仿宋"/>
          <w:b/>
        </w:rPr>
        <w:t>单位主要工作任务及目标</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2023</w:t>
      </w:r>
      <w:r>
        <w:rPr>
          <w:rFonts w:ascii="仿宋" w:eastAsia="仿宋" w:hAnsi="仿宋" w:cs="仿宋"/>
        </w:rPr>
        <w:t>年，全市生态环境系统将深入学习贯彻党的二十大精神，全面落实市委十</w:t>
      </w:r>
      <w:r>
        <w:rPr>
          <w:rFonts w:ascii="仿宋" w:eastAsia="仿宋" w:hAnsi="仿宋" w:cs="仿宋"/>
        </w:rPr>
        <w:t>三届五次全会和政府工作报告有关要求，以治污攻坚和生态</w:t>
      </w:r>
      <w:r w:rsidR="0072559E">
        <w:rPr>
          <w:rFonts w:ascii="仿宋" w:eastAsia="仿宋" w:hAnsi="仿宋" w:cs="仿宋" w:hint="eastAsia"/>
        </w:rPr>
        <w:t>文明</w:t>
      </w:r>
      <w:r>
        <w:rPr>
          <w:rFonts w:ascii="仿宋" w:eastAsia="仿宋" w:hAnsi="仿宋" w:cs="仿宋"/>
        </w:rPr>
        <w:t>建设为主线，打造</w:t>
      </w:r>
      <w:r>
        <w:rPr>
          <w:rFonts w:ascii="仿宋" w:eastAsia="仿宋" w:hAnsi="仿宋" w:cs="仿宋"/>
        </w:rPr>
        <w:t>“</w:t>
      </w:r>
      <w:r>
        <w:rPr>
          <w:rFonts w:ascii="仿宋" w:eastAsia="仿宋" w:hAnsi="仿宋" w:cs="仿宋"/>
        </w:rPr>
        <w:t>生态中轴</w:t>
      </w:r>
      <w:r>
        <w:rPr>
          <w:rFonts w:ascii="仿宋" w:eastAsia="仿宋" w:hAnsi="仿宋" w:cs="仿宋"/>
        </w:rPr>
        <w:t>”“</w:t>
      </w:r>
      <w:r>
        <w:rPr>
          <w:rFonts w:ascii="仿宋" w:eastAsia="仿宋" w:hAnsi="仿宋" w:cs="仿宋"/>
        </w:rPr>
        <w:t>工业绿岛</w:t>
      </w:r>
      <w:r>
        <w:rPr>
          <w:rFonts w:ascii="仿宋" w:eastAsia="仿宋" w:hAnsi="仿宋" w:cs="仿宋"/>
        </w:rPr>
        <w:t>”</w:t>
      </w:r>
      <w:r>
        <w:rPr>
          <w:rFonts w:ascii="仿宋" w:eastAsia="仿宋" w:hAnsi="仿宋" w:cs="仿宋"/>
        </w:rPr>
        <w:t>和</w:t>
      </w:r>
      <w:r>
        <w:rPr>
          <w:rFonts w:ascii="仿宋" w:eastAsia="仿宋" w:hAnsi="仿宋" w:cs="仿宋"/>
        </w:rPr>
        <w:t>“</w:t>
      </w:r>
      <w:r>
        <w:rPr>
          <w:rFonts w:ascii="仿宋" w:eastAsia="仿宋" w:hAnsi="仿宋" w:cs="仿宋"/>
        </w:rPr>
        <w:t>无废城市</w:t>
      </w:r>
      <w:r>
        <w:rPr>
          <w:rFonts w:ascii="仿宋" w:eastAsia="仿宋" w:hAnsi="仿宋" w:cs="仿宋"/>
        </w:rPr>
        <w:t>”</w:t>
      </w:r>
      <w:r>
        <w:rPr>
          <w:rFonts w:ascii="仿宋" w:eastAsia="仿宋" w:hAnsi="仿宋" w:cs="仿宋"/>
        </w:rPr>
        <w:t>三个品牌，重点做好五项任务。</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一是协同减污降碳，在推动绿色低碳高质量发展上取得新突破。深入推进</w:t>
      </w:r>
      <w:r>
        <w:rPr>
          <w:rFonts w:ascii="仿宋" w:eastAsia="仿宋" w:hAnsi="仿宋" w:cs="仿宋"/>
        </w:rPr>
        <w:t>“</w:t>
      </w:r>
      <w:r>
        <w:rPr>
          <w:rFonts w:ascii="仿宋" w:eastAsia="仿宋" w:hAnsi="仿宋" w:cs="仿宋"/>
        </w:rPr>
        <w:t>危污乱散低</w:t>
      </w:r>
      <w:r>
        <w:rPr>
          <w:rFonts w:ascii="仿宋" w:eastAsia="仿宋" w:hAnsi="仿宋" w:cs="仿宋"/>
        </w:rPr>
        <w:t>”</w:t>
      </w:r>
      <w:r>
        <w:rPr>
          <w:rFonts w:ascii="仿宋" w:eastAsia="仿宋" w:hAnsi="仿宋" w:cs="仿宋"/>
        </w:rPr>
        <w:t>综合治理，牵头做好电镀、涂料行业整治提升，加快实施表面处理中心、涂料集聚区建设。实施园区限值限量管理，加快建立总量指标储备和统筹分配机制，进一步提高产业布局与环境承载能力的</w:t>
      </w:r>
      <w:r>
        <w:rPr>
          <w:rFonts w:ascii="仿宋" w:eastAsia="仿宋" w:hAnsi="仿宋" w:cs="仿宋"/>
        </w:rPr>
        <w:t>“</w:t>
      </w:r>
      <w:r>
        <w:rPr>
          <w:rFonts w:ascii="仿宋" w:eastAsia="仿宋" w:hAnsi="仿宋" w:cs="仿宋"/>
        </w:rPr>
        <w:t>匹配度</w:t>
      </w:r>
      <w:r>
        <w:rPr>
          <w:rFonts w:ascii="仿宋" w:eastAsia="仿宋" w:hAnsi="仿宋" w:cs="仿宋"/>
        </w:rPr>
        <w:t>”</w:t>
      </w:r>
      <w:r>
        <w:rPr>
          <w:rFonts w:ascii="仿宋" w:eastAsia="仿宋" w:hAnsi="仿宋" w:cs="仿宋"/>
        </w:rPr>
        <w:t>。</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二是深入治污攻坚，在持续改善生态环境质量上取得新突</w:t>
      </w:r>
      <w:r>
        <w:rPr>
          <w:rFonts w:ascii="仿宋" w:eastAsia="仿宋" w:hAnsi="仿宋" w:cs="仿宋"/>
        </w:rPr>
        <w:lastRenderedPageBreak/>
        <w:t>破。深入打好蓝天、碧水、净土保卫战，确保环境质量改善幅度继续保</w:t>
      </w:r>
      <w:r>
        <w:rPr>
          <w:rFonts w:ascii="仿宋" w:eastAsia="仿宋" w:hAnsi="仿宋" w:cs="仿宋"/>
        </w:rPr>
        <w:t>持全省前列。以</w:t>
      </w:r>
      <w:r>
        <w:rPr>
          <w:rFonts w:ascii="仿宋" w:eastAsia="仿宋" w:hAnsi="仿宋" w:cs="仿宋"/>
        </w:rPr>
        <w:t>PM2.5</w:t>
      </w:r>
      <w:r>
        <w:rPr>
          <w:rFonts w:ascii="仿宋" w:eastAsia="仿宋" w:hAnsi="仿宋" w:cs="仿宋"/>
        </w:rPr>
        <w:t>和臭氧协同治理为主线，继续开展</w:t>
      </w:r>
      <w:r>
        <w:rPr>
          <w:rFonts w:ascii="仿宋" w:eastAsia="仿宋" w:hAnsi="仿宋" w:cs="仿宋"/>
        </w:rPr>
        <w:t>PM2.5</w:t>
      </w:r>
      <w:r>
        <w:rPr>
          <w:rFonts w:ascii="仿宋" w:eastAsia="仿宋" w:hAnsi="仿宋" w:cs="仿宋"/>
        </w:rPr>
        <w:t>、氮氧化物、挥发性有机物综合治理。对照国省考断面及水功能区水质达标要求，持续推进断面达标整治。深化农用地、建设用地土壤污染防治。开展</w:t>
      </w:r>
      <w:r>
        <w:rPr>
          <w:rFonts w:ascii="仿宋" w:eastAsia="仿宋" w:hAnsi="仿宋" w:cs="仿宋"/>
        </w:rPr>
        <w:t>“</w:t>
      </w:r>
      <w:r>
        <w:rPr>
          <w:rFonts w:ascii="仿宋" w:eastAsia="仿宋" w:hAnsi="仿宋" w:cs="仿宋"/>
        </w:rPr>
        <w:t>无废城市</w:t>
      </w:r>
      <w:r>
        <w:rPr>
          <w:rFonts w:ascii="仿宋" w:eastAsia="仿宋" w:hAnsi="仿宋" w:cs="仿宋"/>
        </w:rPr>
        <w:t>”</w:t>
      </w:r>
      <w:r>
        <w:rPr>
          <w:rFonts w:ascii="仿宋" w:eastAsia="仿宋" w:hAnsi="仿宋" w:cs="仿宋"/>
        </w:rPr>
        <w:t>建设，结合</w:t>
      </w:r>
      <w:r>
        <w:rPr>
          <w:rFonts w:ascii="仿宋" w:eastAsia="仿宋" w:hAnsi="仿宋" w:cs="仿宋"/>
        </w:rPr>
        <w:t>“</w:t>
      </w:r>
      <w:r>
        <w:rPr>
          <w:rFonts w:ascii="仿宋" w:eastAsia="仿宋" w:hAnsi="仿宋" w:cs="仿宋"/>
        </w:rPr>
        <w:t>新能源之都</w:t>
      </w:r>
      <w:r>
        <w:rPr>
          <w:rFonts w:ascii="仿宋" w:eastAsia="仿宋" w:hAnsi="仿宋" w:cs="仿宋"/>
        </w:rPr>
        <w:t>”</w:t>
      </w:r>
      <w:r>
        <w:rPr>
          <w:rFonts w:ascii="仿宋" w:eastAsia="仿宋" w:hAnsi="仿宋" w:cs="仿宋"/>
        </w:rPr>
        <w:t>目标，打造具有常州特色的无废循环发展产业链。按期保质完成中央生态环保督察反馈问题整改。</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是坚持系统观念，在一体推进生态保护修复上取得新突破。以国家级生态文明示范区创建为引领，持续推进生态中轴建设。积极开展溧阳天目湖湖群等生态岛试验区建设，加强生物多样性保护。建立健全生态产品价值</w:t>
      </w:r>
      <w:r>
        <w:rPr>
          <w:rFonts w:ascii="仿宋" w:eastAsia="仿宋" w:hAnsi="仿宋" w:cs="仿宋"/>
        </w:rPr>
        <w:t>实现机制，打通</w:t>
      </w:r>
      <w:r>
        <w:rPr>
          <w:rFonts w:ascii="仿宋" w:eastAsia="仿宋" w:hAnsi="仿宋" w:cs="仿宋"/>
        </w:rPr>
        <w:t>“</w:t>
      </w:r>
      <w:r>
        <w:rPr>
          <w:rFonts w:ascii="仿宋" w:eastAsia="仿宋" w:hAnsi="仿宋" w:cs="仿宋"/>
        </w:rPr>
        <w:t>绿水青山</w:t>
      </w:r>
      <w:r>
        <w:rPr>
          <w:rFonts w:ascii="仿宋" w:eastAsia="仿宋" w:hAnsi="仿宋" w:cs="仿宋"/>
        </w:rPr>
        <w:t>”</w:t>
      </w:r>
      <w:r>
        <w:rPr>
          <w:rFonts w:ascii="仿宋" w:eastAsia="仿宋" w:hAnsi="仿宋" w:cs="仿宋"/>
        </w:rPr>
        <w:t>向</w:t>
      </w:r>
      <w:r>
        <w:rPr>
          <w:rFonts w:ascii="仿宋" w:eastAsia="仿宋" w:hAnsi="仿宋" w:cs="仿宋"/>
        </w:rPr>
        <w:t>“</w:t>
      </w:r>
      <w:r>
        <w:rPr>
          <w:rFonts w:ascii="仿宋" w:eastAsia="仿宋" w:hAnsi="仿宋" w:cs="仿宋"/>
        </w:rPr>
        <w:t>金山银山</w:t>
      </w:r>
      <w:r>
        <w:rPr>
          <w:rFonts w:ascii="仿宋" w:eastAsia="仿宋" w:hAnsi="仿宋" w:cs="仿宋"/>
        </w:rPr>
        <w:t>”</w:t>
      </w:r>
      <w:r>
        <w:rPr>
          <w:rFonts w:ascii="仿宋" w:eastAsia="仿宋" w:hAnsi="仿宋" w:cs="仿宋"/>
        </w:rPr>
        <w:t>转化通道。</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四是突出基础支撑，在提升生态环境治理水平上取得新突破。深入实施生态环境基础设施建设三年行动计划，将生态环境基础设施</w:t>
      </w:r>
      <w:r>
        <w:rPr>
          <w:rFonts w:ascii="仿宋" w:eastAsia="仿宋" w:hAnsi="仿宋" w:cs="仿宋"/>
        </w:rPr>
        <w:t>“</w:t>
      </w:r>
      <w:r>
        <w:rPr>
          <w:rFonts w:ascii="仿宋" w:eastAsia="仿宋" w:hAnsi="仿宋" w:cs="仿宋"/>
        </w:rPr>
        <w:t>图斑</w:t>
      </w:r>
      <w:r>
        <w:rPr>
          <w:rFonts w:ascii="仿宋" w:eastAsia="仿宋" w:hAnsi="仿宋" w:cs="仿宋"/>
        </w:rPr>
        <w:t>”</w:t>
      </w:r>
      <w:r>
        <w:rPr>
          <w:rFonts w:ascii="仿宋" w:eastAsia="仿宋" w:hAnsi="仿宋" w:cs="仿宋"/>
        </w:rPr>
        <w:t>纳入国土空间规划体系，着力补齐城镇污水管网、农村污水处理设施建设短板。统筹推进生态环境领域数字政府体系建设，实现生态智慧监管。</w:t>
      </w:r>
    </w:p>
    <w:p w:rsidR="005F4DA9" w:rsidRDefault="00DB5E9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是服务监管并重，在助力经济高质量发展上取得新突破。坚持依法依规监管、有力有效服务，用心用情帮助基层和企业解决环保难题，重点优化环境要素资源分配、重大项目环评服务、绿色领军企业培育、治污设施共建共享、环保资金直补直达和厅市会商对话等六大机制。</w:t>
      </w:r>
    </w:p>
    <w:p w:rsidR="005F4DA9" w:rsidRDefault="005F4DA9">
      <w:pPr>
        <w:pStyle w:val="a4"/>
        <w:spacing w:line="235" w:lineRule="auto"/>
        <w:ind w:leftChars="300" w:left="669" w:right="2414" w:hanging="9"/>
        <w:jc w:val="both"/>
        <w:rPr>
          <w:rFonts w:ascii="仿宋" w:eastAsia="仿宋" w:hAnsi="仿宋" w:cs="仿宋"/>
        </w:rPr>
        <w:sectPr w:rsidR="005F4DA9">
          <w:footerReference w:type="default" r:id="rId14"/>
          <w:pgSz w:w="11906" w:h="16838"/>
          <w:pgMar w:top="1580" w:right="1020" w:bottom="770" w:left="1020" w:header="170" w:footer="280" w:gutter="0"/>
          <w:pgNumType w:fmt="numberInDash"/>
          <w:cols w:space="720"/>
          <w:formProt w:val="0"/>
          <w:docGrid w:linePitch="100"/>
        </w:sectPr>
      </w:pPr>
    </w:p>
    <w:p w:rsidR="005F4DA9" w:rsidRDefault="005F4DA9">
      <w:pPr>
        <w:pStyle w:val="a4"/>
        <w:spacing w:line="360" w:lineRule="auto"/>
        <w:ind w:leftChars="200" w:left="440" w:rightChars="229" w:right="504" w:firstLine="658"/>
        <w:jc w:val="both"/>
        <w:rPr>
          <w:rFonts w:ascii="仿宋" w:eastAsia="仿宋" w:hAnsi="仿宋" w:cs="仿宋"/>
          <w:lang w:val="en-US"/>
        </w:rPr>
      </w:pPr>
    </w:p>
    <w:p w:rsidR="005F4DA9" w:rsidRDefault="005F4DA9">
      <w:pPr>
        <w:pStyle w:val="10"/>
        <w:tabs>
          <w:tab w:val="left" w:pos="1609"/>
        </w:tabs>
        <w:spacing w:before="12" w:line="300" w:lineRule="auto"/>
        <w:ind w:left="340" w:right="567" w:firstLine="0"/>
        <w:jc w:val="center"/>
        <w:rPr>
          <w:rFonts w:ascii="仿宋" w:eastAsia="仿宋" w:hAnsi="仿宋" w:cs="仿宋"/>
          <w:b/>
          <w:bCs/>
          <w:sz w:val="44"/>
          <w:szCs w:val="44"/>
        </w:rPr>
      </w:pPr>
    </w:p>
    <w:p w:rsidR="005F4DA9" w:rsidRDefault="005F4DA9">
      <w:pPr>
        <w:pStyle w:val="10"/>
        <w:tabs>
          <w:tab w:val="left" w:pos="1609"/>
        </w:tabs>
        <w:spacing w:before="12" w:line="300" w:lineRule="auto"/>
        <w:ind w:left="340" w:right="567" w:firstLine="0"/>
        <w:jc w:val="center"/>
        <w:rPr>
          <w:rFonts w:ascii="仿宋" w:eastAsia="仿宋" w:hAnsi="仿宋" w:cs="仿宋"/>
          <w:b/>
          <w:bCs/>
          <w:sz w:val="44"/>
          <w:szCs w:val="44"/>
        </w:rPr>
      </w:pPr>
    </w:p>
    <w:p w:rsidR="005F4DA9" w:rsidRDefault="005F4DA9">
      <w:pPr>
        <w:pStyle w:val="10"/>
        <w:tabs>
          <w:tab w:val="left" w:pos="1609"/>
        </w:tabs>
        <w:spacing w:before="12" w:line="300" w:lineRule="auto"/>
        <w:ind w:left="340" w:right="567" w:firstLine="0"/>
        <w:jc w:val="center"/>
        <w:rPr>
          <w:rFonts w:ascii="仿宋" w:eastAsia="仿宋" w:hAnsi="仿宋" w:cs="仿宋"/>
          <w:b/>
          <w:bCs/>
          <w:sz w:val="44"/>
          <w:szCs w:val="44"/>
        </w:rPr>
      </w:pPr>
    </w:p>
    <w:p w:rsidR="005F4DA9" w:rsidRDefault="005F4DA9">
      <w:pPr>
        <w:pStyle w:val="10"/>
        <w:tabs>
          <w:tab w:val="left" w:pos="1609"/>
        </w:tabs>
        <w:spacing w:before="12" w:line="300" w:lineRule="auto"/>
        <w:ind w:left="340" w:right="567" w:firstLine="0"/>
        <w:jc w:val="center"/>
        <w:rPr>
          <w:rFonts w:ascii="仿宋" w:eastAsia="仿宋" w:hAnsi="仿宋" w:cs="仿宋"/>
          <w:b/>
          <w:bCs/>
          <w:sz w:val="44"/>
          <w:szCs w:val="44"/>
        </w:rPr>
      </w:pPr>
    </w:p>
    <w:p w:rsidR="005F4DA9" w:rsidRDefault="005F4DA9">
      <w:pPr>
        <w:pStyle w:val="10"/>
        <w:tabs>
          <w:tab w:val="left" w:pos="1609"/>
        </w:tabs>
        <w:spacing w:before="12" w:line="300" w:lineRule="auto"/>
        <w:ind w:left="340" w:right="567" w:firstLine="0"/>
        <w:jc w:val="center"/>
        <w:rPr>
          <w:rFonts w:ascii="仿宋" w:eastAsia="仿宋" w:hAnsi="仿宋" w:cs="仿宋"/>
          <w:b/>
          <w:bCs/>
          <w:sz w:val="44"/>
          <w:szCs w:val="44"/>
        </w:rPr>
      </w:pPr>
    </w:p>
    <w:p w:rsidR="005F4DA9" w:rsidRDefault="005F4DA9">
      <w:pPr>
        <w:pStyle w:val="10"/>
        <w:tabs>
          <w:tab w:val="left" w:pos="1609"/>
        </w:tabs>
        <w:spacing w:before="12" w:line="300" w:lineRule="auto"/>
        <w:ind w:left="340" w:right="567" w:firstLine="0"/>
        <w:jc w:val="center"/>
        <w:rPr>
          <w:rFonts w:ascii="仿宋" w:eastAsia="仿宋" w:hAnsi="仿宋" w:cs="仿宋"/>
          <w:b/>
          <w:bCs/>
          <w:sz w:val="44"/>
          <w:szCs w:val="44"/>
        </w:rPr>
      </w:pPr>
    </w:p>
    <w:p w:rsidR="005F4DA9" w:rsidRDefault="00DB5E90">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第二部分</w:t>
      </w:r>
    </w:p>
    <w:p w:rsidR="005F4DA9" w:rsidRDefault="00DB5E90">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2023</w:t>
      </w:r>
      <w:r>
        <w:rPr>
          <w:rFonts w:ascii="仿宋" w:eastAsia="仿宋" w:hAnsi="仿宋" w:cs="仿宋" w:hint="eastAsia"/>
          <w:b/>
          <w:bCs/>
          <w:sz w:val="44"/>
          <w:szCs w:val="44"/>
        </w:rPr>
        <w:t>年度</w:t>
      </w:r>
    </w:p>
    <w:p w:rsidR="005F4DA9" w:rsidRDefault="00DB5E90">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常州市生态环境局</w:t>
      </w:r>
    </w:p>
    <w:p w:rsidR="005F4DA9" w:rsidRDefault="00DB5E90">
      <w:pPr>
        <w:pStyle w:val="10"/>
        <w:tabs>
          <w:tab w:val="left" w:pos="1609"/>
        </w:tabs>
        <w:spacing w:before="12" w:line="300" w:lineRule="auto"/>
        <w:ind w:left="340" w:right="567" w:firstLine="0"/>
        <w:jc w:val="center"/>
        <w:rPr>
          <w:rFonts w:ascii="宋体" w:eastAsia="宋体" w:hAnsi="宋体" w:cs="仿宋"/>
          <w:b/>
          <w:bCs/>
          <w:sz w:val="44"/>
          <w:szCs w:val="44"/>
        </w:rPr>
      </w:pPr>
      <w:r>
        <w:rPr>
          <w:rFonts w:ascii="仿宋" w:eastAsia="仿宋" w:hAnsi="仿宋" w:cs="仿宋" w:hint="eastAsia"/>
          <w:b/>
          <w:bCs/>
          <w:sz w:val="44"/>
          <w:szCs w:val="44"/>
          <w:lang w:val="en-US"/>
        </w:rPr>
        <w:t>单位</w:t>
      </w:r>
      <w:r>
        <w:rPr>
          <w:rFonts w:ascii="仿宋" w:eastAsia="仿宋" w:hAnsi="仿宋" w:cs="仿宋"/>
          <w:b/>
          <w:sz w:val="44"/>
        </w:rPr>
        <w:t>预算表</w:t>
      </w:r>
    </w:p>
    <w:tbl>
      <w:tblPr>
        <w:tblW w:w="11329" w:type="dxa"/>
        <w:jc w:val="center"/>
        <w:tblLayout w:type="fixed"/>
        <w:tblLook w:val="04A0"/>
      </w:tblPr>
      <w:tblGrid>
        <w:gridCol w:w="3908"/>
        <w:gridCol w:w="1869"/>
        <w:gridCol w:w="3704"/>
        <w:gridCol w:w="67"/>
        <w:gridCol w:w="1781"/>
      </w:tblGrid>
      <w:tr w:rsidR="005F4DA9">
        <w:trPr>
          <w:cantSplit/>
          <w:trHeight w:val="116"/>
          <w:jc w:val="center"/>
        </w:trPr>
        <w:tc>
          <w:tcPr>
            <w:tcW w:w="11329" w:type="dxa"/>
            <w:gridSpan w:val="5"/>
            <w:vAlign w:val="center"/>
          </w:tcPr>
          <w:p w:rsidR="005F4DA9" w:rsidRDefault="00DB5E90">
            <w:pPr>
              <w:pageBreakBefore/>
              <w:jc w:val="both"/>
              <w:rPr>
                <w:rFonts w:ascii="仿宋" w:eastAsia="仿宋" w:hAnsi="仿宋" w:cs="仿宋"/>
                <w:color w:val="000000"/>
                <w:lang w:eastAsia="ar-SA"/>
              </w:rPr>
            </w:pPr>
            <w:r>
              <w:rPr>
                <w:rFonts w:ascii="仿宋" w:eastAsia="仿宋" w:hAnsi="仿宋" w:cs="仿宋" w:hint="eastAsia"/>
                <w:color w:val="000000"/>
                <w:lang w:eastAsia="ar-SA"/>
              </w:rPr>
              <w:lastRenderedPageBreak/>
              <w:t>公开</w:t>
            </w:r>
            <w:r>
              <w:rPr>
                <w:rFonts w:ascii="仿宋" w:eastAsia="仿宋" w:hAnsi="仿宋" w:cs="仿宋" w:hint="eastAsia"/>
                <w:color w:val="000000"/>
                <w:lang w:eastAsia="ar-SA"/>
              </w:rPr>
              <w:t>01</w:t>
            </w:r>
            <w:r>
              <w:rPr>
                <w:rFonts w:ascii="仿宋" w:eastAsia="仿宋" w:hAnsi="仿宋" w:cs="仿宋" w:hint="eastAsia"/>
                <w:color w:val="000000"/>
                <w:lang w:eastAsia="ar-SA"/>
              </w:rPr>
              <w:t>表</w:t>
            </w:r>
          </w:p>
        </w:tc>
      </w:tr>
      <w:tr w:rsidR="005F4DA9">
        <w:trPr>
          <w:cantSplit/>
          <w:trHeight w:val="348"/>
          <w:jc w:val="center"/>
        </w:trPr>
        <w:tc>
          <w:tcPr>
            <w:tcW w:w="11329" w:type="dxa"/>
            <w:gridSpan w:val="5"/>
          </w:tcPr>
          <w:p w:rsidR="005F4DA9" w:rsidRDefault="00DB5E90">
            <w:pPr>
              <w:jc w:val="center"/>
              <w:rPr>
                <w:rFonts w:ascii="仿宋" w:eastAsia="仿宋" w:hAnsi="仿宋" w:cs="仿宋"/>
                <w:color w:val="000000"/>
              </w:rPr>
            </w:pPr>
            <w:r>
              <w:rPr>
                <w:rFonts w:ascii="仿宋" w:eastAsia="仿宋" w:hAnsi="仿宋" w:cs="仿宋" w:hint="eastAsia"/>
                <w:b/>
                <w:bCs/>
                <w:color w:val="000000"/>
                <w:sz w:val="44"/>
                <w:szCs w:val="44"/>
                <w:lang w:eastAsia="ar-SA"/>
              </w:rPr>
              <w:t>收支总表</w:t>
            </w:r>
          </w:p>
        </w:tc>
      </w:tr>
      <w:tr w:rsidR="005F4DA9">
        <w:trPr>
          <w:cantSplit/>
          <w:trHeight w:val="333"/>
          <w:jc w:val="center"/>
        </w:trPr>
        <w:tc>
          <w:tcPr>
            <w:tcW w:w="9481" w:type="dxa"/>
            <w:gridSpan w:val="3"/>
            <w:tcBorders>
              <w:bottom w:val="single" w:sz="4" w:space="0" w:color="000000"/>
            </w:tcBorders>
            <w:vAlign w:val="center"/>
          </w:tcPr>
          <w:p w:rsidR="005F4DA9" w:rsidRDefault="00DB5E90">
            <w:pPr>
              <w:rPr>
                <w:rFonts w:ascii="仿宋" w:eastAsia="仿宋" w:hAnsi="仿宋" w:cs="仿宋"/>
                <w:color w:val="000000"/>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color w:val="000000"/>
                <w:lang w:eastAsia="ar-SA"/>
              </w:rPr>
              <w:t>常州市生态环境局</w:t>
            </w:r>
          </w:p>
        </w:tc>
        <w:tc>
          <w:tcPr>
            <w:tcW w:w="1848" w:type="dxa"/>
            <w:gridSpan w:val="2"/>
            <w:tcBorders>
              <w:bottom w:val="single" w:sz="4" w:space="0" w:color="000000"/>
            </w:tcBorders>
            <w:vAlign w:val="center"/>
          </w:tcPr>
          <w:p w:rsidR="005F4DA9" w:rsidRDefault="00DB5E90">
            <w:pPr>
              <w:jc w:val="right"/>
              <w:rPr>
                <w:rFonts w:ascii="仿宋" w:eastAsia="仿宋" w:hAnsi="仿宋" w:cs="仿宋"/>
                <w:color w:val="000000"/>
              </w:rPr>
            </w:pPr>
            <w:r>
              <w:rPr>
                <w:rFonts w:ascii="仿宋" w:eastAsia="仿宋" w:hAnsi="仿宋" w:cs="仿宋" w:hint="eastAsia"/>
                <w:color w:val="000000"/>
              </w:rPr>
              <w:t>单位</w:t>
            </w:r>
            <w:r>
              <w:rPr>
                <w:rFonts w:ascii="仿宋" w:eastAsia="仿宋" w:hAnsi="仿宋" w:cs="仿宋" w:hint="eastAsia"/>
                <w:color w:val="000000"/>
              </w:rPr>
              <w:t>：万元</w:t>
            </w:r>
          </w:p>
        </w:tc>
      </w:tr>
      <w:tr w:rsidR="005F4DA9">
        <w:trPr>
          <w:cantSplit/>
          <w:trHeight w:val="204"/>
          <w:jc w:val="center"/>
        </w:trPr>
        <w:tc>
          <w:tcPr>
            <w:tcW w:w="5777"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jc w:val="center"/>
              <w:rPr>
                <w:rFonts w:ascii="仿宋" w:eastAsia="仿宋" w:hAnsi="仿宋" w:cs="仿宋"/>
                <w:color w:val="000000"/>
              </w:rPr>
            </w:pPr>
            <w:r>
              <w:rPr>
                <w:rFonts w:ascii="仿宋" w:eastAsia="仿宋" w:hAnsi="仿宋" w:cs="仿宋" w:hint="eastAsia"/>
                <w:b/>
                <w:bCs/>
                <w:color w:val="000000"/>
                <w:lang w:eastAsia="ar-SA"/>
              </w:rPr>
              <w:t>收入</w:t>
            </w:r>
          </w:p>
        </w:tc>
        <w:tc>
          <w:tcPr>
            <w:tcW w:w="5552" w:type="dxa"/>
            <w:gridSpan w:val="3"/>
            <w:tcBorders>
              <w:top w:val="single" w:sz="4" w:space="0" w:color="000000"/>
              <w:left w:val="single" w:sz="4" w:space="0" w:color="000000"/>
              <w:bottom w:val="single" w:sz="4" w:space="0" w:color="000000"/>
              <w:right w:val="single" w:sz="4" w:space="0" w:color="000000"/>
            </w:tcBorders>
            <w:vAlign w:val="center"/>
          </w:tcPr>
          <w:p w:rsidR="005F4DA9" w:rsidRDefault="00DB5E90">
            <w:pPr>
              <w:jc w:val="center"/>
              <w:rPr>
                <w:rFonts w:ascii="仿宋" w:eastAsia="仿宋" w:hAnsi="仿宋" w:cs="仿宋"/>
                <w:color w:val="000000"/>
              </w:rPr>
            </w:pPr>
            <w:r>
              <w:rPr>
                <w:rFonts w:ascii="仿宋" w:eastAsia="仿宋" w:hAnsi="仿宋" w:cs="仿宋" w:hint="eastAsia"/>
                <w:b/>
                <w:bCs/>
                <w:color w:val="000000"/>
                <w:lang w:eastAsia="ar-SA"/>
              </w:rPr>
              <w:t>支出</w:t>
            </w:r>
          </w:p>
        </w:tc>
      </w:tr>
      <w:tr w:rsidR="005F4DA9">
        <w:trPr>
          <w:cantSplit/>
          <w:trHeight w:val="31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DB5E90">
            <w:pPr>
              <w:jc w:val="center"/>
              <w:rPr>
                <w:rFonts w:ascii="仿宋" w:eastAsia="仿宋" w:hAnsi="仿宋" w:cs="仿宋"/>
                <w:color w:val="000000"/>
              </w:rPr>
            </w:pPr>
            <w:r>
              <w:rPr>
                <w:rFonts w:ascii="仿宋" w:eastAsia="仿宋" w:hAnsi="仿宋" w:cs="仿宋" w:hint="eastAsia"/>
                <w:b/>
                <w:bCs/>
                <w:color w:val="000000"/>
                <w:lang w:eastAsia="ar-SA"/>
              </w:rPr>
              <w:t>项目</w:t>
            </w: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DB5E90">
            <w:pPr>
              <w:jc w:val="center"/>
              <w:rPr>
                <w:rFonts w:ascii="仿宋" w:eastAsia="仿宋" w:hAnsi="仿宋" w:cs="仿宋"/>
                <w:b/>
                <w:bCs/>
                <w:color w:val="000000"/>
              </w:rPr>
            </w:pPr>
            <w:r>
              <w:rPr>
                <w:rFonts w:ascii="仿宋" w:eastAsia="仿宋" w:hAnsi="仿宋" w:cs="仿宋" w:hint="eastAsia"/>
                <w:b/>
                <w:bCs/>
                <w:color w:val="000000"/>
              </w:rPr>
              <w:t>预算</w:t>
            </w:r>
            <w:r>
              <w:rPr>
                <w:rFonts w:ascii="仿宋" w:eastAsia="仿宋" w:hAnsi="仿宋" w:cs="仿宋" w:hint="eastAsia"/>
                <w:b/>
                <w:bCs/>
                <w:color w:val="000000"/>
                <w:lang w:eastAsia="ar-SA"/>
              </w:rPr>
              <w:t>数</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jc w:val="center"/>
              <w:rPr>
                <w:rFonts w:ascii="仿宋" w:eastAsia="仿宋" w:hAnsi="仿宋" w:cs="仿宋"/>
                <w:b/>
                <w:bCs/>
                <w:color w:val="000000"/>
              </w:rPr>
            </w:pPr>
            <w:r>
              <w:rPr>
                <w:rFonts w:ascii="仿宋" w:eastAsia="仿宋" w:hAnsi="仿宋" w:cs="仿宋" w:hint="eastAsia"/>
                <w:b/>
                <w:bCs/>
                <w:color w:val="000000"/>
                <w:lang w:eastAsia="ar-SA"/>
              </w:rPr>
              <w:t>项目</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DB5E90">
            <w:pPr>
              <w:jc w:val="center"/>
              <w:rPr>
                <w:rFonts w:ascii="仿宋" w:eastAsia="仿宋" w:hAnsi="仿宋" w:cs="仿宋"/>
                <w:b/>
                <w:bCs/>
                <w:color w:val="000000"/>
              </w:rPr>
            </w:pPr>
            <w:r>
              <w:rPr>
                <w:rFonts w:ascii="仿宋" w:eastAsia="仿宋" w:hAnsi="仿宋" w:cs="仿宋" w:hint="eastAsia"/>
                <w:b/>
                <w:bCs/>
                <w:color w:val="000000"/>
              </w:rPr>
              <w:t>预算</w:t>
            </w:r>
            <w:r>
              <w:rPr>
                <w:rFonts w:ascii="仿宋" w:eastAsia="仿宋" w:hAnsi="仿宋" w:cs="仿宋" w:hint="eastAsia"/>
                <w:b/>
                <w:bCs/>
                <w:color w:val="000000"/>
                <w:lang w:eastAsia="ar-SA"/>
              </w:rPr>
              <w:t>数</w:t>
            </w: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DB5E90">
            <w:pPr>
              <w:rPr>
                <w:rFonts w:ascii="仿宋" w:eastAsia="仿宋" w:hAnsi="仿宋" w:cs="仿宋"/>
              </w:rPr>
            </w:pPr>
            <w:r>
              <w:rPr>
                <w:rFonts w:ascii="仿宋" w:eastAsia="仿宋" w:hAnsi="仿宋" w:cs="仿宋" w:hint="eastAsia"/>
                <w:sz w:val="20"/>
                <w:lang w:eastAsia="ar-SA"/>
              </w:rPr>
              <w:t>一、一般公共预算拨款收入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24,577.89</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一、一般公共服务支出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DB5E90">
            <w:pPr>
              <w:rPr>
                <w:rFonts w:ascii="仿宋" w:eastAsia="仿宋" w:hAnsi="仿宋" w:cs="仿宋"/>
              </w:rPr>
            </w:pPr>
            <w:r>
              <w:rPr>
                <w:rFonts w:ascii="仿宋" w:eastAsia="仿宋" w:hAnsi="仿宋" w:cs="仿宋" w:hint="eastAsia"/>
                <w:sz w:val="20"/>
                <w:lang w:eastAsia="ar-SA"/>
              </w:rPr>
              <w:t>二、政府性基金预算拨款收入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二、外交支出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DB5E90">
            <w:pPr>
              <w:rPr>
                <w:rFonts w:ascii="仿宋" w:eastAsia="仿宋" w:hAnsi="仿宋" w:cs="仿宋"/>
              </w:rPr>
            </w:pPr>
            <w:r>
              <w:rPr>
                <w:rFonts w:ascii="仿宋" w:eastAsia="仿宋" w:hAnsi="仿宋" w:cs="仿宋" w:hint="eastAsia"/>
                <w:sz w:val="20"/>
                <w:lang w:eastAsia="ar-SA"/>
              </w:rPr>
              <w:t>三、国有资本经营预算拨款收入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三、国防支出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DB5E90">
            <w:pPr>
              <w:rPr>
                <w:rFonts w:ascii="仿宋" w:eastAsia="仿宋" w:hAnsi="仿宋" w:cs="仿宋"/>
              </w:rPr>
            </w:pPr>
            <w:r>
              <w:rPr>
                <w:rFonts w:ascii="仿宋" w:eastAsia="仿宋" w:hAnsi="仿宋" w:cs="仿宋" w:hint="eastAsia"/>
                <w:sz w:val="20"/>
                <w:lang w:eastAsia="ar-SA"/>
              </w:rPr>
              <w:t>四、财政专户管理资金收入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四、公共安全支出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DB5E90">
            <w:pPr>
              <w:rPr>
                <w:rFonts w:ascii="仿宋" w:eastAsia="仿宋" w:hAnsi="仿宋" w:cs="仿宋"/>
              </w:rPr>
            </w:pPr>
            <w:r>
              <w:rPr>
                <w:rFonts w:ascii="仿宋" w:eastAsia="仿宋" w:hAnsi="仿宋" w:cs="仿宋" w:hint="eastAsia"/>
                <w:sz w:val="20"/>
                <w:lang w:eastAsia="ar-SA"/>
              </w:rPr>
              <w:t>五、事业收入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五、教育支出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DB5E90">
            <w:pPr>
              <w:rPr>
                <w:rFonts w:ascii="仿宋" w:eastAsia="仿宋" w:hAnsi="仿宋" w:cs="仿宋"/>
              </w:rPr>
            </w:pPr>
            <w:r>
              <w:rPr>
                <w:rFonts w:ascii="仿宋" w:eastAsia="仿宋" w:hAnsi="仿宋" w:cs="仿宋" w:hint="eastAsia"/>
                <w:sz w:val="20"/>
                <w:lang w:eastAsia="ar-SA"/>
              </w:rPr>
              <w:t>六、事业单位经营收入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六、科学技术支出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DB5E90">
            <w:pPr>
              <w:rPr>
                <w:rFonts w:ascii="仿宋" w:eastAsia="仿宋" w:hAnsi="仿宋" w:cs="仿宋"/>
              </w:rPr>
            </w:pPr>
            <w:r>
              <w:rPr>
                <w:rFonts w:ascii="仿宋" w:eastAsia="仿宋" w:hAnsi="仿宋" w:cs="仿宋" w:hint="eastAsia"/>
                <w:sz w:val="20"/>
                <w:lang w:eastAsia="ar-SA"/>
              </w:rPr>
              <w:t>七、上级补助收入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七、文化旅游体育与传媒支出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DB5E90">
            <w:pPr>
              <w:rPr>
                <w:rFonts w:ascii="仿宋" w:eastAsia="仿宋" w:hAnsi="仿宋" w:cs="仿宋"/>
              </w:rPr>
            </w:pPr>
            <w:r>
              <w:rPr>
                <w:rFonts w:ascii="仿宋" w:eastAsia="仿宋" w:hAnsi="仿宋" w:cs="仿宋" w:hint="eastAsia"/>
                <w:sz w:val="20"/>
                <w:lang w:eastAsia="ar-SA"/>
              </w:rPr>
              <w:t>八、附属单位上缴收入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八、社会保障和就业支出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19.73</w:t>
            </w: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DB5E90">
            <w:pPr>
              <w:rPr>
                <w:rFonts w:ascii="仿宋" w:eastAsia="仿宋" w:hAnsi="仿宋" w:cs="仿宋"/>
              </w:rPr>
            </w:pPr>
            <w:r>
              <w:rPr>
                <w:rFonts w:ascii="仿宋" w:eastAsia="仿宋" w:hAnsi="仿宋" w:cs="仿宋" w:hint="eastAsia"/>
                <w:sz w:val="20"/>
                <w:lang w:eastAsia="ar-SA"/>
              </w:rPr>
              <w:t>九、其他收入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九、社会保险基金支出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5F4DA9">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十、卫生健康支出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23.91</w:t>
            </w: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5F4DA9">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十一、节能环保支出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23,981.28</w:t>
            </w: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5F4DA9">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十二、城乡社区支出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5F4DA9">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十三、农林水支出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5F4DA9">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十四、交通运输支出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5F4DA9">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十五、资源勘探工业信息等支出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5F4DA9">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十六、商业服务业等支出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5F4DA9">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十七、金融支出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5F4DA9">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十八、援助其他地区支出</w:t>
            </w:r>
            <w:r>
              <w:rPr>
                <w:rFonts w:ascii="仿宋" w:eastAsia="仿宋" w:hAnsi="仿宋" w:cs="仿宋" w:hint="eastAsia"/>
                <w:color w:val="000000"/>
                <w:lang w:eastAsia="ar-SA"/>
              </w:rPr>
              <w:t xml:space="preserve"> </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5F4DA9">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十九、自然资源海洋气象等支出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5F4DA9">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二十、住房保障支出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552.97</w:t>
            </w: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5F4DA9">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二十一、粮油物资储备支出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5F4DA9">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二十二、国有资本经营预算支出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5F4DA9">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二十三、灾害防治及应急管理支出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5F4DA9">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二十四、预备费</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5F4DA9">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二十五、其他支出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5F4DA9">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二十六、转移性支出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5F4DA9">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二十七、债务还本支出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5F4DA9">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二十八、债务付息支出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5F4DA9">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二十九、债务发行费用支出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5F4DA9">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keepNext/>
              <w:keepLines/>
              <w:rPr>
                <w:rFonts w:ascii="仿宋" w:eastAsia="仿宋" w:hAnsi="仿宋" w:cs="仿宋"/>
                <w:color w:val="000000"/>
              </w:rPr>
            </w:pPr>
            <w:r>
              <w:rPr>
                <w:rFonts w:ascii="仿宋" w:eastAsia="仿宋" w:hAnsi="仿宋" w:cs="仿宋" w:hint="eastAsia"/>
                <w:color w:val="000000"/>
                <w:lang w:eastAsia="ar-SA"/>
              </w:rPr>
              <w:t>三十、抗疫特别国债安排的支出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keepNext/>
              <w:keepLines/>
              <w:jc w:val="right"/>
              <w:rPr>
                <w:rFonts w:ascii="仿宋" w:eastAsia="仿宋" w:hAnsi="仿宋" w:cs="仿宋"/>
                <w:color w:val="000000"/>
                <w:lang w:eastAsia="ar-SA"/>
              </w:rPr>
            </w:pPr>
          </w:p>
        </w:tc>
      </w:tr>
      <w:tr w:rsidR="005F4DA9">
        <w:trPr>
          <w:cantSplit/>
          <w:trHeight w:hRule="exact" w:val="29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DB5E90">
            <w:pPr>
              <w:jc w:val="center"/>
              <w:rPr>
                <w:rFonts w:ascii="仿宋" w:eastAsia="仿宋" w:hAnsi="仿宋" w:cs="仿宋"/>
                <w:color w:val="000000"/>
              </w:rPr>
            </w:pPr>
            <w:r>
              <w:rPr>
                <w:rFonts w:ascii="仿宋" w:eastAsia="仿宋" w:hAnsi="仿宋" w:cs="仿宋" w:hint="eastAsia"/>
                <w:b/>
                <w:bCs/>
                <w:color w:val="000000"/>
                <w:lang w:eastAsia="ar-SA"/>
              </w:rPr>
              <w:t>本年收入合计</w:t>
            </w: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DB5E90">
            <w:pPr>
              <w:jc w:val="right"/>
              <w:rPr>
                <w:rFonts w:ascii="仿宋" w:eastAsia="仿宋" w:hAnsi="仿宋" w:cs="仿宋"/>
                <w:b/>
                <w:bCs/>
                <w:color w:val="000000"/>
                <w:lang w:val="en-US"/>
              </w:rPr>
            </w:pPr>
            <w:r>
              <w:rPr>
                <w:rFonts w:ascii="仿宋" w:eastAsia="仿宋" w:hAnsi="仿宋" w:cs="仿宋" w:hint="eastAsia"/>
                <w:b/>
                <w:bCs/>
                <w:color w:val="000000"/>
                <w:lang w:val="en-US"/>
              </w:rPr>
              <w:t>24,577.89</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jc w:val="center"/>
              <w:rPr>
                <w:rFonts w:ascii="仿宋" w:eastAsia="仿宋" w:hAnsi="仿宋" w:cs="仿宋"/>
                <w:b/>
                <w:bCs/>
                <w:color w:val="000000"/>
                <w:lang w:eastAsia="ar-SA"/>
              </w:rPr>
            </w:pPr>
            <w:r>
              <w:rPr>
                <w:rFonts w:ascii="仿宋" w:eastAsia="仿宋" w:hAnsi="仿宋" w:cs="仿宋" w:hint="eastAsia"/>
                <w:b/>
                <w:bCs/>
                <w:color w:val="000000"/>
                <w:lang w:eastAsia="ar-SA"/>
              </w:rPr>
              <w:t>本年支出合计</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DB5E90">
            <w:pPr>
              <w:jc w:val="right"/>
              <w:rPr>
                <w:rFonts w:ascii="仿宋" w:eastAsia="仿宋" w:hAnsi="仿宋" w:cs="仿宋"/>
                <w:b/>
                <w:bCs/>
                <w:color w:val="000000"/>
                <w:lang w:val="en-US"/>
              </w:rPr>
            </w:pPr>
            <w:r>
              <w:rPr>
                <w:rFonts w:ascii="仿宋" w:eastAsia="仿宋" w:hAnsi="仿宋" w:cs="仿宋" w:hint="eastAsia"/>
                <w:b/>
                <w:bCs/>
                <w:color w:val="000000"/>
                <w:lang w:val="en-US"/>
              </w:rPr>
              <w:t>24,577.89</w:t>
            </w:r>
          </w:p>
        </w:tc>
      </w:tr>
      <w:tr w:rsidR="005F4DA9">
        <w:trPr>
          <w:cantSplit/>
          <w:trHeight w:val="192"/>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DB5E90">
            <w:pPr>
              <w:jc w:val="center"/>
              <w:rPr>
                <w:rFonts w:ascii="仿宋" w:eastAsia="仿宋" w:hAnsi="仿宋" w:cs="仿宋"/>
                <w:color w:val="000000"/>
                <w:lang w:val="en-US"/>
              </w:rPr>
            </w:pPr>
            <w:r>
              <w:rPr>
                <w:rFonts w:ascii="仿宋" w:eastAsia="仿宋" w:hAnsi="仿宋" w:cs="仿宋" w:hint="eastAsia"/>
                <w:b/>
                <w:bCs/>
                <w:color w:val="000000"/>
                <w:lang w:val="en-US"/>
              </w:rPr>
              <w:t>上年结转结余</w:t>
            </w: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5F4DA9">
            <w:pPr>
              <w:jc w:val="right"/>
              <w:rPr>
                <w:rFonts w:ascii="仿宋" w:eastAsia="仿宋" w:hAnsi="仿宋" w:cs="仿宋"/>
                <w:b/>
                <w:bCs/>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jc w:val="center"/>
              <w:rPr>
                <w:rFonts w:ascii="仿宋" w:eastAsia="仿宋" w:hAnsi="仿宋" w:cs="仿宋"/>
                <w:b/>
                <w:bCs/>
                <w:color w:val="000000"/>
                <w:lang w:val="en-US"/>
              </w:rPr>
            </w:pPr>
            <w:r>
              <w:rPr>
                <w:rFonts w:ascii="仿宋" w:eastAsia="仿宋" w:hAnsi="仿宋" w:cs="仿宋" w:hint="eastAsia"/>
                <w:b/>
                <w:bCs/>
                <w:color w:val="000000"/>
                <w:lang w:val="en-US"/>
              </w:rPr>
              <w:t>年终结转结余</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5F4DA9">
            <w:pPr>
              <w:jc w:val="right"/>
              <w:rPr>
                <w:rFonts w:ascii="仿宋" w:eastAsia="仿宋" w:hAnsi="仿宋" w:cs="仿宋"/>
                <w:b/>
                <w:bCs/>
                <w:color w:val="000000"/>
                <w:lang w:val="en-US"/>
              </w:rPr>
            </w:pPr>
          </w:p>
        </w:tc>
      </w:tr>
      <w:tr w:rsidR="005F4DA9">
        <w:trPr>
          <w:cantSplit/>
          <w:trHeight w:hRule="exact" w:val="28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5F4DA9" w:rsidRDefault="00DB5E90">
            <w:pPr>
              <w:jc w:val="center"/>
              <w:rPr>
                <w:rFonts w:ascii="仿宋" w:eastAsia="仿宋" w:hAnsi="仿宋" w:cs="仿宋"/>
                <w:color w:val="000000"/>
              </w:rPr>
            </w:pPr>
            <w:r>
              <w:rPr>
                <w:rFonts w:ascii="仿宋" w:eastAsia="仿宋" w:hAnsi="仿宋" w:cs="仿宋" w:hint="eastAsia"/>
                <w:b/>
                <w:color w:val="000000"/>
                <w:lang w:val="en-US"/>
              </w:rPr>
              <w:t>收入</w:t>
            </w:r>
            <w:r>
              <w:rPr>
                <w:rFonts w:ascii="仿宋" w:eastAsia="仿宋" w:hAnsi="仿宋" w:cs="仿宋" w:hint="eastAsia"/>
                <w:b/>
                <w:color w:val="000000"/>
                <w:lang w:eastAsia="ar-SA"/>
              </w:rPr>
              <w:t>总计</w:t>
            </w:r>
          </w:p>
        </w:tc>
        <w:tc>
          <w:tcPr>
            <w:tcW w:w="1869" w:type="dxa"/>
            <w:tcBorders>
              <w:top w:val="single" w:sz="4" w:space="0" w:color="000000"/>
              <w:left w:val="single" w:sz="4" w:space="0" w:color="000000"/>
              <w:bottom w:val="single" w:sz="4" w:space="0" w:color="000000"/>
              <w:right w:val="single" w:sz="4" w:space="0" w:color="000000"/>
            </w:tcBorders>
            <w:vAlign w:val="center"/>
          </w:tcPr>
          <w:p w:rsidR="005F4DA9" w:rsidRDefault="00DB5E90">
            <w:pPr>
              <w:jc w:val="right"/>
              <w:rPr>
                <w:rFonts w:ascii="仿宋" w:eastAsia="仿宋" w:hAnsi="仿宋" w:cs="仿宋"/>
                <w:b/>
                <w:bCs/>
                <w:color w:val="000000"/>
                <w:lang w:val="en-US" w:eastAsia="ar-SA"/>
              </w:rPr>
            </w:pPr>
            <w:r>
              <w:rPr>
                <w:rFonts w:ascii="仿宋" w:eastAsia="仿宋" w:hAnsi="仿宋" w:cs="仿宋" w:hint="eastAsia"/>
                <w:b/>
                <w:bCs/>
                <w:color w:val="000000"/>
                <w:lang w:val="en-US"/>
              </w:rPr>
              <w:t>24,577.89</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5F4DA9" w:rsidRDefault="00DB5E90">
            <w:pPr>
              <w:jc w:val="center"/>
              <w:rPr>
                <w:rFonts w:ascii="仿宋" w:eastAsia="仿宋" w:hAnsi="仿宋" w:cs="仿宋"/>
                <w:b/>
                <w:bCs/>
                <w:color w:val="000000"/>
                <w:lang w:eastAsia="ar-SA"/>
              </w:rPr>
            </w:pPr>
            <w:r>
              <w:rPr>
                <w:rFonts w:ascii="仿宋" w:eastAsia="仿宋" w:hAnsi="仿宋" w:cs="仿宋" w:hint="eastAsia"/>
                <w:b/>
                <w:bCs/>
                <w:color w:val="000000"/>
                <w:lang w:val="en-US"/>
              </w:rPr>
              <w:t>支出</w:t>
            </w:r>
            <w:r>
              <w:rPr>
                <w:rFonts w:ascii="仿宋" w:eastAsia="仿宋" w:hAnsi="仿宋" w:cs="仿宋" w:hint="eastAsia"/>
                <w:b/>
                <w:bCs/>
                <w:color w:val="000000"/>
                <w:lang w:eastAsia="ar-SA"/>
              </w:rPr>
              <w:t>总计</w:t>
            </w:r>
          </w:p>
        </w:tc>
        <w:tc>
          <w:tcPr>
            <w:tcW w:w="1781" w:type="dxa"/>
            <w:tcBorders>
              <w:top w:val="single" w:sz="4" w:space="0" w:color="000000"/>
              <w:left w:val="single" w:sz="4" w:space="0" w:color="000000"/>
              <w:bottom w:val="single" w:sz="4" w:space="0" w:color="000000"/>
              <w:right w:val="single" w:sz="4" w:space="0" w:color="000000"/>
            </w:tcBorders>
            <w:vAlign w:val="center"/>
          </w:tcPr>
          <w:p w:rsidR="005F4DA9" w:rsidRDefault="00DB5E90">
            <w:pPr>
              <w:jc w:val="right"/>
              <w:rPr>
                <w:rFonts w:ascii="仿宋" w:eastAsia="仿宋" w:hAnsi="仿宋" w:cs="仿宋"/>
                <w:b/>
                <w:bCs/>
                <w:color w:val="000000"/>
                <w:lang w:val="en-US"/>
              </w:rPr>
            </w:pPr>
            <w:r>
              <w:rPr>
                <w:rFonts w:ascii="仿宋" w:eastAsia="仿宋" w:hAnsi="仿宋" w:cs="仿宋" w:hint="eastAsia"/>
                <w:b/>
                <w:bCs/>
                <w:color w:val="000000"/>
                <w:lang w:val="en-US"/>
              </w:rPr>
              <w:t>24,577.89</w:t>
            </w:r>
          </w:p>
        </w:tc>
      </w:tr>
    </w:tbl>
    <w:p w:rsidR="005F4DA9" w:rsidRDefault="005F4DA9">
      <w:pPr>
        <w:spacing w:before="66"/>
        <w:rPr>
          <w:rFonts w:ascii="仿宋" w:eastAsia="仿宋" w:hAnsi="仿宋" w:cs="仿宋"/>
          <w:b/>
          <w:bCs/>
          <w:color w:val="000000"/>
        </w:rPr>
        <w:sectPr w:rsidR="005F4DA9">
          <w:footerReference w:type="default" r:id="rId15"/>
          <w:pgSz w:w="11906" w:h="16838"/>
          <w:pgMar w:top="1580" w:right="700" w:bottom="770" w:left="697" w:header="170" w:footer="280" w:gutter="0"/>
          <w:pgNumType w:fmt="numberInDash"/>
          <w:cols w:space="720"/>
          <w:formProt w:val="0"/>
          <w:docGrid w:linePitch="100"/>
        </w:sectPr>
      </w:pPr>
    </w:p>
    <w:tbl>
      <w:tblPr>
        <w:tblW w:w="16703" w:type="dxa"/>
        <w:tblInd w:w="17" w:type="dxa"/>
        <w:shd w:val="clear" w:color="auto" w:fill="FFFFFF"/>
        <w:tblLayout w:type="fixed"/>
        <w:tblCellMar>
          <w:top w:w="15" w:type="dxa"/>
          <w:left w:w="15" w:type="dxa"/>
          <w:bottom w:w="15" w:type="dxa"/>
          <w:right w:w="15" w:type="dxa"/>
        </w:tblCellMar>
        <w:tblLook w:val="04A0"/>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rsidR="005F4DA9">
        <w:trPr>
          <w:cantSplit/>
        </w:trPr>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rsidR="005F4DA9" w:rsidRDefault="00DB5E90">
            <w:pPr>
              <w:pStyle w:val="TableParagraph"/>
              <w:rPr>
                <w:rFonts w:ascii="仿宋" w:eastAsia="仿宋" w:hAnsi="仿宋" w:cs="仿宋"/>
                <w:lang w:val="en-US"/>
              </w:rPr>
            </w:pPr>
            <w:r>
              <w:rPr>
                <w:rFonts w:ascii="仿宋" w:eastAsia="仿宋" w:hAnsi="仿宋" w:cs="仿宋" w:hint="eastAsia"/>
              </w:rPr>
              <w:lastRenderedPageBreak/>
              <w:t>公开</w:t>
            </w:r>
            <w:r>
              <w:rPr>
                <w:rFonts w:ascii="仿宋" w:eastAsia="仿宋" w:hAnsi="仿宋" w:cs="仿宋" w:hint="eastAsia"/>
              </w:rPr>
              <w:t>02</w:t>
            </w:r>
            <w:r>
              <w:rPr>
                <w:rFonts w:ascii="仿宋" w:eastAsia="仿宋" w:hAnsi="仿宋" w:cs="仿宋" w:hint="eastAsia"/>
              </w:rPr>
              <w:t>表</w:t>
            </w:r>
          </w:p>
        </w:tc>
      </w:tr>
      <w:tr w:rsidR="005F4DA9">
        <w:trPr>
          <w:cantSplit/>
        </w:trPr>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rsidR="005F4DA9" w:rsidRDefault="00DB5E90">
            <w:pPr>
              <w:pStyle w:val="TableParagraph"/>
              <w:jc w:val="center"/>
              <w:rPr>
                <w:rFonts w:ascii="仿宋" w:eastAsia="仿宋" w:hAnsi="仿宋" w:cs="仿宋"/>
                <w:lang w:val="en-US"/>
              </w:rPr>
            </w:pPr>
            <w:r>
              <w:rPr>
                <w:rFonts w:ascii="仿宋" w:eastAsia="仿宋" w:hAnsi="仿宋" w:cs="仿宋" w:hint="eastAsia"/>
                <w:b/>
                <w:bCs/>
                <w:sz w:val="44"/>
                <w:szCs w:val="44"/>
              </w:rPr>
              <w:t>收入</w:t>
            </w:r>
            <w:r>
              <w:rPr>
                <w:rFonts w:ascii="仿宋" w:eastAsia="仿宋" w:hAnsi="仿宋" w:cs="仿宋" w:hint="eastAsia"/>
                <w:b/>
                <w:bCs/>
                <w:sz w:val="44"/>
                <w:szCs w:val="44"/>
                <w:lang w:val="en-US"/>
              </w:rPr>
              <w:t>总</w:t>
            </w:r>
            <w:r>
              <w:rPr>
                <w:rFonts w:ascii="仿宋" w:eastAsia="仿宋" w:hAnsi="仿宋" w:cs="仿宋" w:hint="eastAsia"/>
                <w:b/>
                <w:bCs/>
                <w:sz w:val="44"/>
                <w:szCs w:val="44"/>
              </w:rPr>
              <w:t>表</w:t>
            </w:r>
          </w:p>
        </w:tc>
      </w:tr>
      <w:tr w:rsidR="005F4DA9">
        <w:trPr>
          <w:cantSplit/>
        </w:trPr>
        <w:tc>
          <w:tcPr>
            <w:tcW w:w="11988" w:type="dxa"/>
            <w:gridSpan w:val="13"/>
            <w:tcBorders>
              <w:top w:val="nil"/>
              <w:left w:val="nil"/>
              <w:bottom w:val="single" w:sz="4" w:space="0" w:color="auto"/>
              <w:right w:val="nil"/>
            </w:tcBorders>
            <w:shd w:val="clear" w:color="auto" w:fill="FFFFFF"/>
            <w:tcMar>
              <w:top w:w="0" w:type="dxa"/>
              <w:left w:w="0" w:type="dxa"/>
              <w:bottom w:w="0" w:type="dxa"/>
              <w:right w:w="0" w:type="dxa"/>
            </w:tcMar>
            <w:vAlign w:val="center"/>
          </w:tcPr>
          <w:p w:rsidR="005F4DA9" w:rsidRDefault="00DB5E90">
            <w:pPr>
              <w:pStyle w:val="TableParagraph"/>
              <w:jc w:val="both"/>
              <w:rPr>
                <w:rFonts w:ascii="仿宋" w:eastAsia="仿宋" w:hAnsi="仿宋" w:cs="仿宋"/>
                <w:lang w:val="en-US"/>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常州市生态环境局</w:t>
            </w:r>
          </w:p>
        </w:tc>
        <w:tc>
          <w:tcPr>
            <w:tcW w:w="4715" w:type="dxa"/>
            <w:gridSpan w:val="6"/>
            <w:tcBorders>
              <w:top w:val="nil"/>
              <w:left w:val="nil"/>
              <w:bottom w:val="single" w:sz="4" w:space="0" w:color="auto"/>
              <w:right w:val="nil"/>
            </w:tcBorders>
            <w:shd w:val="clear" w:color="auto" w:fill="FFFFFF"/>
            <w:tcMar>
              <w:top w:w="0" w:type="dxa"/>
              <w:left w:w="0" w:type="dxa"/>
              <w:bottom w:w="0" w:type="dxa"/>
              <w:right w:w="0" w:type="dxa"/>
            </w:tcMar>
            <w:vAlign w:val="center"/>
          </w:tcPr>
          <w:p w:rsidR="005F4DA9" w:rsidRDefault="00DB5E90">
            <w:pPr>
              <w:pStyle w:val="TableParagraph"/>
              <w:jc w:val="right"/>
              <w:rPr>
                <w:rFonts w:ascii="仿宋" w:eastAsia="仿宋" w:hAnsi="仿宋" w:cs="仿宋"/>
                <w:lang w:val="en-US"/>
              </w:rPr>
            </w:pPr>
            <w:r>
              <w:rPr>
                <w:rFonts w:ascii="仿宋" w:eastAsia="仿宋" w:hAnsi="仿宋" w:cs="仿宋" w:hint="eastAsia"/>
              </w:rPr>
              <w:t>单位</w:t>
            </w:r>
            <w:r>
              <w:rPr>
                <w:rFonts w:ascii="仿宋" w:eastAsia="仿宋" w:hAnsi="仿宋" w:cs="仿宋" w:hint="eastAsia"/>
              </w:rPr>
              <w:t>：万元</w:t>
            </w:r>
          </w:p>
        </w:tc>
      </w:tr>
      <w:tr w:rsidR="005F4DA9">
        <w:trPr>
          <w:cantSplit/>
        </w:trPr>
        <w:tc>
          <w:tcPr>
            <w:tcW w:w="824"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pacing w:after="34" w:line="34" w:lineRule="atLeast"/>
              <w:jc w:val="center"/>
              <w:rPr>
                <w:rFonts w:ascii="仿宋" w:eastAsia="仿宋" w:hAnsi="仿宋" w:cs="仿宋"/>
                <w:sz w:val="21"/>
                <w:szCs w:val="21"/>
              </w:rPr>
            </w:pPr>
            <w:r>
              <w:rPr>
                <w:rFonts w:ascii="仿宋" w:eastAsia="仿宋" w:hAnsi="仿宋" w:cs="仿宋" w:hint="eastAsia"/>
                <w:color w:val="000000"/>
              </w:rPr>
              <w:t>单位</w:t>
            </w:r>
            <w:r>
              <w:rPr>
                <w:rFonts w:ascii="仿宋" w:eastAsia="仿宋" w:hAnsi="仿宋" w:cs="仿宋" w:hint="eastAsia"/>
                <w:sz w:val="21"/>
                <w:szCs w:val="21"/>
                <w:lang w:val="en-US"/>
              </w:rPr>
              <w:t>代码</w:t>
            </w:r>
          </w:p>
        </w:tc>
        <w:tc>
          <w:tcPr>
            <w:tcW w:w="1801"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pacing w:after="34" w:line="34" w:lineRule="atLeast"/>
              <w:jc w:val="center"/>
              <w:rPr>
                <w:rFonts w:ascii="仿宋" w:eastAsia="仿宋" w:hAnsi="仿宋" w:cs="仿宋"/>
                <w:sz w:val="21"/>
                <w:szCs w:val="21"/>
              </w:rPr>
            </w:pPr>
            <w:r>
              <w:rPr>
                <w:rFonts w:ascii="仿宋" w:eastAsia="仿宋" w:hAnsi="仿宋" w:cs="仿宋" w:hint="eastAsia"/>
                <w:color w:val="000000"/>
              </w:rPr>
              <w:t>单位</w:t>
            </w:r>
            <w:r>
              <w:rPr>
                <w:rFonts w:ascii="仿宋" w:eastAsia="仿宋" w:hAnsi="仿宋" w:cs="仿宋" w:hint="eastAsia"/>
                <w:sz w:val="21"/>
                <w:szCs w:val="21"/>
                <w:lang w:val="en-US"/>
              </w:rPr>
              <w:t>名称</w:t>
            </w:r>
          </w:p>
        </w:tc>
        <w:tc>
          <w:tcPr>
            <w:tcW w:w="976"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pacing w:after="34" w:line="34" w:lineRule="atLeast"/>
              <w:jc w:val="center"/>
              <w:rPr>
                <w:rFonts w:ascii="仿宋" w:eastAsia="仿宋" w:hAnsi="仿宋" w:cs="仿宋"/>
                <w:sz w:val="21"/>
                <w:szCs w:val="21"/>
              </w:rPr>
            </w:pPr>
            <w:r>
              <w:rPr>
                <w:rFonts w:ascii="仿宋" w:eastAsia="仿宋" w:hAnsi="仿宋" w:cs="仿宋" w:hint="eastAsia"/>
                <w:sz w:val="21"/>
                <w:szCs w:val="21"/>
                <w:lang w:val="en-US"/>
              </w:rPr>
              <w:t>合计</w:t>
            </w:r>
          </w:p>
        </w:tc>
        <w:tc>
          <w:tcPr>
            <w:tcW w:w="8387" w:type="dxa"/>
            <w:gridSpan w:val="10"/>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pacing w:after="34" w:line="34" w:lineRule="atLeast"/>
              <w:jc w:val="center"/>
              <w:rPr>
                <w:rFonts w:ascii="仿宋" w:eastAsia="仿宋" w:hAnsi="仿宋" w:cs="仿宋"/>
              </w:rPr>
            </w:pPr>
            <w:r>
              <w:rPr>
                <w:rFonts w:ascii="仿宋" w:eastAsia="仿宋" w:hAnsi="仿宋" w:cs="仿宋" w:hint="eastAsia"/>
                <w:lang w:val="en-US"/>
              </w:rPr>
              <w:t>本年收入</w:t>
            </w:r>
          </w:p>
        </w:tc>
        <w:tc>
          <w:tcPr>
            <w:tcW w:w="4715"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pacing w:after="34" w:line="34" w:lineRule="atLeast"/>
              <w:jc w:val="center"/>
              <w:rPr>
                <w:rFonts w:ascii="仿宋" w:eastAsia="仿宋" w:hAnsi="仿宋" w:cs="仿宋"/>
              </w:rPr>
            </w:pPr>
            <w:r>
              <w:rPr>
                <w:rFonts w:ascii="仿宋" w:eastAsia="仿宋" w:hAnsi="仿宋" w:cs="仿宋" w:hint="eastAsia"/>
                <w:lang w:val="en-US"/>
              </w:rPr>
              <w:t>上年结转结余</w:t>
            </w:r>
          </w:p>
        </w:tc>
      </w:tr>
      <w:tr w:rsidR="005F4DA9">
        <w:trPr>
          <w:cantSplit/>
        </w:trPr>
        <w:tc>
          <w:tcPr>
            <w:tcW w:w="824"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pStyle w:val="TableParagraph"/>
              <w:spacing w:after="34" w:line="34" w:lineRule="atLeast"/>
              <w:jc w:val="center"/>
              <w:rPr>
                <w:rFonts w:ascii="仿宋" w:eastAsia="仿宋" w:hAnsi="仿宋" w:cs="仿宋"/>
              </w:rPr>
            </w:pPr>
          </w:p>
        </w:tc>
        <w:tc>
          <w:tcPr>
            <w:tcW w:w="1801"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pStyle w:val="TableParagraph"/>
              <w:spacing w:after="34" w:line="34" w:lineRule="atLeast"/>
              <w:jc w:val="center"/>
              <w:rPr>
                <w:rFonts w:ascii="仿宋" w:eastAsia="仿宋" w:hAnsi="仿宋" w:cs="仿宋"/>
              </w:rPr>
            </w:pPr>
          </w:p>
        </w:tc>
        <w:tc>
          <w:tcPr>
            <w:tcW w:w="976"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pStyle w:val="TableParagraph"/>
              <w:spacing w:after="34" w:line="34" w:lineRule="atLeast"/>
              <w:jc w:val="center"/>
              <w:rPr>
                <w:rFonts w:ascii="仿宋" w:eastAsia="仿宋" w:hAnsi="仿宋" w:cs="仿宋"/>
              </w:rPr>
            </w:pP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小计</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一般公共预算</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政府性基金预算</w:t>
            </w: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国有资本经营预算</w:t>
            </w: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财政专户管理资金</w:t>
            </w: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事业</w:t>
            </w:r>
          </w:p>
          <w:p w:rsidR="005F4DA9" w:rsidRDefault="00DB5E9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收入</w:t>
            </w: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事业单位经营收入</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上级补助收入</w:t>
            </w: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附属单位上缴收入</w:t>
            </w: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其他</w:t>
            </w:r>
          </w:p>
          <w:p w:rsidR="005F4DA9" w:rsidRDefault="00DB5E9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收入</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小计</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一般公共预算</w:t>
            </w: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政府性基金预算</w:t>
            </w: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国有资本经营预算</w:t>
            </w: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财政专户管理资金</w:t>
            </w: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单位</w:t>
            </w:r>
          </w:p>
          <w:p w:rsidR="005F4DA9" w:rsidRDefault="00DB5E9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资金</w:t>
            </w:r>
          </w:p>
        </w:tc>
      </w:tr>
      <w:tr w:rsidR="005F4DA9">
        <w:trPr>
          <w:cantSplit/>
        </w:trPr>
        <w:tc>
          <w:tcPr>
            <w:tcW w:w="262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pacing w:line="34" w:lineRule="atLeast"/>
              <w:ind w:right="45"/>
              <w:jc w:val="center"/>
              <w:rPr>
                <w:rFonts w:ascii="仿宋" w:eastAsia="仿宋" w:hAnsi="仿宋" w:cs="仿宋"/>
                <w:color w:val="000000"/>
                <w:sz w:val="15"/>
                <w:szCs w:val="15"/>
                <w:lang w:eastAsia="ar-SA"/>
              </w:rPr>
            </w:pPr>
            <w:r>
              <w:rPr>
                <w:rFonts w:ascii="仿宋" w:eastAsia="仿宋" w:hAnsi="仿宋" w:cs="仿宋" w:hint="eastAsia"/>
                <w:color w:val="000000"/>
                <w:sz w:val="15"/>
                <w:szCs w:val="15"/>
                <w:lang w:val="en-US"/>
              </w:rPr>
              <w:t>合计</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24,577.89</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24,577.89</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24,577.89</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val="en-US"/>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val="en-US"/>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val="en-US"/>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val="en-US"/>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val="en-US"/>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val="en-US"/>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val="en-US"/>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val="en-US"/>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val="en-US"/>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val="en-US"/>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val="en-US"/>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val="en-US"/>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val="en-US"/>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val="en-US"/>
              </w:rPr>
            </w:pPr>
          </w:p>
        </w:tc>
      </w:tr>
      <w:tr w:rsidR="005F4DA9">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 xml:space="preserve">  033001</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常州市生态环境局</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24,577.89</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24,577.89</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24,577.89</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pacing w:line="34" w:lineRule="atLeast"/>
              <w:ind w:right="45"/>
              <w:jc w:val="right"/>
              <w:rPr>
                <w:rFonts w:ascii="仿宋" w:eastAsia="仿宋" w:hAnsi="仿宋" w:cs="仿宋"/>
                <w:color w:val="000000"/>
                <w:sz w:val="15"/>
                <w:szCs w:val="15"/>
                <w:lang w:eastAsia="ar-SA"/>
              </w:rPr>
            </w:pPr>
          </w:p>
        </w:tc>
      </w:tr>
    </w:tbl>
    <w:p w:rsidR="005F4DA9" w:rsidRDefault="005F4DA9">
      <w:pPr>
        <w:spacing w:before="66"/>
        <w:rPr>
          <w:rFonts w:ascii="仿宋" w:eastAsia="仿宋" w:hAnsi="仿宋" w:cs="仿宋"/>
          <w:b/>
          <w:bCs/>
        </w:rPr>
        <w:sectPr w:rsidR="005F4DA9">
          <w:footerReference w:type="default" r:id="rId16"/>
          <w:pgSz w:w="16838" w:h="11906" w:orient="landscape"/>
          <w:pgMar w:top="720" w:right="57" w:bottom="720" w:left="57" w:header="170" w:footer="280" w:gutter="0"/>
          <w:pgNumType w:fmt="numberInDash"/>
          <w:cols w:space="720"/>
          <w:formProt w:val="0"/>
          <w:docGrid w:linePitch="100"/>
        </w:sectPr>
      </w:pPr>
    </w:p>
    <w:tbl>
      <w:tblPr>
        <w:tblW w:w="15347" w:type="dxa"/>
        <w:tblInd w:w="96" w:type="dxa"/>
        <w:tblLayout w:type="fixed"/>
        <w:tblCellMar>
          <w:top w:w="55" w:type="dxa"/>
          <w:left w:w="55" w:type="dxa"/>
          <w:bottom w:w="55" w:type="dxa"/>
          <w:right w:w="55" w:type="dxa"/>
        </w:tblCellMar>
        <w:tblLook w:val="04A0"/>
      </w:tblPr>
      <w:tblGrid>
        <w:gridCol w:w="1556"/>
        <w:gridCol w:w="3223"/>
        <w:gridCol w:w="1920"/>
        <w:gridCol w:w="1714"/>
        <w:gridCol w:w="1749"/>
        <w:gridCol w:w="1868"/>
        <w:gridCol w:w="1680"/>
        <w:gridCol w:w="1637"/>
      </w:tblGrid>
      <w:tr w:rsidR="005F4DA9">
        <w:trPr>
          <w:cantSplit/>
          <w:trHeight w:val="341"/>
        </w:trPr>
        <w:tc>
          <w:tcPr>
            <w:tcW w:w="15347" w:type="dxa"/>
            <w:gridSpan w:val="8"/>
            <w:vAlign w:val="center"/>
          </w:tcPr>
          <w:p w:rsidR="005F4DA9" w:rsidRDefault="00DB5E90">
            <w:pPr>
              <w:pStyle w:val="4"/>
              <w:spacing w:after="34" w:line="34" w:lineRule="atLeast"/>
              <w:jc w:val="left"/>
              <w:rPr>
                <w:rFonts w:ascii="仿宋" w:eastAsia="仿宋" w:hAnsi="仿宋" w:cs="仿宋"/>
                <w:b/>
                <w:bCs/>
                <w:sz w:val="44"/>
                <w:szCs w:val="44"/>
              </w:rPr>
            </w:pPr>
            <w:r>
              <w:rPr>
                <w:rFonts w:ascii="仿宋" w:eastAsia="仿宋" w:hAnsi="仿宋" w:cs="仿宋" w:hint="eastAsia"/>
                <w:sz w:val="22"/>
                <w:szCs w:val="22"/>
              </w:rPr>
              <w:lastRenderedPageBreak/>
              <w:t>公开</w:t>
            </w:r>
            <w:r>
              <w:rPr>
                <w:rFonts w:ascii="仿宋" w:eastAsia="仿宋" w:hAnsi="仿宋" w:cs="仿宋" w:hint="eastAsia"/>
                <w:sz w:val="22"/>
                <w:szCs w:val="22"/>
              </w:rPr>
              <w:t>03</w:t>
            </w:r>
            <w:r>
              <w:rPr>
                <w:rFonts w:ascii="仿宋" w:eastAsia="仿宋" w:hAnsi="仿宋" w:cs="仿宋" w:hint="eastAsia"/>
                <w:sz w:val="22"/>
                <w:szCs w:val="22"/>
              </w:rPr>
              <w:t>表</w:t>
            </w:r>
          </w:p>
        </w:tc>
      </w:tr>
      <w:tr w:rsidR="005F4DA9">
        <w:trPr>
          <w:cantSplit/>
          <w:trHeight w:val="321"/>
        </w:trPr>
        <w:tc>
          <w:tcPr>
            <w:tcW w:w="15347" w:type="dxa"/>
            <w:gridSpan w:val="8"/>
            <w:vAlign w:val="center"/>
          </w:tcPr>
          <w:p w:rsidR="005F4DA9" w:rsidRDefault="00DB5E90">
            <w:pPr>
              <w:pStyle w:val="TableParagraph"/>
              <w:spacing w:after="34" w:line="34" w:lineRule="atLeast"/>
              <w:jc w:val="center"/>
              <w:rPr>
                <w:rFonts w:ascii="仿宋" w:eastAsia="仿宋" w:hAnsi="仿宋" w:cs="仿宋"/>
              </w:rPr>
            </w:pPr>
            <w:r>
              <w:rPr>
                <w:rFonts w:ascii="仿宋" w:eastAsia="仿宋" w:hAnsi="仿宋" w:cs="仿宋" w:hint="eastAsia"/>
                <w:b/>
                <w:bCs/>
                <w:sz w:val="44"/>
                <w:szCs w:val="44"/>
              </w:rPr>
              <w:t>支出</w:t>
            </w:r>
            <w:r>
              <w:rPr>
                <w:rFonts w:ascii="仿宋" w:eastAsia="仿宋" w:hAnsi="仿宋" w:cs="仿宋" w:hint="eastAsia"/>
                <w:b/>
                <w:bCs/>
                <w:sz w:val="44"/>
                <w:szCs w:val="44"/>
                <w:lang w:val="en-US"/>
              </w:rPr>
              <w:t>总</w:t>
            </w:r>
            <w:r>
              <w:rPr>
                <w:rFonts w:ascii="仿宋" w:eastAsia="仿宋" w:hAnsi="仿宋" w:cs="仿宋" w:hint="eastAsia"/>
                <w:b/>
                <w:bCs/>
                <w:sz w:val="44"/>
                <w:szCs w:val="44"/>
              </w:rPr>
              <w:t>表</w:t>
            </w:r>
          </w:p>
        </w:tc>
      </w:tr>
      <w:tr w:rsidR="005F4DA9">
        <w:trPr>
          <w:cantSplit/>
          <w:trHeight w:val="218"/>
        </w:trPr>
        <w:tc>
          <w:tcPr>
            <w:tcW w:w="12030" w:type="dxa"/>
            <w:gridSpan w:val="6"/>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常州市生态环境局</w:t>
            </w:r>
          </w:p>
        </w:tc>
        <w:tc>
          <w:tcPr>
            <w:tcW w:w="3317" w:type="dxa"/>
            <w:gridSpan w:val="2"/>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单位</w:t>
            </w:r>
            <w:r>
              <w:rPr>
                <w:rFonts w:ascii="仿宋" w:eastAsia="仿宋" w:hAnsi="仿宋" w:cs="仿宋" w:hint="eastAsia"/>
              </w:rPr>
              <w:t>：万元</w:t>
            </w:r>
          </w:p>
        </w:tc>
      </w:tr>
      <w:tr w:rsidR="005F4DA9">
        <w:trPr>
          <w:cantSplit/>
          <w:trHeight w:val="533"/>
        </w:trPr>
        <w:tc>
          <w:tcPr>
            <w:tcW w:w="1556" w:type="dxa"/>
            <w:tcBorders>
              <w:top w:val="single" w:sz="4" w:space="0" w:color="000000"/>
              <w:left w:val="single" w:sz="4" w:space="0" w:color="000000"/>
              <w:bottom w:val="single" w:sz="4" w:space="0" w:color="000000"/>
            </w:tcBorders>
            <w:vAlign w:val="center"/>
          </w:tcPr>
          <w:p w:rsidR="005F4DA9" w:rsidRDefault="00DB5E90">
            <w:pPr>
              <w:pStyle w:val="TableParagraph"/>
              <w:spacing w:after="34" w:line="34" w:lineRule="atLeast"/>
              <w:jc w:val="center"/>
              <w:rPr>
                <w:rFonts w:ascii="仿宋" w:eastAsia="仿宋" w:hAnsi="仿宋" w:cs="仿宋"/>
              </w:rPr>
            </w:pPr>
            <w:r>
              <w:rPr>
                <w:rFonts w:ascii="仿宋" w:eastAsia="仿宋" w:hAnsi="仿宋" w:cs="仿宋" w:hint="eastAsia"/>
              </w:rPr>
              <w:t>科目编码</w:t>
            </w:r>
          </w:p>
        </w:tc>
        <w:tc>
          <w:tcPr>
            <w:tcW w:w="3223" w:type="dxa"/>
            <w:tcBorders>
              <w:top w:val="single" w:sz="4" w:space="0" w:color="000000"/>
              <w:left w:val="single" w:sz="4" w:space="0" w:color="000000"/>
              <w:bottom w:val="single" w:sz="4" w:space="0" w:color="000000"/>
            </w:tcBorders>
            <w:vAlign w:val="center"/>
          </w:tcPr>
          <w:p w:rsidR="005F4DA9" w:rsidRDefault="00DB5E90">
            <w:pPr>
              <w:pStyle w:val="TableParagraph"/>
              <w:spacing w:after="34" w:line="34" w:lineRule="atLeast"/>
              <w:jc w:val="center"/>
              <w:rPr>
                <w:rFonts w:ascii="仿宋" w:eastAsia="仿宋" w:hAnsi="仿宋" w:cs="仿宋"/>
              </w:rPr>
            </w:pPr>
            <w:r>
              <w:rPr>
                <w:rFonts w:ascii="仿宋" w:eastAsia="仿宋" w:hAnsi="仿宋" w:cs="仿宋" w:hint="eastAsia"/>
              </w:rPr>
              <w:t>科目名称</w:t>
            </w:r>
          </w:p>
        </w:tc>
        <w:tc>
          <w:tcPr>
            <w:tcW w:w="1920" w:type="dxa"/>
            <w:tcBorders>
              <w:top w:val="single" w:sz="4" w:space="0" w:color="000000"/>
              <w:left w:val="single" w:sz="4" w:space="0" w:color="000000"/>
              <w:bottom w:val="single" w:sz="4" w:space="0" w:color="000000"/>
            </w:tcBorders>
            <w:vAlign w:val="center"/>
          </w:tcPr>
          <w:p w:rsidR="005F4DA9" w:rsidRDefault="00DB5E90">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1714" w:type="dxa"/>
            <w:tcBorders>
              <w:top w:val="single" w:sz="4" w:space="0" w:color="000000"/>
              <w:left w:val="single" w:sz="4" w:space="0" w:color="000000"/>
              <w:bottom w:val="single" w:sz="4" w:space="0" w:color="000000"/>
            </w:tcBorders>
            <w:vAlign w:val="center"/>
          </w:tcPr>
          <w:p w:rsidR="005F4DA9" w:rsidRDefault="00DB5E90">
            <w:pPr>
              <w:pStyle w:val="TableParagraph"/>
              <w:spacing w:after="34" w:line="34" w:lineRule="atLeast"/>
              <w:jc w:val="center"/>
              <w:rPr>
                <w:rFonts w:ascii="仿宋" w:eastAsia="仿宋" w:hAnsi="仿宋" w:cs="仿宋"/>
              </w:rPr>
            </w:pPr>
            <w:r>
              <w:rPr>
                <w:rFonts w:ascii="仿宋" w:eastAsia="仿宋" w:hAnsi="仿宋" w:cs="仿宋" w:hint="eastAsia"/>
              </w:rPr>
              <w:t>基本支出</w:t>
            </w:r>
          </w:p>
        </w:tc>
        <w:tc>
          <w:tcPr>
            <w:tcW w:w="1749" w:type="dxa"/>
            <w:tcBorders>
              <w:top w:val="single" w:sz="4" w:space="0" w:color="000000"/>
              <w:left w:val="single" w:sz="4" w:space="0" w:color="000000"/>
              <w:bottom w:val="single" w:sz="4" w:space="0" w:color="000000"/>
            </w:tcBorders>
            <w:vAlign w:val="center"/>
          </w:tcPr>
          <w:p w:rsidR="005F4DA9" w:rsidRDefault="00DB5E90">
            <w:pPr>
              <w:pStyle w:val="TableParagraph"/>
              <w:spacing w:after="34" w:line="34" w:lineRule="atLeast"/>
              <w:jc w:val="center"/>
              <w:rPr>
                <w:rFonts w:ascii="仿宋" w:eastAsia="仿宋" w:hAnsi="仿宋" w:cs="仿宋"/>
              </w:rPr>
            </w:pPr>
            <w:r>
              <w:rPr>
                <w:rFonts w:ascii="仿宋" w:eastAsia="仿宋" w:hAnsi="仿宋" w:cs="仿宋" w:hint="eastAsia"/>
              </w:rPr>
              <w:t>项目支出</w:t>
            </w:r>
          </w:p>
        </w:tc>
        <w:tc>
          <w:tcPr>
            <w:tcW w:w="1868" w:type="dxa"/>
            <w:tcBorders>
              <w:top w:val="single" w:sz="4" w:space="0" w:color="000000"/>
              <w:left w:val="single" w:sz="4" w:space="0" w:color="000000"/>
              <w:bottom w:val="single" w:sz="4" w:space="0" w:color="000000"/>
            </w:tcBorders>
            <w:vAlign w:val="center"/>
          </w:tcPr>
          <w:p w:rsidR="005F4DA9" w:rsidRDefault="00DB5E90">
            <w:pPr>
              <w:pStyle w:val="TableParagraph"/>
              <w:spacing w:after="34" w:line="34" w:lineRule="atLeast"/>
              <w:jc w:val="center"/>
              <w:rPr>
                <w:rFonts w:ascii="仿宋" w:eastAsia="仿宋" w:hAnsi="仿宋" w:cs="仿宋"/>
                <w:lang w:val="en-US"/>
              </w:rPr>
            </w:pPr>
            <w:r>
              <w:rPr>
                <w:rFonts w:ascii="仿宋" w:eastAsia="仿宋" w:hAnsi="仿宋" w:cs="仿宋" w:hint="eastAsia"/>
                <w:lang w:val="en-US"/>
              </w:rPr>
              <w:t>事业单位</w:t>
            </w:r>
          </w:p>
          <w:p w:rsidR="005F4DA9" w:rsidRDefault="00DB5E90">
            <w:pPr>
              <w:pStyle w:val="TableParagraph"/>
              <w:spacing w:after="34" w:line="34" w:lineRule="atLeast"/>
              <w:jc w:val="center"/>
              <w:rPr>
                <w:rFonts w:ascii="仿宋" w:eastAsia="仿宋" w:hAnsi="仿宋" w:cs="仿宋"/>
              </w:rPr>
            </w:pPr>
            <w:r>
              <w:rPr>
                <w:rFonts w:ascii="仿宋" w:eastAsia="仿宋" w:hAnsi="仿宋" w:cs="仿宋" w:hint="eastAsia"/>
                <w:lang w:val="en-US"/>
              </w:rPr>
              <w:t>经营支出</w:t>
            </w:r>
          </w:p>
        </w:tc>
        <w:tc>
          <w:tcPr>
            <w:tcW w:w="1680" w:type="dxa"/>
            <w:tcBorders>
              <w:top w:val="single" w:sz="4" w:space="0" w:color="000000"/>
              <w:left w:val="single" w:sz="4" w:space="0" w:color="000000"/>
              <w:bottom w:val="single" w:sz="4" w:space="0" w:color="000000"/>
            </w:tcBorders>
            <w:vAlign w:val="center"/>
          </w:tcPr>
          <w:p w:rsidR="005F4DA9" w:rsidRDefault="00DB5E90">
            <w:pPr>
              <w:pStyle w:val="TableParagraph"/>
              <w:spacing w:after="34" w:line="34" w:lineRule="atLeast"/>
              <w:jc w:val="center"/>
              <w:rPr>
                <w:rFonts w:ascii="仿宋" w:eastAsia="仿宋" w:hAnsi="仿宋" w:cs="仿宋"/>
              </w:rPr>
            </w:pPr>
            <w:r>
              <w:rPr>
                <w:rFonts w:ascii="仿宋" w:eastAsia="仿宋" w:hAnsi="仿宋" w:cs="仿宋" w:hint="eastAsia"/>
              </w:rPr>
              <w:t>上缴上级支出</w:t>
            </w:r>
          </w:p>
        </w:tc>
        <w:tc>
          <w:tcPr>
            <w:tcW w:w="163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spacing w:after="34" w:line="34" w:lineRule="atLeast"/>
              <w:jc w:val="center"/>
              <w:rPr>
                <w:rFonts w:ascii="仿宋" w:eastAsia="仿宋" w:hAnsi="仿宋" w:cs="仿宋"/>
              </w:rPr>
            </w:pPr>
            <w:r>
              <w:rPr>
                <w:rFonts w:ascii="仿宋" w:eastAsia="仿宋" w:hAnsi="仿宋" w:cs="仿宋" w:hint="eastAsia"/>
              </w:rPr>
              <w:t>对附属单位补助支出</w:t>
            </w:r>
          </w:p>
        </w:tc>
      </w:tr>
      <w:tr w:rsidR="005F4DA9">
        <w:trPr>
          <w:cantSplit/>
          <w:trHeight w:hRule="exact" w:val="375"/>
        </w:trPr>
        <w:tc>
          <w:tcPr>
            <w:tcW w:w="4779" w:type="dxa"/>
            <w:gridSpan w:val="2"/>
            <w:tcBorders>
              <w:left w:val="single" w:sz="4" w:space="0" w:color="000000"/>
              <w:bottom w:val="single" w:sz="4" w:space="0" w:color="000000"/>
            </w:tcBorders>
            <w:vAlign w:val="center"/>
          </w:tcPr>
          <w:p w:rsidR="005F4DA9" w:rsidRDefault="00DB5E90">
            <w:pPr>
              <w:pStyle w:val="TableParagraph"/>
              <w:jc w:val="center"/>
              <w:rPr>
                <w:rFonts w:ascii="仿宋" w:eastAsia="仿宋" w:hAnsi="仿宋" w:cs="仿宋"/>
              </w:rPr>
            </w:pPr>
            <w:r>
              <w:rPr>
                <w:rFonts w:ascii="仿宋" w:eastAsia="仿宋" w:hAnsi="仿宋" w:cs="仿宋"/>
              </w:rPr>
              <w:t>合计</w:t>
            </w:r>
          </w:p>
        </w:tc>
        <w:tc>
          <w:tcPr>
            <w:tcW w:w="1920" w:type="dxa"/>
            <w:tcBorders>
              <w:left w:val="single" w:sz="4" w:space="0" w:color="000000"/>
              <w:bottom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24,577.89</w:t>
            </w:r>
          </w:p>
        </w:tc>
        <w:tc>
          <w:tcPr>
            <w:tcW w:w="1714" w:type="dxa"/>
            <w:tcBorders>
              <w:left w:val="single" w:sz="4" w:space="0" w:color="000000"/>
              <w:bottom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2,098.81</w:t>
            </w:r>
          </w:p>
        </w:tc>
        <w:tc>
          <w:tcPr>
            <w:tcW w:w="1749" w:type="dxa"/>
            <w:tcBorders>
              <w:left w:val="single" w:sz="4" w:space="0" w:color="000000"/>
              <w:bottom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22,479.08</w:t>
            </w:r>
          </w:p>
        </w:tc>
        <w:tc>
          <w:tcPr>
            <w:tcW w:w="1868" w:type="dxa"/>
            <w:tcBorders>
              <w:left w:val="single" w:sz="4" w:space="0" w:color="000000"/>
              <w:bottom w:val="single" w:sz="4" w:space="0" w:color="000000"/>
            </w:tcBorders>
            <w:vAlign w:val="center"/>
          </w:tcPr>
          <w:p w:rsidR="005F4DA9" w:rsidRDefault="005F4DA9">
            <w:pPr>
              <w:pStyle w:val="TableParagraph"/>
              <w:jc w:val="right"/>
              <w:rPr>
                <w:rFonts w:ascii="仿宋" w:eastAsia="仿宋" w:hAnsi="仿宋" w:cs="仿宋"/>
              </w:rPr>
            </w:pPr>
          </w:p>
        </w:tc>
        <w:tc>
          <w:tcPr>
            <w:tcW w:w="1680" w:type="dxa"/>
            <w:tcBorders>
              <w:left w:val="single" w:sz="4" w:space="0" w:color="000000"/>
              <w:bottom w:val="single" w:sz="4" w:space="0" w:color="000000"/>
            </w:tcBorders>
            <w:vAlign w:val="center"/>
          </w:tcPr>
          <w:p w:rsidR="005F4DA9" w:rsidRDefault="005F4DA9">
            <w:pPr>
              <w:pStyle w:val="TableParagraph"/>
              <w:jc w:val="right"/>
              <w:rPr>
                <w:rFonts w:ascii="仿宋" w:eastAsia="仿宋" w:hAnsi="仿宋" w:cs="仿宋"/>
              </w:rPr>
            </w:pPr>
          </w:p>
        </w:tc>
        <w:tc>
          <w:tcPr>
            <w:tcW w:w="1637" w:type="dxa"/>
            <w:tcBorders>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208</w:t>
            </w:r>
          </w:p>
        </w:tc>
        <w:tc>
          <w:tcPr>
            <w:tcW w:w="3223"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社会保障和就业支出</w:t>
            </w:r>
          </w:p>
        </w:tc>
        <w:tc>
          <w:tcPr>
            <w:tcW w:w="1920"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19.73</w:t>
            </w:r>
          </w:p>
        </w:tc>
        <w:tc>
          <w:tcPr>
            <w:tcW w:w="1714"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19.73</w:t>
            </w:r>
          </w:p>
        </w:tc>
        <w:tc>
          <w:tcPr>
            <w:tcW w:w="1749"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r>
      <w:tr w:rsidR="005F4DA9">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 xml:space="preserve">  20805</w:t>
            </w:r>
          </w:p>
        </w:tc>
        <w:tc>
          <w:tcPr>
            <w:tcW w:w="3223"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行政事业单位养老支出</w:t>
            </w:r>
          </w:p>
        </w:tc>
        <w:tc>
          <w:tcPr>
            <w:tcW w:w="1920"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19.73</w:t>
            </w:r>
          </w:p>
        </w:tc>
        <w:tc>
          <w:tcPr>
            <w:tcW w:w="1714"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19.73</w:t>
            </w:r>
          </w:p>
        </w:tc>
        <w:tc>
          <w:tcPr>
            <w:tcW w:w="1749"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r>
      <w:tr w:rsidR="005F4DA9">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 xml:space="preserve">    2080501</w:t>
            </w:r>
          </w:p>
        </w:tc>
        <w:tc>
          <w:tcPr>
            <w:tcW w:w="3223"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行政单位离退休</w:t>
            </w:r>
          </w:p>
        </w:tc>
        <w:tc>
          <w:tcPr>
            <w:tcW w:w="1920"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19.73</w:t>
            </w:r>
          </w:p>
        </w:tc>
        <w:tc>
          <w:tcPr>
            <w:tcW w:w="1714"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19.73</w:t>
            </w:r>
          </w:p>
        </w:tc>
        <w:tc>
          <w:tcPr>
            <w:tcW w:w="1749"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r>
      <w:tr w:rsidR="005F4DA9">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210</w:t>
            </w:r>
          </w:p>
        </w:tc>
        <w:tc>
          <w:tcPr>
            <w:tcW w:w="3223"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卫生健康支出</w:t>
            </w:r>
          </w:p>
        </w:tc>
        <w:tc>
          <w:tcPr>
            <w:tcW w:w="1920"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23.91</w:t>
            </w:r>
          </w:p>
        </w:tc>
        <w:tc>
          <w:tcPr>
            <w:tcW w:w="1714"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23.91</w:t>
            </w:r>
          </w:p>
        </w:tc>
        <w:tc>
          <w:tcPr>
            <w:tcW w:w="1749"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r>
      <w:tr w:rsidR="005F4DA9">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 xml:space="preserve">  21011</w:t>
            </w:r>
          </w:p>
        </w:tc>
        <w:tc>
          <w:tcPr>
            <w:tcW w:w="3223"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行政事业单位医疗</w:t>
            </w:r>
          </w:p>
        </w:tc>
        <w:tc>
          <w:tcPr>
            <w:tcW w:w="1920"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23.91</w:t>
            </w:r>
          </w:p>
        </w:tc>
        <w:tc>
          <w:tcPr>
            <w:tcW w:w="1714"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23.91</w:t>
            </w:r>
          </w:p>
        </w:tc>
        <w:tc>
          <w:tcPr>
            <w:tcW w:w="1749"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r>
      <w:tr w:rsidR="005F4DA9">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 xml:space="preserve">    2101103</w:t>
            </w:r>
          </w:p>
        </w:tc>
        <w:tc>
          <w:tcPr>
            <w:tcW w:w="3223"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公务员医疗补助</w:t>
            </w:r>
          </w:p>
        </w:tc>
        <w:tc>
          <w:tcPr>
            <w:tcW w:w="1920"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23.91</w:t>
            </w:r>
          </w:p>
        </w:tc>
        <w:tc>
          <w:tcPr>
            <w:tcW w:w="1714"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23.91</w:t>
            </w:r>
          </w:p>
        </w:tc>
        <w:tc>
          <w:tcPr>
            <w:tcW w:w="1749"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r>
      <w:tr w:rsidR="005F4DA9">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211</w:t>
            </w:r>
          </w:p>
        </w:tc>
        <w:tc>
          <w:tcPr>
            <w:tcW w:w="3223"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节能环保支出</w:t>
            </w:r>
          </w:p>
        </w:tc>
        <w:tc>
          <w:tcPr>
            <w:tcW w:w="1920"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23,981.28</w:t>
            </w:r>
          </w:p>
        </w:tc>
        <w:tc>
          <w:tcPr>
            <w:tcW w:w="1714"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1,502.20</w:t>
            </w:r>
          </w:p>
        </w:tc>
        <w:tc>
          <w:tcPr>
            <w:tcW w:w="1749"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22,479.08</w:t>
            </w:r>
          </w:p>
        </w:tc>
        <w:tc>
          <w:tcPr>
            <w:tcW w:w="1868"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r>
      <w:tr w:rsidR="005F4DA9">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 xml:space="preserve">  21101</w:t>
            </w:r>
          </w:p>
        </w:tc>
        <w:tc>
          <w:tcPr>
            <w:tcW w:w="3223"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环境保护管理事务</w:t>
            </w:r>
          </w:p>
        </w:tc>
        <w:tc>
          <w:tcPr>
            <w:tcW w:w="1920"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23,751.28</w:t>
            </w:r>
          </w:p>
        </w:tc>
        <w:tc>
          <w:tcPr>
            <w:tcW w:w="1714"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1,502.20</w:t>
            </w:r>
          </w:p>
        </w:tc>
        <w:tc>
          <w:tcPr>
            <w:tcW w:w="1749"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22,249.08</w:t>
            </w:r>
          </w:p>
        </w:tc>
        <w:tc>
          <w:tcPr>
            <w:tcW w:w="1868"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r>
      <w:tr w:rsidR="005F4DA9">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 xml:space="preserve">    2110101</w:t>
            </w:r>
          </w:p>
        </w:tc>
        <w:tc>
          <w:tcPr>
            <w:tcW w:w="3223"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行政运行</w:t>
            </w:r>
          </w:p>
        </w:tc>
        <w:tc>
          <w:tcPr>
            <w:tcW w:w="1920"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1,502.20</w:t>
            </w:r>
          </w:p>
        </w:tc>
        <w:tc>
          <w:tcPr>
            <w:tcW w:w="1714"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1,502.20</w:t>
            </w:r>
          </w:p>
        </w:tc>
        <w:tc>
          <w:tcPr>
            <w:tcW w:w="1749"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r>
      <w:tr w:rsidR="005F4DA9">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 xml:space="preserve">    2110102</w:t>
            </w:r>
          </w:p>
        </w:tc>
        <w:tc>
          <w:tcPr>
            <w:tcW w:w="3223"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一般行政管理事务</w:t>
            </w:r>
          </w:p>
        </w:tc>
        <w:tc>
          <w:tcPr>
            <w:tcW w:w="1920"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137.65</w:t>
            </w:r>
          </w:p>
        </w:tc>
        <w:tc>
          <w:tcPr>
            <w:tcW w:w="1714"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137.65</w:t>
            </w:r>
          </w:p>
        </w:tc>
        <w:tc>
          <w:tcPr>
            <w:tcW w:w="1868"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r>
      <w:tr w:rsidR="005F4DA9">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 xml:space="preserve">    2110199</w:t>
            </w:r>
          </w:p>
        </w:tc>
        <w:tc>
          <w:tcPr>
            <w:tcW w:w="3223"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其他环境保护管理事务支出</w:t>
            </w:r>
          </w:p>
        </w:tc>
        <w:tc>
          <w:tcPr>
            <w:tcW w:w="1920"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22,111.43</w:t>
            </w:r>
          </w:p>
        </w:tc>
        <w:tc>
          <w:tcPr>
            <w:tcW w:w="1714"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22,111.43</w:t>
            </w:r>
          </w:p>
        </w:tc>
        <w:tc>
          <w:tcPr>
            <w:tcW w:w="1868"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r>
      <w:tr w:rsidR="005F4DA9">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 xml:space="preserve">  21103</w:t>
            </w:r>
          </w:p>
        </w:tc>
        <w:tc>
          <w:tcPr>
            <w:tcW w:w="3223"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污染防治</w:t>
            </w:r>
          </w:p>
        </w:tc>
        <w:tc>
          <w:tcPr>
            <w:tcW w:w="1920"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230.00</w:t>
            </w:r>
          </w:p>
        </w:tc>
        <w:tc>
          <w:tcPr>
            <w:tcW w:w="1714"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230.00</w:t>
            </w:r>
          </w:p>
        </w:tc>
        <w:tc>
          <w:tcPr>
            <w:tcW w:w="1868"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r>
      <w:tr w:rsidR="005F4DA9">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 xml:space="preserve">    2110399</w:t>
            </w:r>
          </w:p>
        </w:tc>
        <w:tc>
          <w:tcPr>
            <w:tcW w:w="3223"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其他污染防治支出</w:t>
            </w:r>
          </w:p>
        </w:tc>
        <w:tc>
          <w:tcPr>
            <w:tcW w:w="1920"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230.00</w:t>
            </w:r>
          </w:p>
        </w:tc>
        <w:tc>
          <w:tcPr>
            <w:tcW w:w="1714"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230.00</w:t>
            </w:r>
          </w:p>
        </w:tc>
        <w:tc>
          <w:tcPr>
            <w:tcW w:w="1868"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r>
      <w:tr w:rsidR="005F4DA9">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221</w:t>
            </w:r>
          </w:p>
        </w:tc>
        <w:tc>
          <w:tcPr>
            <w:tcW w:w="3223"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住房保障支出</w:t>
            </w:r>
          </w:p>
        </w:tc>
        <w:tc>
          <w:tcPr>
            <w:tcW w:w="1920"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552.97</w:t>
            </w:r>
          </w:p>
        </w:tc>
        <w:tc>
          <w:tcPr>
            <w:tcW w:w="1714"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552.97</w:t>
            </w:r>
          </w:p>
        </w:tc>
        <w:tc>
          <w:tcPr>
            <w:tcW w:w="1749"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r>
      <w:tr w:rsidR="005F4DA9">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 xml:space="preserve">  22102</w:t>
            </w:r>
          </w:p>
        </w:tc>
        <w:tc>
          <w:tcPr>
            <w:tcW w:w="3223"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住房改革支出</w:t>
            </w:r>
          </w:p>
        </w:tc>
        <w:tc>
          <w:tcPr>
            <w:tcW w:w="1920"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552.97</w:t>
            </w:r>
          </w:p>
        </w:tc>
        <w:tc>
          <w:tcPr>
            <w:tcW w:w="1714"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552.97</w:t>
            </w:r>
          </w:p>
        </w:tc>
        <w:tc>
          <w:tcPr>
            <w:tcW w:w="1749"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r>
      <w:tr w:rsidR="005F4DA9">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 xml:space="preserve">    2210201</w:t>
            </w:r>
          </w:p>
        </w:tc>
        <w:tc>
          <w:tcPr>
            <w:tcW w:w="3223"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住房公积金</w:t>
            </w:r>
          </w:p>
        </w:tc>
        <w:tc>
          <w:tcPr>
            <w:tcW w:w="1920"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149.27</w:t>
            </w:r>
          </w:p>
        </w:tc>
        <w:tc>
          <w:tcPr>
            <w:tcW w:w="1714"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149.27</w:t>
            </w:r>
          </w:p>
        </w:tc>
        <w:tc>
          <w:tcPr>
            <w:tcW w:w="1749"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r>
      <w:tr w:rsidR="005F4DA9">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 xml:space="preserve">    2210202</w:t>
            </w:r>
          </w:p>
        </w:tc>
        <w:tc>
          <w:tcPr>
            <w:tcW w:w="3223"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提租补贴</w:t>
            </w:r>
          </w:p>
        </w:tc>
        <w:tc>
          <w:tcPr>
            <w:tcW w:w="1920"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248.08</w:t>
            </w:r>
          </w:p>
        </w:tc>
        <w:tc>
          <w:tcPr>
            <w:tcW w:w="1714"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248.08</w:t>
            </w:r>
          </w:p>
        </w:tc>
        <w:tc>
          <w:tcPr>
            <w:tcW w:w="1749"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r>
      <w:tr w:rsidR="005F4DA9">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 xml:space="preserve">    2210203</w:t>
            </w:r>
          </w:p>
        </w:tc>
        <w:tc>
          <w:tcPr>
            <w:tcW w:w="3223"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购房补贴</w:t>
            </w:r>
          </w:p>
        </w:tc>
        <w:tc>
          <w:tcPr>
            <w:tcW w:w="1920"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155.62</w:t>
            </w:r>
          </w:p>
        </w:tc>
        <w:tc>
          <w:tcPr>
            <w:tcW w:w="1714" w:type="dxa"/>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155.62</w:t>
            </w:r>
          </w:p>
        </w:tc>
        <w:tc>
          <w:tcPr>
            <w:tcW w:w="1749"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5F4DA9" w:rsidRDefault="005F4DA9">
            <w:pPr>
              <w:pStyle w:val="TableParagraph"/>
              <w:jc w:val="right"/>
              <w:rPr>
                <w:rFonts w:ascii="仿宋" w:eastAsia="仿宋" w:hAnsi="仿宋" w:cs="仿宋"/>
              </w:rPr>
            </w:pPr>
          </w:p>
        </w:tc>
      </w:tr>
    </w:tbl>
    <w:p w:rsidR="005F4DA9" w:rsidRDefault="005F4DA9">
      <w:pPr>
        <w:spacing w:before="59"/>
        <w:ind w:left="57"/>
        <w:rPr>
          <w:rFonts w:ascii="仿宋" w:eastAsia="仿宋" w:hAnsi="仿宋" w:cs="仿宋"/>
          <w:b/>
          <w:bCs/>
        </w:rPr>
        <w:sectPr w:rsidR="005F4DA9">
          <w:footerReference w:type="default" r:id="rId17"/>
          <w:pgSz w:w="16838" w:h="11906" w:orient="landscape"/>
          <w:pgMar w:top="720" w:right="720" w:bottom="720" w:left="720" w:header="170" w:footer="280" w:gutter="0"/>
          <w:pgNumType w:fmt="numberInDash"/>
          <w:cols w:space="720"/>
          <w:formProt w:val="0"/>
          <w:docGrid w:linePitch="100"/>
        </w:sectPr>
      </w:pPr>
    </w:p>
    <w:tbl>
      <w:tblPr>
        <w:tblW w:w="15789" w:type="dxa"/>
        <w:tblInd w:w="-125" w:type="dxa"/>
        <w:tblLayout w:type="fixed"/>
        <w:tblCellMar>
          <w:top w:w="55" w:type="dxa"/>
          <w:left w:w="55" w:type="dxa"/>
          <w:bottom w:w="55" w:type="dxa"/>
          <w:right w:w="55" w:type="dxa"/>
        </w:tblCellMar>
        <w:tblLook w:val="04A0"/>
      </w:tblPr>
      <w:tblGrid>
        <w:gridCol w:w="3987"/>
        <w:gridCol w:w="3960"/>
        <w:gridCol w:w="3943"/>
        <w:gridCol w:w="3899"/>
      </w:tblGrid>
      <w:tr w:rsidR="005F4DA9">
        <w:trPr>
          <w:cantSplit/>
          <w:trHeight w:val="319"/>
        </w:trPr>
        <w:tc>
          <w:tcPr>
            <w:tcW w:w="15789" w:type="dxa"/>
            <w:gridSpan w:val="4"/>
          </w:tcPr>
          <w:p w:rsidR="005F4DA9" w:rsidRDefault="00DB5E90">
            <w:pPr>
              <w:pStyle w:val="TableParagraph"/>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04</w:t>
            </w:r>
            <w:r>
              <w:rPr>
                <w:rFonts w:ascii="仿宋" w:eastAsia="仿宋" w:hAnsi="仿宋" w:cs="仿宋" w:hint="eastAsia"/>
              </w:rPr>
              <w:t>表</w:t>
            </w:r>
          </w:p>
        </w:tc>
      </w:tr>
      <w:tr w:rsidR="005F4DA9">
        <w:trPr>
          <w:cantSplit/>
          <w:trHeight w:val="319"/>
        </w:trPr>
        <w:tc>
          <w:tcPr>
            <w:tcW w:w="15789" w:type="dxa"/>
            <w:gridSpan w:val="4"/>
          </w:tcPr>
          <w:p w:rsidR="005F4DA9" w:rsidRDefault="00DB5E90">
            <w:pPr>
              <w:pStyle w:val="TableParagraph"/>
              <w:jc w:val="center"/>
              <w:rPr>
                <w:rFonts w:ascii="仿宋" w:eastAsia="仿宋" w:hAnsi="仿宋" w:cs="仿宋"/>
              </w:rPr>
            </w:pPr>
            <w:r>
              <w:rPr>
                <w:rFonts w:ascii="仿宋" w:eastAsia="仿宋" w:hAnsi="仿宋" w:cs="仿宋" w:hint="eastAsia"/>
                <w:b/>
                <w:bCs/>
                <w:sz w:val="44"/>
                <w:szCs w:val="44"/>
              </w:rPr>
              <w:t>财政拨款收支总表</w:t>
            </w:r>
          </w:p>
        </w:tc>
      </w:tr>
      <w:tr w:rsidR="005F4DA9">
        <w:trPr>
          <w:cantSplit/>
          <w:trHeight w:val="319"/>
        </w:trPr>
        <w:tc>
          <w:tcPr>
            <w:tcW w:w="11890" w:type="dxa"/>
            <w:gridSpan w:val="3"/>
          </w:tcPr>
          <w:p w:rsidR="005F4DA9" w:rsidRDefault="00DB5E90">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常州市生态环境局</w:t>
            </w:r>
          </w:p>
        </w:tc>
        <w:tc>
          <w:tcPr>
            <w:tcW w:w="3899" w:type="dxa"/>
            <w:vAlign w:val="center"/>
          </w:tcPr>
          <w:p w:rsidR="005F4DA9" w:rsidRDefault="00DB5E90">
            <w:pPr>
              <w:pStyle w:val="TableParagraph"/>
              <w:jc w:val="right"/>
              <w:rPr>
                <w:rFonts w:ascii="仿宋" w:eastAsia="仿宋" w:hAnsi="仿宋" w:cs="仿宋"/>
              </w:rPr>
            </w:pPr>
            <w:r>
              <w:rPr>
                <w:rFonts w:ascii="仿宋" w:eastAsia="仿宋" w:hAnsi="仿宋" w:cs="仿宋" w:hint="eastAsia"/>
              </w:rPr>
              <w:t>单位</w:t>
            </w:r>
            <w:r>
              <w:rPr>
                <w:rFonts w:ascii="仿宋" w:eastAsia="仿宋" w:hAnsi="仿宋" w:cs="仿宋" w:hint="eastAsia"/>
              </w:rPr>
              <w:t>：万元</w:t>
            </w:r>
          </w:p>
        </w:tc>
      </w:tr>
      <w:tr w:rsidR="005F4DA9">
        <w:trPr>
          <w:cantSplit/>
          <w:trHeight w:val="196"/>
        </w:trPr>
        <w:tc>
          <w:tcPr>
            <w:tcW w:w="7947" w:type="dxa"/>
            <w:gridSpan w:val="2"/>
            <w:tcBorders>
              <w:top w:val="single" w:sz="4" w:space="0" w:color="000000"/>
              <w:left w:val="single" w:sz="4" w:space="0" w:color="000000"/>
              <w:bottom w:val="single" w:sz="4" w:space="0" w:color="000000"/>
            </w:tcBorders>
          </w:tcPr>
          <w:p w:rsidR="005F4DA9" w:rsidRDefault="00DB5E90">
            <w:pPr>
              <w:pStyle w:val="TableParagraph"/>
              <w:jc w:val="center"/>
              <w:rPr>
                <w:rFonts w:ascii="仿宋" w:eastAsia="仿宋" w:hAnsi="仿宋" w:cs="仿宋"/>
                <w:b/>
                <w:bCs/>
              </w:rPr>
            </w:pPr>
            <w:r>
              <w:rPr>
                <w:rFonts w:ascii="仿宋" w:eastAsia="仿宋" w:hAnsi="仿宋" w:cs="仿宋" w:hint="eastAsia"/>
                <w:b/>
                <w:bCs/>
              </w:rPr>
              <w:t>收</w:t>
            </w:r>
            <w:r>
              <w:rPr>
                <w:rFonts w:ascii="仿宋" w:eastAsia="仿宋" w:hAnsi="仿宋" w:cs="仿宋" w:hint="eastAsia"/>
                <w:b/>
                <w:bCs/>
              </w:rPr>
              <w:tab/>
            </w:r>
            <w:r>
              <w:rPr>
                <w:rFonts w:ascii="仿宋" w:eastAsia="仿宋" w:hAnsi="仿宋" w:cs="仿宋" w:hint="eastAsia"/>
                <w:b/>
                <w:bCs/>
              </w:rPr>
              <w:t>入</w:t>
            </w:r>
          </w:p>
        </w:tc>
        <w:tc>
          <w:tcPr>
            <w:tcW w:w="7842" w:type="dxa"/>
            <w:gridSpan w:val="2"/>
            <w:tcBorders>
              <w:top w:val="single" w:sz="4" w:space="0" w:color="000000"/>
              <w:left w:val="single" w:sz="4" w:space="0" w:color="000000"/>
              <w:bottom w:val="single" w:sz="4" w:space="0" w:color="000000"/>
              <w:right w:val="single" w:sz="4" w:space="0" w:color="000000"/>
            </w:tcBorders>
          </w:tcPr>
          <w:p w:rsidR="005F4DA9" w:rsidRDefault="00DB5E90">
            <w:pPr>
              <w:pStyle w:val="TableParagraph"/>
              <w:jc w:val="center"/>
              <w:rPr>
                <w:rFonts w:ascii="仿宋" w:eastAsia="仿宋" w:hAnsi="仿宋" w:cs="仿宋"/>
                <w:b/>
                <w:bCs/>
              </w:rPr>
            </w:pPr>
            <w:r>
              <w:rPr>
                <w:rFonts w:ascii="仿宋" w:eastAsia="仿宋" w:hAnsi="仿宋" w:cs="仿宋" w:hint="eastAsia"/>
                <w:b/>
                <w:bCs/>
              </w:rPr>
              <w:t>支</w:t>
            </w:r>
            <w:r>
              <w:rPr>
                <w:rFonts w:ascii="仿宋" w:eastAsia="仿宋" w:hAnsi="仿宋" w:cs="仿宋" w:hint="eastAsia"/>
                <w:b/>
                <w:bCs/>
              </w:rPr>
              <w:tab/>
            </w:r>
            <w:r>
              <w:rPr>
                <w:rFonts w:ascii="仿宋" w:eastAsia="仿宋" w:hAnsi="仿宋" w:cs="仿宋" w:hint="eastAsia"/>
                <w:b/>
                <w:bCs/>
              </w:rPr>
              <w:t>出</w:t>
            </w:r>
          </w:p>
        </w:tc>
      </w:tr>
      <w:tr w:rsidR="005F4DA9">
        <w:trPr>
          <w:cantSplit/>
          <w:trHeight w:val="468"/>
        </w:trPr>
        <w:tc>
          <w:tcPr>
            <w:tcW w:w="3987" w:type="dxa"/>
            <w:tcBorders>
              <w:left w:val="single" w:sz="4" w:space="0" w:color="000000"/>
              <w:bottom w:val="single" w:sz="4" w:space="0" w:color="000000"/>
            </w:tcBorders>
            <w:vAlign w:val="center"/>
          </w:tcPr>
          <w:p w:rsidR="005F4DA9" w:rsidRDefault="00DB5E90">
            <w:pPr>
              <w:pStyle w:val="TableParagraph"/>
              <w:jc w:val="center"/>
              <w:rPr>
                <w:rFonts w:ascii="仿宋" w:eastAsia="仿宋" w:hAnsi="仿宋" w:cs="仿宋"/>
                <w:b/>
                <w:bCs/>
              </w:rPr>
            </w:pPr>
            <w:r>
              <w:rPr>
                <w:rFonts w:ascii="仿宋" w:eastAsia="仿宋" w:hAnsi="仿宋" w:cs="仿宋"/>
                <w:b/>
              </w:rPr>
              <w:t>项</w:t>
            </w:r>
            <w:r>
              <w:rPr>
                <w:rFonts w:ascii="仿宋" w:eastAsia="仿宋" w:hAnsi="仿宋" w:cs="仿宋" w:hint="eastAsia"/>
                <w:b/>
                <w:bCs/>
              </w:rPr>
              <w:tab/>
            </w:r>
            <w:r>
              <w:rPr>
                <w:rFonts w:ascii="仿宋" w:eastAsia="仿宋" w:hAnsi="仿宋" w:cs="仿宋" w:hint="eastAsia"/>
                <w:b/>
                <w:bCs/>
              </w:rPr>
              <w:t>目</w:t>
            </w:r>
          </w:p>
        </w:tc>
        <w:tc>
          <w:tcPr>
            <w:tcW w:w="3960" w:type="dxa"/>
            <w:tcBorders>
              <w:left w:val="single" w:sz="4" w:space="0" w:color="000000"/>
              <w:bottom w:val="single" w:sz="4" w:space="0" w:color="000000"/>
            </w:tcBorders>
            <w:vAlign w:val="center"/>
          </w:tcPr>
          <w:p w:rsidR="005F4DA9" w:rsidRDefault="00DB5E90">
            <w:pPr>
              <w:pStyle w:val="TableParagraph"/>
              <w:jc w:val="center"/>
              <w:rPr>
                <w:rFonts w:ascii="仿宋" w:eastAsia="仿宋" w:hAnsi="仿宋" w:cs="仿宋"/>
                <w:b/>
                <w:bCs/>
              </w:rPr>
            </w:pPr>
            <w:r>
              <w:rPr>
                <w:rFonts w:ascii="仿宋" w:eastAsia="仿宋" w:hAnsi="仿宋" w:cs="仿宋" w:hint="eastAsia"/>
                <w:b/>
                <w:bCs/>
              </w:rPr>
              <w:t>预算</w:t>
            </w:r>
            <w:r>
              <w:rPr>
                <w:rFonts w:ascii="仿宋" w:eastAsia="仿宋" w:hAnsi="仿宋" w:cs="仿宋" w:hint="eastAsia"/>
                <w:b/>
                <w:bCs/>
              </w:rPr>
              <w:t>数</w:t>
            </w:r>
          </w:p>
        </w:tc>
        <w:tc>
          <w:tcPr>
            <w:tcW w:w="3943" w:type="dxa"/>
            <w:tcBorders>
              <w:left w:val="single" w:sz="4" w:space="0" w:color="000000"/>
              <w:bottom w:val="single" w:sz="4" w:space="0" w:color="000000"/>
            </w:tcBorders>
            <w:vAlign w:val="center"/>
          </w:tcPr>
          <w:p w:rsidR="005F4DA9" w:rsidRDefault="00DB5E90">
            <w:pPr>
              <w:jc w:val="center"/>
              <w:rPr>
                <w:rFonts w:ascii="仿宋" w:eastAsia="仿宋" w:hAnsi="仿宋" w:cs="仿宋"/>
                <w:b/>
                <w:bCs/>
              </w:rPr>
            </w:pPr>
            <w:r>
              <w:rPr>
                <w:rFonts w:ascii="仿宋" w:eastAsia="仿宋" w:hAnsi="仿宋" w:cs="仿宋" w:hint="eastAsia"/>
                <w:b/>
                <w:bCs/>
                <w:lang w:val="en-US"/>
              </w:rPr>
              <w:t>项目</w:t>
            </w:r>
          </w:p>
        </w:tc>
        <w:tc>
          <w:tcPr>
            <w:tcW w:w="3899" w:type="dxa"/>
            <w:tcBorders>
              <w:left w:val="single" w:sz="4" w:space="0" w:color="000000"/>
              <w:bottom w:val="single" w:sz="4" w:space="0" w:color="000000"/>
              <w:right w:val="single" w:sz="4" w:space="0" w:color="000000"/>
            </w:tcBorders>
            <w:vAlign w:val="center"/>
          </w:tcPr>
          <w:p w:rsidR="005F4DA9" w:rsidRDefault="00DB5E90">
            <w:pPr>
              <w:jc w:val="center"/>
              <w:rPr>
                <w:rFonts w:ascii="仿宋" w:eastAsia="仿宋" w:hAnsi="仿宋" w:cs="仿宋"/>
                <w:b/>
                <w:bCs/>
              </w:rPr>
            </w:pPr>
            <w:r>
              <w:rPr>
                <w:rFonts w:ascii="仿宋" w:eastAsia="仿宋" w:hAnsi="仿宋" w:cs="仿宋" w:hint="eastAsia"/>
                <w:b/>
                <w:bCs/>
              </w:rPr>
              <w:t>预算</w:t>
            </w:r>
            <w:r>
              <w:rPr>
                <w:rFonts w:ascii="仿宋" w:eastAsia="仿宋" w:hAnsi="仿宋" w:cs="仿宋" w:hint="eastAsia"/>
                <w:b/>
                <w:bCs/>
              </w:rPr>
              <w:t>数</w:t>
            </w: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一、本年收入</w:t>
            </w: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24,577.89</w:t>
            </w: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一、本年支出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lang w:val="en-US"/>
              </w:rPr>
            </w:pPr>
            <w:r>
              <w:rPr>
                <w:rFonts w:ascii="仿宋" w:eastAsia="仿宋" w:hAnsi="仿宋" w:cs="仿宋" w:hint="eastAsia"/>
              </w:rPr>
              <w:t>24,577.89</w:t>
            </w: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（一）一般公共预算拨款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24,577.89</w:t>
            </w: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（一）一般公共服务支出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（二）政府性基金预算拨款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（二）外交支出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（三）国有资本经营预算拨款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（三）国防支出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二、上年结转</w:t>
            </w: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（四）公共安全支出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（一）一般公共预算拨款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（五）教育支出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（二）政府性基金预算拨款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（六）科学技术支出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（三）国有资本经营预算拨款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（七）文化旅游体育与传媒支出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（八）社会保障和就业支出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lang w:val="en-US"/>
              </w:rPr>
            </w:pPr>
            <w:r>
              <w:rPr>
                <w:rFonts w:ascii="仿宋" w:eastAsia="仿宋" w:hAnsi="仿宋" w:cs="仿宋" w:hint="eastAsia"/>
              </w:rPr>
              <w:t>19.73</w:t>
            </w: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（九）社会保险基金支出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（十）卫生健康支出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lang w:val="en-US"/>
              </w:rPr>
            </w:pPr>
            <w:r>
              <w:rPr>
                <w:rFonts w:ascii="仿宋" w:eastAsia="仿宋" w:hAnsi="仿宋" w:cs="仿宋" w:hint="eastAsia"/>
              </w:rPr>
              <w:t>23.91</w:t>
            </w: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（十一）节能环保支出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lang w:val="en-US"/>
              </w:rPr>
            </w:pPr>
            <w:r>
              <w:rPr>
                <w:rFonts w:ascii="仿宋" w:eastAsia="仿宋" w:hAnsi="仿宋" w:cs="仿宋" w:hint="eastAsia"/>
              </w:rPr>
              <w:t>23,981.28</w:t>
            </w: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（十二）城乡社区支出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（十三）农林水支出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（十四）交通运输支出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（十五）资源勘探工业信息等支出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（十六）商业服务业等支出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（十七）金融支出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（十八）援助其他地区支出</w:t>
            </w:r>
            <w:r>
              <w:rPr>
                <w:rFonts w:ascii="仿宋" w:eastAsia="仿宋" w:hAnsi="仿宋" w:cs="仿宋" w:hint="eastAsia"/>
              </w:rPr>
              <w:t xml:space="preserve"> </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（十九）自然资源海洋气象等支出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（二十）住房保障支出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lang w:val="en-US"/>
              </w:rPr>
            </w:pPr>
            <w:r>
              <w:rPr>
                <w:rFonts w:ascii="仿宋" w:eastAsia="仿宋" w:hAnsi="仿宋" w:cs="仿宋" w:hint="eastAsia"/>
              </w:rPr>
              <w:t>552.97</w:t>
            </w: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（二十一）粮油物资储备支出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（二十二）国有资本经营预算支出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（二十三）灾害防治及应急管理支出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（二十四）预备费</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（二十五）其他支出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（二十六）转移性支出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（二十七）债务还本支出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（二十八）债务付息支出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（二十九）债务发行费用支出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（三十）抗疫特别国债安排的支出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二、年终结转结余</w:t>
            </w:r>
          </w:p>
        </w:tc>
        <w:tc>
          <w:tcPr>
            <w:tcW w:w="3899"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lang w:val="en-US"/>
              </w:rPr>
            </w:pPr>
          </w:p>
        </w:tc>
      </w:tr>
      <w:tr w:rsidR="005F4DA9">
        <w:trPr>
          <w:cantSplit/>
          <w:trHeight w:hRule="exact" w:val="296"/>
        </w:trPr>
        <w:tc>
          <w:tcPr>
            <w:tcW w:w="3987" w:type="dxa"/>
            <w:tcBorders>
              <w:left w:val="single" w:sz="4" w:space="0" w:color="000000"/>
              <w:bottom w:val="single" w:sz="4" w:space="0" w:color="000000"/>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b/>
                <w:bCs/>
                <w:lang w:val="en-US"/>
              </w:rPr>
              <w:t>收入</w:t>
            </w:r>
            <w:r>
              <w:rPr>
                <w:rFonts w:ascii="仿宋" w:eastAsia="仿宋" w:hAnsi="仿宋" w:cs="仿宋" w:hint="eastAsia"/>
                <w:b/>
                <w:bCs/>
              </w:rPr>
              <w:t>总计</w:t>
            </w:r>
          </w:p>
        </w:tc>
        <w:tc>
          <w:tcPr>
            <w:tcW w:w="3960" w:type="dxa"/>
            <w:tcBorders>
              <w:left w:val="single" w:sz="4" w:space="0" w:color="000000"/>
              <w:bottom w:val="single" w:sz="4" w:space="0" w:color="000000"/>
            </w:tcBorders>
            <w:vAlign w:val="center"/>
          </w:tcPr>
          <w:p w:rsidR="005F4DA9" w:rsidRDefault="00DB5E90">
            <w:pPr>
              <w:jc w:val="right"/>
              <w:rPr>
                <w:rFonts w:ascii="仿宋" w:eastAsia="仿宋" w:hAnsi="仿宋" w:cs="仿宋"/>
              </w:rPr>
            </w:pPr>
            <w:r>
              <w:rPr>
                <w:rFonts w:ascii="仿宋" w:eastAsia="仿宋" w:hAnsi="仿宋" w:cs="仿宋" w:hint="eastAsia"/>
              </w:rPr>
              <w:t>24,577.89</w:t>
            </w:r>
          </w:p>
        </w:tc>
        <w:tc>
          <w:tcPr>
            <w:tcW w:w="3943" w:type="dxa"/>
            <w:tcBorders>
              <w:left w:val="single" w:sz="4" w:space="0" w:color="000000"/>
              <w:bottom w:val="single" w:sz="4" w:space="0" w:color="000000"/>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b/>
                <w:bCs/>
                <w:lang w:val="en-US"/>
              </w:rPr>
              <w:t>支出</w:t>
            </w:r>
            <w:r>
              <w:rPr>
                <w:rFonts w:ascii="仿宋" w:eastAsia="仿宋" w:hAnsi="仿宋" w:cs="仿宋" w:hint="eastAsia"/>
                <w:b/>
                <w:bCs/>
              </w:rPr>
              <w:t>总计</w:t>
            </w:r>
          </w:p>
        </w:tc>
        <w:tc>
          <w:tcPr>
            <w:tcW w:w="3899" w:type="dxa"/>
            <w:tcBorders>
              <w:left w:val="single" w:sz="4" w:space="0" w:color="000000"/>
              <w:bottom w:val="single" w:sz="4" w:space="0" w:color="000000"/>
              <w:right w:val="single" w:sz="4" w:space="0" w:color="000000"/>
            </w:tcBorders>
            <w:vAlign w:val="center"/>
          </w:tcPr>
          <w:p w:rsidR="005F4DA9" w:rsidRDefault="00DB5E90">
            <w:pPr>
              <w:jc w:val="right"/>
              <w:rPr>
                <w:rFonts w:ascii="仿宋" w:eastAsia="仿宋" w:hAnsi="仿宋" w:cs="仿宋"/>
              </w:rPr>
            </w:pPr>
            <w:r>
              <w:rPr>
                <w:rFonts w:ascii="仿宋" w:eastAsia="仿宋" w:hAnsi="仿宋" w:cs="仿宋" w:hint="eastAsia"/>
              </w:rPr>
              <w:t>24,577.89</w:t>
            </w:r>
          </w:p>
        </w:tc>
      </w:tr>
    </w:tbl>
    <w:p w:rsidR="005F4DA9" w:rsidRDefault="005F4DA9">
      <w:pPr>
        <w:ind w:leftChars="-100" w:left="-220"/>
        <w:rPr>
          <w:rFonts w:ascii="仿宋" w:eastAsia="仿宋" w:hAnsi="仿宋" w:cs="仿宋"/>
          <w:b/>
          <w:bCs/>
        </w:rPr>
        <w:sectPr w:rsidR="005F4DA9">
          <w:footerReference w:type="default" r:id="rId18"/>
          <w:pgSz w:w="16838" w:h="11906" w:orient="landscape"/>
          <w:pgMar w:top="720" w:right="720" w:bottom="720" w:left="720" w:header="170" w:footer="280" w:gutter="0"/>
          <w:pgNumType w:fmt="numberInDash"/>
          <w:cols w:space="720"/>
          <w:formProt w:val="0"/>
          <w:docGrid w:linePitch="100"/>
        </w:sectPr>
      </w:pPr>
    </w:p>
    <w:tbl>
      <w:tblPr>
        <w:tblW w:w="15216" w:type="dxa"/>
        <w:tblInd w:w="175" w:type="dxa"/>
        <w:tblLayout w:type="fixed"/>
        <w:tblCellMar>
          <w:top w:w="55" w:type="dxa"/>
          <w:left w:w="55" w:type="dxa"/>
          <w:bottom w:w="55" w:type="dxa"/>
          <w:right w:w="55" w:type="dxa"/>
        </w:tblCellMar>
        <w:tblLook w:val="04A0"/>
      </w:tblPr>
      <w:tblGrid>
        <w:gridCol w:w="1846"/>
        <w:gridCol w:w="4213"/>
        <w:gridCol w:w="2040"/>
        <w:gridCol w:w="1827"/>
        <w:gridCol w:w="1813"/>
        <w:gridCol w:w="1813"/>
        <w:gridCol w:w="1664"/>
      </w:tblGrid>
      <w:tr w:rsidR="005F4DA9">
        <w:trPr>
          <w:cantSplit/>
          <w:trHeight w:val="321"/>
        </w:trPr>
        <w:tc>
          <w:tcPr>
            <w:tcW w:w="15216" w:type="dxa"/>
            <w:gridSpan w:val="7"/>
            <w:vAlign w:val="center"/>
          </w:tcPr>
          <w:p w:rsidR="005F4DA9" w:rsidRDefault="00DB5E90">
            <w:pPr>
              <w:pStyle w:val="TableParagraph"/>
              <w:spacing w:after="34" w:line="34" w:lineRule="atLeast"/>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05</w:t>
            </w:r>
            <w:r>
              <w:rPr>
                <w:rFonts w:ascii="仿宋" w:eastAsia="仿宋" w:hAnsi="仿宋" w:cs="仿宋" w:hint="eastAsia"/>
              </w:rPr>
              <w:t>表</w:t>
            </w:r>
          </w:p>
        </w:tc>
      </w:tr>
      <w:tr w:rsidR="005F4DA9">
        <w:trPr>
          <w:cantSplit/>
          <w:trHeight w:val="321"/>
        </w:trPr>
        <w:tc>
          <w:tcPr>
            <w:tcW w:w="15216" w:type="dxa"/>
            <w:gridSpan w:val="7"/>
          </w:tcPr>
          <w:p w:rsidR="005F4DA9" w:rsidRDefault="00DB5E90">
            <w:pPr>
              <w:pStyle w:val="TableParagraph"/>
              <w:spacing w:after="34" w:line="34" w:lineRule="atLeast"/>
              <w:jc w:val="center"/>
              <w:rPr>
                <w:rFonts w:ascii="仿宋" w:eastAsia="仿宋" w:hAnsi="仿宋" w:cs="仿宋"/>
                <w:sz w:val="27"/>
              </w:rPr>
            </w:pPr>
            <w:r>
              <w:rPr>
                <w:rFonts w:ascii="仿宋" w:eastAsia="仿宋" w:hAnsi="仿宋" w:cs="仿宋" w:hint="eastAsia"/>
                <w:b/>
                <w:bCs/>
                <w:sz w:val="44"/>
                <w:szCs w:val="44"/>
              </w:rPr>
              <w:t>财政拨款支出表（功能科目）</w:t>
            </w:r>
          </w:p>
        </w:tc>
      </w:tr>
      <w:tr w:rsidR="005F4DA9">
        <w:trPr>
          <w:cantSplit/>
          <w:trHeight w:val="309"/>
        </w:trPr>
        <w:tc>
          <w:tcPr>
            <w:tcW w:w="13552" w:type="dxa"/>
            <w:gridSpan w:val="6"/>
          </w:tcPr>
          <w:p w:rsidR="005F4DA9" w:rsidRDefault="00DB5E90">
            <w:pPr>
              <w:pStyle w:val="TableParagraph"/>
              <w:spacing w:after="34" w:line="34" w:lineRule="atLeast"/>
              <w:rPr>
                <w:rFonts w:ascii="仿宋" w:eastAsia="仿宋" w:hAnsi="仿宋" w:cs="仿宋"/>
                <w:sz w:val="27"/>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常州市生态环境局</w:t>
            </w:r>
          </w:p>
        </w:tc>
        <w:tc>
          <w:tcPr>
            <w:tcW w:w="1664" w:type="dxa"/>
            <w:vAlign w:val="center"/>
          </w:tcPr>
          <w:p w:rsidR="005F4DA9" w:rsidRDefault="00DB5E90">
            <w:pPr>
              <w:pStyle w:val="TableParagraph"/>
              <w:spacing w:after="34" w:line="34" w:lineRule="atLeast"/>
              <w:jc w:val="right"/>
              <w:rPr>
                <w:rFonts w:ascii="仿宋" w:eastAsia="仿宋" w:hAnsi="仿宋" w:cs="仿宋"/>
                <w:sz w:val="27"/>
              </w:rPr>
            </w:pPr>
            <w:r>
              <w:rPr>
                <w:rFonts w:ascii="仿宋" w:eastAsia="仿宋" w:hAnsi="仿宋" w:cs="仿宋" w:hint="eastAsia"/>
              </w:rPr>
              <w:t>单位</w:t>
            </w:r>
            <w:r>
              <w:rPr>
                <w:rFonts w:ascii="仿宋" w:eastAsia="仿宋" w:hAnsi="仿宋" w:cs="仿宋" w:hint="eastAsia"/>
              </w:rPr>
              <w:t>：万元</w:t>
            </w:r>
          </w:p>
        </w:tc>
      </w:tr>
      <w:tr w:rsidR="005F4DA9">
        <w:trPr>
          <w:cantSplit/>
          <w:trHeight w:val="319"/>
        </w:trPr>
        <w:tc>
          <w:tcPr>
            <w:tcW w:w="1846" w:type="dxa"/>
            <w:vMerge w:val="restart"/>
            <w:tcBorders>
              <w:top w:val="single" w:sz="6" w:space="0" w:color="000000"/>
              <w:left w:val="single" w:sz="6" w:space="0" w:color="000000"/>
            </w:tcBorders>
            <w:vAlign w:val="center"/>
          </w:tcPr>
          <w:p w:rsidR="005F4DA9" w:rsidRDefault="00DB5E90">
            <w:pPr>
              <w:pStyle w:val="TableParagraph"/>
              <w:spacing w:after="34" w:line="34" w:lineRule="atLeast"/>
              <w:jc w:val="center"/>
              <w:rPr>
                <w:rFonts w:ascii="仿宋" w:eastAsia="仿宋" w:hAnsi="仿宋" w:cs="仿宋"/>
              </w:rPr>
            </w:pPr>
            <w:r>
              <w:rPr>
                <w:rFonts w:ascii="仿宋" w:eastAsia="仿宋" w:hAnsi="仿宋" w:cs="仿宋" w:hint="eastAsia"/>
              </w:rPr>
              <w:t>科目编码</w:t>
            </w:r>
          </w:p>
        </w:tc>
        <w:tc>
          <w:tcPr>
            <w:tcW w:w="4213" w:type="dxa"/>
            <w:vMerge w:val="restart"/>
            <w:tcBorders>
              <w:top w:val="single" w:sz="6" w:space="0" w:color="000000"/>
              <w:left w:val="single" w:sz="6" w:space="0" w:color="000000"/>
            </w:tcBorders>
            <w:vAlign w:val="center"/>
          </w:tcPr>
          <w:p w:rsidR="005F4DA9" w:rsidRDefault="00DB5E90">
            <w:pPr>
              <w:pStyle w:val="TableParagraph"/>
              <w:spacing w:after="34" w:line="34" w:lineRule="atLeast"/>
              <w:jc w:val="center"/>
              <w:rPr>
                <w:rFonts w:ascii="仿宋" w:eastAsia="仿宋" w:hAnsi="仿宋" w:cs="仿宋"/>
              </w:rPr>
            </w:pPr>
            <w:r>
              <w:rPr>
                <w:rFonts w:ascii="仿宋" w:eastAsia="仿宋" w:hAnsi="仿宋" w:cs="仿宋" w:hint="eastAsia"/>
              </w:rPr>
              <w:t>科目名称</w:t>
            </w:r>
          </w:p>
        </w:tc>
        <w:tc>
          <w:tcPr>
            <w:tcW w:w="2040" w:type="dxa"/>
            <w:vMerge w:val="restart"/>
            <w:tcBorders>
              <w:top w:val="single" w:sz="6" w:space="0" w:color="000000"/>
              <w:left w:val="single" w:sz="6" w:space="0" w:color="000000"/>
            </w:tcBorders>
            <w:vAlign w:val="center"/>
          </w:tcPr>
          <w:p w:rsidR="005F4DA9" w:rsidRDefault="00DB5E90">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5453" w:type="dxa"/>
            <w:gridSpan w:val="3"/>
            <w:tcBorders>
              <w:top w:val="single" w:sz="6" w:space="0" w:color="000000"/>
              <w:left w:val="single" w:sz="6" w:space="0" w:color="000000"/>
              <w:bottom w:val="single" w:sz="6" w:space="0" w:color="000000"/>
            </w:tcBorders>
            <w:vAlign w:val="center"/>
          </w:tcPr>
          <w:p w:rsidR="005F4DA9" w:rsidRDefault="00DB5E90">
            <w:pPr>
              <w:pStyle w:val="TableParagraph"/>
              <w:spacing w:after="34" w:line="34" w:lineRule="atLeast"/>
              <w:jc w:val="center"/>
              <w:rPr>
                <w:rFonts w:ascii="仿宋" w:eastAsia="仿宋" w:hAnsi="仿宋" w:cs="仿宋"/>
              </w:rPr>
            </w:pPr>
            <w:r>
              <w:rPr>
                <w:rFonts w:ascii="仿宋" w:eastAsia="仿宋" w:hAnsi="仿宋" w:cs="仿宋" w:hint="eastAsia"/>
              </w:rPr>
              <w:t>基本支出</w:t>
            </w:r>
          </w:p>
        </w:tc>
        <w:tc>
          <w:tcPr>
            <w:tcW w:w="1664" w:type="dxa"/>
            <w:vMerge w:val="restart"/>
            <w:tcBorders>
              <w:top w:val="single" w:sz="6" w:space="0" w:color="000000"/>
              <w:left w:val="single" w:sz="6" w:space="0" w:color="000000"/>
              <w:right w:val="single" w:sz="6" w:space="0" w:color="000000"/>
            </w:tcBorders>
            <w:vAlign w:val="center"/>
          </w:tcPr>
          <w:p w:rsidR="005F4DA9" w:rsidRDefault="00DB5E90">
            <w:pPr>
              <w:pStyle w:val="TableParagraph"/>
              <w:spacing w:after="34" w:line="34" w:lineRule="atLeast"/>
              <w:jc w:val="center"/>
              <w:rPr>
                <w:rFonts w:ascii="仿宋" w:eastAsia="仿宋" w:hAnsi="仿宋" w:cs="仿宋"/>
              </w:rPr>
            </w:pPr>
            <w:r>
              <w:rPr>
                <w:rFonts w:ascii="仿宋" w:eastAsia="仿宋" w:hAnsi="仿宋" w:cs="仿宋" w:hint="eastAsia"/>
              </w:rPr>
              <w:t>项目支出</w:t>
            </w:r>
          </w:p>
        </w:tc>
      </w:tr>
      <w:tr w:rsidR="005F4DA9">
        <w:trPr>
          <w:cantSplit/>
          <w:trHeight w:val="296"/>
        </w:trPr>
        <w:tc>
          <w:tcPr>
            <w:tcW w:w="1846" w:type="dxa"/>
            <w:vMerge/>
            <w:tcBorders>
              <w:left w:val="single" w:sz="6" w:space="0" w:color="000000"/>
              <w:bottom w:val="single" w:sz="6" w:space="0" w:color="000000"/>
            </w:tcBorders>
            <w:vAlign w:val="center"/>
          </w:tcPr>
          <w:p w:rsidR="005F4DA9" w:rsidRDefault="005F4DA9">
            <w:pPr>
              <w:pStyle w:val="TableParagraph"/>
              <w:spacing w:after="34" w:line="34" w:lineRule="atLeast"/>
              <w:jc w:val="center"/>
              <w:rPr>
                <w:rFonts w:ascii="仿宋" w:eastAsia="仿宋" w:hAnsi="仿宋" w:cs="仿宋"/>
              </w:rPr>
            </w:pPr>
          </w:p>
        </w:tc>
        <w:tc>
          <w:tcPr>
            <w:tcW w:w="4213" w:type="dxa"/>
            <w:vMerge/>
            <w:tcBorders>
              <w:left w:val="single" w:sz="6" w:space="0" w:color="000000"/>
              <w:bottom w:val="single" w:sz="6" w:space="0" w:color="000000"/>
            </w:tcBorders>
            <w:vAlign w:val="center"/>
          </w:tcPr>
          <w:p w:rsidR="005F4DA9" w:rsidRDefault="005F4DA9">
            <w:pPr>
              <w:pStyle w:val="TableParagraph"/>
              <w:spacing w:after="34" w:line="34" w:lineRule="atLeast"/>
              <w:jc w:val="center"/>
              <w:rPr>
                <w:rFonts w:ascii="仿宋" w:eastAsia="仿宋" w:hAnsi="仿宋" w:cs="仿宋"/>
              </w:rPr>
            </w:pPr>
          </w:p>
        </w:tc>
        <w:tc>
          <w:tcPr>
            <w:tcW w:w="2040" w:type="dxa"/>
            <w:vMerge/>
            <w:tcBorders>
              <w:left w:val="single" w:sz="6" w:space="0" w:color="000000"/>
              <w:bottom w:val="single" w:sz="6" w:space="0" w:color="000000"/>
            </w:tcBorders>
          </w:tcPr>
          <w:p w:rsidR="005F4DA9" w:rsidRDefault="005F4DA9">
            <w:pPr>
              <w:spacing w:after="34" w:line="34" w:lineRule="atLeast"/>
              <w:rPr>
                <w:rFonts w:ascii="仿宋" w:eastAsia="仿宋" w:hAnsi="仿宋" w:cs="仿宋"/>
              </w:rPr>
            </w:pPr>
          </w:p>
        </w:tc>
        <w:tc>
          <w:tcPr>
            <w:tcW w:w="1827" w:type="dxa"/>
            <w:tcBorders>
              <w:left w:val="single" w:sz="6" w:space="0" w:color="000000"/>
              <w:bottom w:val="single" w:sz="6" w:space="0" w:color="000000"/>
            </w:tcBorders>
            <w:vAlign w:val="center"/>
          </w:tcPr>
          <w:p w:rsidR="005F4DA9" w:rsidRDefault="00DB5E90">
            <w:pPr>
              <w:widowControl/>
              <w:spacing w:after="34" w:line="34" w:lineRule="atLeast"/>
              <w:jc w:val="center"/>
              <w:rPr>
                <w:rFonts w:ascii="仿宋" w:eastAsia="仿宋" w:hAnsi="仿宋" w:cs="仿宋"/>
                <w:lang w:val="en-US"/>
              </w:rPr>
            </w:pPr>
            <w:r>
              <w:rPr>
                <w:rFonts w:ascii="仿宋" w:eastAsia="仿宋" w:hAnsi="仿宋" w:cs="仿宋" w:hint="eastAsia"/>
                <w:lang w:val="en-US"/>
              </w:rPr>
              <w:t>小计</w:t>
            </w:r>
          </w:p>
        </w:tc>
        <w:tc>
          <w:tcPr>
            <w:tcW w:w="1813" w:type="dxa"/>
            <w:tcBorders>
              <w:left w:val="single" w:sz="6" w:space="0" w:color="000000"/>
              <w:bottom w:val="single" w:sz="6" w:space="0" w:color="000000"/>
            </w:tcBorders>
            <w:vAlign w:val="center"/>
          </w:tcPr>
          <w:p w:rsidR="005F4DA9" w:rsidRDefault="00DB5E90">
            <w:pPr>
              <w:widowControl/>
              <w:spacing w:after="34" w:line="34" w:lineRule="atLeast"/>
              <w:jc w:val="center"/>
              <w:rPr>
                <w:rFonts w:ascii="仿宋" w:eastAsia="仿宋" w:hAnsi="仿宋" w:cs="仿宋"/>
              </w:rPr>
            </w:pPr>
            <w:r>
              <w:rPr>
                <w:rFonts w:ascii="仿宋" w:eastAsia="仿宋" w:hAnsi="仿宋" w:cs="仿宋" w:hint="eastAsia"/>
                <w:lang w:val="en-US"/>
              </w:rPr>
              <w:t>人员经费</w:t>
            </w:r>
          </w:p>
        </w:tc>
        <w:tc>
          <w:tcPr>
            <w:tcW w:w="1813" w:type="dxa"/>
            <w:tcBorders>
              <w:left w:val="single" w:sz="6" w:space="0" w:color="000000"/>
              <w:bottom w:val="single" w:sz="6" w:space="0" w:color="000000"/>
            </w:tcBorders>
            <w:vAlign w:val="center"/>
          </w:tcPr>
          <w:p w:rsidR="005F4DA9" w:rsidRDefault="00DB5E90">
            <w:pPr>
              <w:widowControl/>
              <w:spacing w:after="34" w:line="34" w:lineRule="atLeast"/>
              <w:jc w:val="center"/>
              <w:rPr>
                <w:rFonts w:ascii="仿宋" w:eastAsia="仿宋" w:hAnsi="仿宋" w:cs="仿宋"/>
              </w:rPr>
            </w:pPr>
            <w:r>
              <w:rPr>
                <w:rFonts w:ascii="仿宋" w:eastAsia="仿宋" w:hAnsi="仿宋" w:cs="仿宋" w:hint="eastAsia"/>
                <w:lang w:val="en-US"/>
              </w:rPr>
              <w:t>公用经费</w:t>
            </w:r>
          </w:p>
        </w:tc>
        <w:tc>
          <w:tcPr>
            <w:tcW w:w="1664" w:type="dxa"/>
            <w:vMerge/>
            <w:tcBorders>
              <w:left w:val="single" w:sz="6" w:space="0" w:color="000000"/>
              <w:bottom w:val="single" w:sz="6" w:space="0" w:color="000000"/>
              <w:right w:val="single" w:sz="6" w:space="0" w:color="000000"/>
            </w:tcBorders>
          </w:tcPr>
          <w:p w:rsidR="005F4DA9" w:rsidRDefault="005F4DA9">
            <w:pPr>
              <w:spacing w:after="34" w:line="34" w:lineRule="atLeast"/>
              <w:rPr>
                <w:rFonts w:ascii="仿宋" w:eastAsia="仿宋" w:hAnsi="仿宋" w:cs="仿宋"/>
              </w:rPr>
            </w:pPr>
          </w:p>
        </w:tc>
      </w:tr>
      <w:tr w:rsidR="005F4DA9">
        <w:trPr>
          <w:cantSplit/>
          <w:trHeight w:hRule="exact" w:val="350"/>
        </w:trPr>
        <w:tc>
          <w:tcPr>
            <w:tcW w:w="6059" w:type="dxa"/>
            <w:gridSpan w:val="2"/>
            <w:tcBorders>
              <w:left w:val="single" w:sz="6" w:space="0" w:color="000000"/>
              <w:bottom w:val="single" w:sz="6" w:space="0" w:color="000000"/>
            </w:tcBorders>
            <w:vAlign w:val="center"/>
          </w:tcPr>
          <w:p w:rsidR="005F4DA9" w:rsidRDefault="00DB5E90">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2040" w:type="dxa"/>
            <w:tcBorders>
              <w:left w:val="single" w:sz="6" w:space="0" w:color="000000"/>
              <w:bottom w:val="single" w:sz="6" w:space="0" w:color="000000"/>
            </w:tcBorders>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24,577.89</w:t>
            </w:r>
          </w:p>
        </w:tc>
        <w:tc>
          <w:tcPr>
            <w:tcW w:w="1827" w:type="dxa"/>
            <w:tcBorders>
              <w:left w:val="single" w:sz="6" w:space="0" w:color="000000"/>
              <w:bottom w:val="single" w:sz="6" w:space="0" w:color="000000"/>
            </w:tcBorders>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2,098.81</w:t>
            </w:r>
          </w:p>
        </w:tc>
        <w:tc>
          <w:tcPr>
            <w:tcW w:w="1813" w:type="dxa"/>
            <w:tcBorders>
              <w:left w:val="single" w:sz="6" w:space="0" w:color="000000"/>
              <w:bottom w:val="single" w:sz="6" w:space="0" w:color="000000"/>
            </w:tcBorders>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1,955.38</w:t>
            </w:r>
          </w:p>
        </w:tc>
        <w:tc>
          <w:tcPr>
            <w:tcW w:w="1813" w:type="dxa"/>
            <w:tcBorders>
              <w:left w:val="single" w:sz="6" w:space="0" w:color="000000"/>
              <w:bottom w:val="single" w:sz="6" w:space="0" w:color="000000"/>
            </w:tcBorders>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143.43</w:t>
            </w:r>
          </w:p>
        </w:tc>
        <w:tc>
          <w:tcPr>
            <w:tcW w:w="1664" w:type="dxa"/>
            <w:tcBorders>
              <w:left w:val="single" w:sz="6" w:space="0" w:color="000000"/>
              <w:bottom w:val="single" w:sz="6" w:space="0" w:color="000000"/>
              <w:right w:val="single" w:sz="6" w:space="0" w:color="000000"/>
            </w:tcBorders>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22,479.08</w:t>
            </w:r>
          </w:p>
        </w:tc>
      </w:tr>
      <w:tr w:rsidR="005F4DA9">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208</w:t>
            </w:r>
          </w:p>
        </w:tc>
        <w:tc>
          <w:tcPr>
            <w:tcW w:w="42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社会保障和就业支出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19.73</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19.73</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19.73</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5F4DA9" w:rsidRDefault="005F4DA9">
            <w:pPr>
              <w:pStyle w:val="TableParagraph"/>
              <w:spacing w:after="34" w:line="34" w:lineRule="atLeast"/>
              <w:jc w:val="right"/>
              <w:rPr>
                <w:rFonts w:ascii="仿宋" w:eastAsia="仿宋" w:hAnsi="仿宋" w:cs="仿宋"/>
              </w:rPr>
            </w:pPr>
          </w:p>
        </w:tc>
      </w:tr>
      <w:tr w:rsidR="005F4DA9">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 xml:space="preserve">  20805</w:t>
            </w:r>
          </w:p>
        </w:tc>
        <w:tc>
          <w:tcPr>
            <w:tcW w:w="42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行政事业单位养老支出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19.73</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19.73</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19.73</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5F4DA9" w:rsidRDefault="005F4DA9">
            <w:pPr>
              <w:pStyle w:val="TableParagraph"/>
              <w:spacing w:after="34" w:line="34" w:lineRule="atLeast"/>
              <w:jc w:val="right"/>
              <w:rPr>
                <w:rFonts w:ascii="仿宋" w:eastAsia="仿宋" w:hAnsi="仿宋" w:cs="仿宋"/>
              </w:rPr>
            </w:pPr>
          </w:p>
        </w:tc>
      </w:tr>
      <w:tr w:rsidR="005F4DA9">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 xml:space="preserve">    2080501</w:t>
            </w:r>
          </w:p>
        </w:tc>
        <w:tc>
          <w:tcPr>
            <w:tcW w:w="42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行政单位离退休</w:t>
            </w:r>
          </w:p>
        </w:tc>
        <w:tc>
          <w:tcPr>
            <w:tcW w:w="204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19.73</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19.73</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19.73</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5F4DA9" w:rsidRDefault="005F4DA9">
            <w:pPr>
              <w:pStyle w:val="TableParagraph"/>
              <w:spacing w:after="34" w:line="34" w:lineRule="atLeast"/>
              <w:jc w:val="right"/>
              <w:rPr>
                <w:rFonts w:ascii="仿宋" w:eastAsia="仿宋" w:hAnsi="仿宋" w:cs="仿宋"/>
              </w:rPr>
            </w:pPr>
          </w:p>
        </w:tc>
      </w:tr>
      <w:tr w:rsidR="005F4DA9">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210</w:t>
            </w:r>
          </w:p>
        </w:tc>
        <w:tc>
          <w:tcPr>
            <w:tcW w:w="42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卫生健康支出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23.91</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23.91</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23.91</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5F4DA9" w:rsidRDefault="005F4DA9">
            <w:pPr>
              <w:pStyle w:val="TableParagraph"/>
              <w:spacing w:after="34" w:line="34" w:lineRule="atLeast"/>
              <w:jc w:val="right"/>
              <w:rPr>
                <w:rFonts w:ascii="仿宋" w:eastAsia="仿宋" w:hAnsi="仿宋" w:cs="仿宋"/>
              </w:rPr>
            </w:pPr>
          </w:p>
        </w:tc>
      </w:tr>
      <w:tr w:rsidR="005F4DA9">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 xml:space="preserve">  21011</w:t>
            </w:r>
          </w:p>
        </w:tc>
        <w:tc>
          <w:tcPr>
            <w:tcW w:w="42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行政事业单位医疗</w:t>
            </w:r>
          </w:p>
        </w:tc>
        <w:tc>
          <w:tcPr>
            <w:tcW w:w="204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23.91</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23.91</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23.91</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5F4DA9" w:rsidRDefault="005F4DA9">
            <w:pPr>
              <w:pStyle w:val="TableParagraph"/>
              <w:spacing w:after="34" w:line="34" w:lineRule="atLeast"/>
              <w:jc w:val="right"/>
              <w:rPr>
                <w:rFonts w:ascii="仿宋" w:eastAsia="仿宋" w:hAnsi="仿宋" w:cs="仿宋"/>
              </w:rPr>
            </w:pPr>
          </w:p>
        </w:tc>
      </w:tr>
      <w:tr w:rsidR="005F4DA9">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 xml:space="preserve">    2101103</w:t>
            </w:r>
          </w:p>
        </w:tc>
        <w:tc>
          <w:tcPr>
            <w:tcW w:w="42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公务员医疗补助</w:t>
            </w:r>
          </w:p>
        </w:tc>
        <w:tc>
          <w:tcPr>
            <w:tcW w:w="204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23.91</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23.91</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23.91</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5F4DA9" w:rsidRDefault="005F4DA9">
            <w:pPr>
              <w:pStyle w:val="TableParagraph"/>
              <w:spacing w:after="34" w:line="34" w:lineRule="atLeast"/>
              <w:jc w:val="right"/>
              <w:rPr>
                <w:rFonts w:ascii="仿宋" w:eastAsia="仿宋" w:hAnsi="仿宋" w:cs="仿宋"/>
              </w:rPr>
            </w:pPr>
          </w:p>
        </w:tc>
      </w:tr>
      <w:tr w:rsidR="005F4DA9">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211</w:t>
            </w:r>
          </w:p>
        </w:tc>
        <w:tc>
          <w:tcPr>
            <w:tcW w:w="42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节能环保支出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23,981.28</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1,502.20</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1,358.77</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143.43</w:t>
            </w:r>
          </w:p>
        </w:tc>
        <w:tc>
          <w:tcPr>
            <w:tcW w:w="1664" w:type="dxa"/>
            <w:tcBorders>
              <w:top w:val="single" w:sz="6" w:space="0" w:color="000000"/>
              <w:left w:val="single" w:sz="4" w:space="0" w:color="000000"/>
              <w:bottom w:val="single" w:sz="6" w:space="0" w:color="000000"/>
              <w:right w:val="single" w:sz="6"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22,479.08</w:t>
            </w:r>
          </w:p>
        </w:tc>
      </w:tr>
      <w:tr w:rsidR="005F4DA9">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 xml:space="preserve">  21101</w:t>
            </w:r>
          </w:p>
        </w:tc>
        <w:tc>
          <w:tcPr>
            <w:tcW w:w="42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环境保护管理事务</w:t>
            </w:r>
          </w:p>
        </w:tc>
        <w:tc>
          <w:tcPr>
            <w:tcW w:w="204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23,751.28</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1,502.20</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1,358.77</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143.43</w:t>
            </w:r>
          </w:p>
        </w:tc>
        <w:tc>
          <w:tcPr>
            <w:tcW w:w="1664" w:type="dxa"/>
            <w:tcBorders>
              <w:top w:val="single" w:sz="6" w:space="0" w:color="000000"/>
              <w:left w:val="single" w:sz="4" w:space="0" w:color="000000"/>
              <w:bottom w:val="single" w:sz="6" w:space="0" w:color="000000"/>
              <w:right w:val="single" w:sz="6"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22,249.08</w:t>
            </w:r>
          </w:p>
        </w:tc>
      </w:tr>
      <w:tr w:rsidR="005F4DA9">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 xml:space="preserve">    2110101</w:t>
            </w:r>
          </w:p>
        </w:tc>
        <w:tc>
          <w:tcPr>
            <w:tcW w:w="42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行政运行</w:t>
            </w:r>
          </w:p>
        </w:tc>
        <w:tc>
          <w:tcPr>
            <w:tcW w:w="204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1,502.20</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1,502.20</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1,358.77</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143.43</w:t>
            </w:r>
          </w:p>
        </w:tc>
        <w:tc>
          <w:tcPr>
            <w:tcW w:w="1664" w:type="dxa"/>
            <w:tcBorders>
              <w:top w:val="single" w:sz="6" w:space="0" w:color="000000"/>
              <w:left w:val="single" w:sz="4" w:space="0" w:color="000000"/>
              <w:bottom w:val="single" w:sz="6" w:space="0" w:color="000000"/>
              <w:right w:val="single" w:sz="6" w:space="0" w:color="000000"/>
            </w:tcBorders>
            <w:vAlign w:val="center"/>
          </w:tcPr>
          <w:p w:rsidR="005F4DA9" w:rsidRDefault="005F4DA9">
            <w:pPr>
              <w:pStyle w:val="TableParagraph"/>
              <w:spacing w:after="34" w:line="34" w:lineRule="atLeast"/>
              <w:jc w:val="right"/>
              <w:rPr>
                <w:rFonts w:ascii="仿宋" w:eastAsia="仿宋" w:hAnsi="仿宋" w:cs="仿宋"/>
              </w:rPr>
            </w:pPr>
          </w:p>
        </w:tc>
      </w:tr>
      <w:tr w:rsidR="005F4DA9">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 xml:space="preserve">    2110102</w:t>
            </w:r>
          </w:p>
        </w:tc>
        <w:tc>
          <w:tcPr>
            <w:tcW w:w="42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一般行政管理事务</w:t>
            </w:r>
          </w:p>
        </w:tc>
        <w:tc>
          <w:tcPr>
            <w:tcW w:w="204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137.65</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137.65</w:t>
            </w:r>
          </w:p>
        </w:tc>
      </w:tr>
      <w:tr w:rsidR="005F4DA9">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 xml:space="preserve">    2110199</w:t>
            </w:r>
          </w:p>
        </w:tc>
        <w:tc>
          <w:tcPr>
            <w:tcW w:w="42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其他环境保护管理事务支出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22,111.43</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22,111.43</w:t>
            </w:r>
          </w:p>
        </w:tc>
      </w:tr>
      <w:tr w:rsidR="005F4DA9">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 xml:space="preserve">  21103</w:t>
            </w:r>
          </w:p>
        </w:tc>
        <w:tc>
          <w:tcPr>
            <w:tcW w:w="42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污染防治</w:t>
            </w:r>
          </w:p>
        </w:tc>
        <w:tc>
          <w:tcPr>
            <w:tcW w:w="204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230.00</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230.00</w:t>
            </w:r>
          </w:p>
        </w:tc>
      </w:tr>
      <w:tr w:rsidR="005F4DA9">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 xml:space="preserve">    2110399</w:t>
            </w:r>
          </w:p>
        </w:tc>
        <w:tc>
          <w:tcPr>
            <w:tcW w:w="42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其他污染防治支出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230.00</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230.00</w:t>
            </w:r>
          </w:p>
        </w:tc>
      </w:tr>
      <w:tr w:rsidR="005F4DA9">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221</w:t>
            </w:r>
          </w:p>
        </w:tc>
        <w:tc>
          <w:tcPr>
            <w:tcW w:w="42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住房保障支出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552.97</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552.97</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552.97</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5F4DA9" w:rsidRDefault="005F4DA9">
            <w:pPr>
              <w:pStyle w:val="TableParagraph"/>
              <w:spacing w:after="34" w:line="34" w:lineRule="atLeast"/>
              <w:jc w:val="right"/>
              <w:rPr>
                <w:rFonts w:ascii="仿宋" w:eastAsia="仿宋" w:hAnsi="仿宋" w:cs="仿宋"/>
              </w:rPr>
            </w:pPr>
          </w:p>
        </w:tc>
      </w:tr>
      <w:tr w:rsidR="005F4DA9">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 xml:space="preserve">  22102</w:t>
            </w:r>
          </w:p>
        </w:tc>
        <w:tc>
          <w:tcPr>
            <w:tcW w:w="42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住房改革支出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552.97</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552.97</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552.97</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5F4DA9" w:rsidRDefault="005F4DA9">
            <w:pPr>
              <w:pStyle w:val="TableParagraph"/>
              <w:spacing w:after="34" w:line="34" w:lineRule="atLeast"/>
              <w:jc w:val="right"/>
              <w:rPr>
                <w:rFonts w:ascii="仿宋" w:eastAsia="仿宋" w:hAnsi="仿宋" w:cs="仿宋"/>
              </w:rPr>
            </w:pPr>
          </w:p>
        </w:tc>
      </w:tr>
      <w:tr w:rsidR="005F4DA9">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 xml:space="preserve">    2210201</w:t>
            </w:r>
          </w:p>
        </w:tc>
        <w:tc>
          <w:tcPr>
            <w:tcW w:w="42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住房公积金</w:t>
            </w:r>
          </w:p>
        </w:tc>
        <w:tc>
          <w:tcPr>
            <w:tcW w:w="204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149.27</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149.27</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149.27</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5F4DA9" w:rsidRDefault="005F4DA9">
            <w:pPr>
              <w:pStyle w:val="TableParagraph"/>
              <w:spacing w:after="34" w:line="34" w:lineRule="atLeast"/>
              <w:jc w:val="right"/>
              <w:rPr>
                <w:rFonts w:ascii="仿宋" w:eastAsia="仿宋" w:hAnsi="仿宋" w:cs="仿宋"/>
              </w:rPr>
            </w:pPr>
          </w:p>
        </w:tc>
      </w:tr>
      <w:tr w:rsidR="005F4DA9">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 xml:space="preserve">    2210202</w:t>
            </w:r>
          </w:p>
        </w:tc>
        <w:tc>
          <w:tcPr>
            <w:tcW w:w="42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提租补贴</w:t>
            </w:r>
          </w:p>
        </w:tc>
        <w:tc>
          <w:tcPr>
            <w:tcW w:w="204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248.08</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248.08</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248.08</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5F4DA9" w:rsidRDefault="005F4DA9">
            <w:pPr>
              <w:pStyle w:val="TableParagraph"/>
              <w:spacing w:after="34" w:line="34" w:lineRule="atLeast"/>
              <w:jc w:val="right"/>
              <w:rPr>
                <w:rFonts w:ascii="仿宋" w:eastAsia="仿宋" w:hAnsi="仿宋" w:cs="仿宋"/>
              </w:rPr>
            </w:pPr>
          </w:p>
        </w:tc>
      </w:tr>
      <w:tr w:rsidR="005F4DA9">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lastRenderedPageBreak/>
              <w:t xml:space="preserve">    2210203</w:t>
            </w:r>
          </w:p>
        </w:tc>
        <w:tc>
          <w:tcPr>
            <w:tcW w:w="42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rPr>
                <w:rFonts w:ascii="仿宋" w:eastAsia="仿宋" w:hAnsi="仿宋" w:cs="仿宋"/>
              </w:rPr>
            </w:pPr>
            <w:r>
              <w:rPr>
                <w:rFonts w:ascii="仿宋" w:eastAsia="仿宋" w:hAnsi="仿宋" w:cs="仿宋" w:hint="eastAsia"/>
              </w:rPr>
              <w:t>购房补贴</w:t>
            </w:r>
          </w:p>
        </w:tc>
        <w:tc>
          <w:tcPr>
            <w:tcW w:w="204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155.62</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155.62</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spacing w:after="34" w:line="34" w:lineRule="atLeast"/>
              <w:jc w:val="right"/>
              <w:rPr>
                <w:rFonts w:ascii="仿宋" w:eastAsia="仿宋" w:hAnsi="仿宋" w:cs="仿宋"/>
              </w:rPr>
            </w:pPr>
            <w:r>
              <w:rPr>
                <w:rFonts w:ascii="仿宋" w:eastAsia="仿宋" w:hAnsi="仿宋" w:cs="仿宋" w:hint="eastAsia"/>
              </w:rPr>
              <w:t>155.62</w:t>
            </w:r>
          </w:p>
        </w:tc>
        <w:tc>
          <w:tcPr>
            <w:tcW w:w="1813"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5F4DA9" w:rsidRDefault="005F4DA9">
            <w:pPr>
              <w:pStyle w:val="TableParagraph"/>
              <w:spacing w:after="34" w:line="34" w:lineRule="atLeast"/>
              <w:jc w:val="right"/>
              <w:rPr>
                <w:rFonts w:ascii="仿宋" w:eastAsia="仿宋" w:hAnsi="仿宋" w:cs="仿宋"/>
              </w:rPr>
            </w:pPr>
          </w:p>
        </w:tc>
      </w:tr>
    </w:tbl>
    <w:p w:rsidR="005F4DA9" w:rsidRDefault="005F4DA9">
      <w:pPr>
        <w:tabs>
          <w:tab w:val="left" w:pos="55"/>
        </w:tabs>
        <w:jc w:val="both"/>
        <w:rPr>
          <w:rFonts w:ascii="仿宋" w:eastAsia="仿宋" w:hAnsi="仿宋" w:cs="仿宋"/>
          <w:b/>
          <w:bCs/>
        </w:rPr>
        <w:sectPr w:rsidR="005F4DA9">
          <w:footerReference w:type="default" r:id="rId19"/>
          <w:pgSz w:w="16838" w:h="11906" w:orient="landscape"/>
          <w:pgMar w:top="720" w:right="720" w:bottom="720" w:left="720" w:header="170" w:footer="280" w:gutter="0"/>
          <w:pgNumType w:fmt="numberInDash"/>
          <w:cols w:space="720"/>
          <w:formProt w:val="0"/>
          <w:docGrid w:linePitch="100"/>
        </w:sectPr>
      </w:pPr>
    </w:p>
    <w:p w:rsidR="005F4DA9" w:rsidRDefault="005F4DA9">
      <w:pPr>
        <w:rPr>
          <w:rFonts w:ascii="仿宋" w:eastAsia="仿宋" w:hAnsi="仿宋" w:cs="仿宋"/>
          <w:sz w:val="20"/>
        </w:rPr>
      </w:pPr>
    </w:p>
    <w:tbl>
      <w:tblPr>
        <w:tblW w:w="10817" w:type="dxa"/>
        <w:tblInd w:w="-103" w:type="dxa"/>
        <w:tblLayout w:type="fixed"/>
        <w:tblCellMar>
          <w:top w:w="55" w:type="dxa"/>
          <w:left w:w="55" w:type="dxa"/>
          <w:bottom w:w="55" w:type="dxa"/>
          <w:right w:w="55" w:type="dxa"/>
        </w:tblCellMar>
        <w:tblLook w:val="04A0"/>
      </w:tblPr>
      <w:tblGrid>
        <w:gridCol w:w="1131"/>
        <w:gridCol w:w="3542"/>
        <w:gridCol w:w="2047"/>
        <w:gridCol w:w="2040"/>
        <w:gridCol w:w="2057"/>
      </w:tblGrid>
      <w:tr w:rsidR="005F4DA9">
        <w:trPr>
          <w:cantSplit/>
          <w:trHeight w:val="319"/>
        </w:trPr>
        <w:tc>
          <w:tcPr>
            <w:tcW w:w="10817" w:type="dxa"/>
            <w:gridSpan w:val="5"/>
            <w:vAlign w:val="center"/>
          </w:tcPr>
          <w:p w:rsidR="005F4DA9" w:rsidRDefault="00DB5E90">
            <w:pPr>
              <w:pStyle w:val="TableParagraph"/>
              <w:rPr>
                <w:rFonts w:ascii="仿宋" w:eastAsia="仿宋" w:hAnsi="仿宋" w:cs="仿宋"/>
                <w:b/>
                <w:bCs/>
                <w:sz w:val="44"/>
                <w:szCs w:val="44"/>
              </w:rPr>
            </w:pPr>
            <w:r>
              <w:rPr>
                <w:rFonts w:ascii="仿宋" w:eastAsia="仿宋" w:hAnsi="仿宋" w:cs="仿宋" w:hint="eastAsia"/>
              </w:rPr>
              <w:t>公开</w:t>
            </w:r>
            <w:r>
              <w:rPr>
                <w:rFonts w:ascii="仿宋" w:eastAsia="仿宋" w:hAnsi="仿宋" w:cs="仿宋" w:hint="eastAsia"/>
              </w:rPr>
              <w:t>06</w:t>
            </w:r>
            <w:r>
              <w:rPr>
                <w:rFonts w:ascii="仿宋" w:eastAsia="仿宋" w:hAnsi="仿宋" w:cs="仿宋" w:hint="eastAsia"/>
              </w:rPr>
              <w:t>表</w:t>
            </w:r>
          </w:p>
        </w:tc>
      </w:tr>
      <w:tr w:rsidR="005F4DA9">
        <w:trPr>
          <w:cantSplit/>
          <w:trHeight w:val="319"/>
        </w:trPr>
        <w:tc>
          <w:tcPr>
            <w:tcW w:w="10817" w:type="dxa"/>
            <w:gridSpan w:val="5"/>
          </w:tcPr>
          <w:p w:rsidR="005F4DA9" w:rsidRDefault="00DB5E90">
            <w:pPr>
              <w:pStyle w:val="TableParagraph"/>
              <w:jc w:val="center"/>
              <w:rPr>
                <w:rFonts w:ascii="仿宋" w:eastAsia="仿宋" w:hAnsi="仿宋" w:cs="仿宋"/>
                <w:sz w:val="20"/>
              </w:rPr>
            </w:pPr>
            <w:r>
              <w:rPr>
                <w:rFonts w:ascii="仿宋" w:eastAsia="仿宋" w:hAnsi="仿宋" w:cs="仿宋" w:hint="eastAsia"/>
                <w:b/>
                <w:bCs/>
                <w:sz w:val="44"/>
                <w:szCs w:val="44"/>
              </w:rPr>
              <w:t>财政拨款基本支出表（经济科目）</w:t>
            </w:r>
          </w:p>
        </w:tc>
      </w:tr>
      <w:tr w:rsidR="005F4DA9">
        <w:trPr>
          <w:cantSplit/>
          <w:trHeight w:val="319"/>
        </w:trPr>
        <w:tc>
          <w:tcPr>
            <w:tcW w:w="8760" w:type="dxa"/>
            <w:gridSpan w:val="4"/>
          </w:tcPr>
          <w:p w:rsidR="005F4DA9" w:rsidRDefault="00DB5E90">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常州市生态环境局</w:t>
            </w:r>
          </w:p>
        </w:tc>
        <w:tc>
          <w:tcPr>
            <w:tcW w:w="2057" w:type="dxa"/>
            <w:vAlign w:val="center"/>
          </w:tcPr>
          <w:p w:rsidR="005F4DA9" w:rsidRDefault="00DB5E90">
            <w:pPr>
              <w:pStyle w:val="TableParagraph"/>
              <w:jc w:val="right"/>
              <w:rPr>
                <w:rFonts w:ascii="仿宋" w:eastAsia="仿宋" w:hAnsi="仿宋" w:cs="仿宋"/>
                <w:sz w:val="20"/>
              </w:rPr>
            </w:pPr>
            <w:r>
              <w:rPr>
                <w:rFonts w:ascii="仿宋" w:eastAsia="仿宋" w:hAnsi="仿宋" w:cs="仿宋" w:hint="eastAsia"/>
              </w:rPr>
              <w:t>单位</w:t>
            </w:r>
            <w:r>
              <w:rPr>
                <w:rFonts w:ascii="仿宋" w:eastAsia="仿宋" w:hAnsi="仿宋" w:cs="仿宋" w:hint="eastAsia"/>
              </w:rPr>
              <w:t>：万元</w:t>
            </w:r>
          </w:p>
        </w:tc>
      </w:tr>
      <w:tr w:rsidR="005F4DA9">
        <w:trPr>
          <w:cantSplit/>
          <w:trHeight w:val="243"/>
        </w:trPr>
        <w:tc>
          <w:tcPr>
            <w:tcW w:w="4673" w:type="dxa"/>
            <w:gridSpan w:val="2"/>
            <w:tcBorders>
              <w:top w:val="single" w:sz="4" w:space="0" w:color="000000"/>
              <w:left w:val="single" w:sz="4" w:space="0" w:color="000000"/>
              <w:bottom w:val="single" w:sz="4" w:space="0" w:color="000000"/>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部门预算支出经济分类科目</w:t>
            </w:r>
          </w:p>
        </w:tc>
        <w:tc>
          <w:tcPr>
            <w:tcW w:w="6144" w:type="dxa"/>
            <w:gridSpan w:val="3"/>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center"/>
              <w:rPr>
                <w:rFonts w:ascii="仿宋" w:eastAsia="仿宋" w:hAnsi="仿宋" w:cs="仿宋"/>
                <w:sz w:val="20"/>
              </w:rPr>
            </w:pPr>
            <w:r>
              <w:rPr>
                <w:rFonts w:ascii="仿宋" w:eastAsia="仿宋" w:hAnsi="仿宋" w:cs="仿宋" w:hint="eastAsia"/>
              </w:rPr>
              <w:t>本年财政拨款基本支出</w:t>
            </w:r>
          </w:p>
        </w:tc>
      </w:tr>
      <w:tr w:rsidR="005F4DA9">
        <w:trPr>
          <w:cantSplit/>
          <w:trHeight w:val="267"/>
        </w:trPr>
        <w:tc>
          <w:tcPr>
            <w:tcW w:w="1131" w:type="dxa"/>
            <w:tcBorders>
              <w:left w:val="single" w:sz="4" w:space="0" w:color="000000"/>
              <w:bottom w:val="single" w:sz="4" w:space="0" w:color="000000"/>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科目编码</w:t>
            </w:r>
          </w:p>
        </w:tc>
        <w:tc>
          <w:tcPr>
            <w:tcW w:w="3542" w:type="dxa"/>
            <w:tcBorders>
              <w:left w:val="single" w:sz="4" w:space="0" w:color="000000"/>
              <w:bottom w:val="single" w:sz="4" w:space="0" w:color="000000"/>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科目名称</w:t>
            </w:r>
          </w:p>
        </w:tc>
        <w:tc>
          <w:tcPr>
            <w:tcW w:w="2047" w:type="dxa"/>
            <w:tcBorders>
              <w:left w:val="single" w:sz="4" w:space="0" w:color="000000"/>
              <w:bottom w:val="single" w:sz="4" w:space="0" w:color="000000"/>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合计</w:t>
            </w:r>
          </w:p>
        </w:tc>
        <w:tc>
          <w:tcPr>
            <w:tcW w:w="2040" w:type="dxa"/>
            <w:tcBorders>
              <w:left w:val="single" w:sz="4" w:space="0" w:color="000000"/>
              <w:bottom w:val="single" w:sz="4" w:space="0" w:color="000000"/>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人员经费</w:t>
            </w:r>
          </w:p>
        </w:tc>
        <w:tc>
          <w:tcPr>
            <w:tcW w:w="2057" w:type="dxa"/>
            <w:tcBorders>
              <w:left w:val="single" w:sz="4" w:space="0" w:color="000000"/>
              <w:bottom w:val="single" w:sz="4" w:space="0" w:color="000000"/>
              <w:right w:val="single" w:sz="4" w:space="0" w:color="000000"/>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公用经费</w:t>
            </w:r>
          </w:p>
        </w:tc>
      </w:tr>
      <w:tr w:rsidR="005F4DA9">
        <w:trPr>
          <w:cantSplit/>
          <w:trHeight w:hRule="exact" w:val="350"/>
        </w:trPr>
        <w:tc>
          <w:tcPr>
            <w:tcW w:w="4673" w:type="dxa"/>
            <w:gridSpan w:val="2"/>
            <w:tcBorders>
              <w:left w:val="single" w:sz="4" w:space="0" w:color="000000"/>
              <w:bottom w:val="single" w:sz="4" w:space="0" w:color="000000"/>
            </w:tcBorders>
            <w:vAlign w:val="center"/>
          </w:tcPr>
          <w:p w:rsidR="005F4DA9" w:rsidRDefault="00DB5E90">
            <w:pPr>
              <w:pStyle w:val="TableParagraph"/>
              <w:jc w:val="center"/>
              <w:rPr>
                <w:rFonts w:ascii="仿宋" w:eastAsia="仿宋" w:hAnsi="仿宋" w:cs="仿宋"/>
              </w:rPr>
            </w:pPr>
            <w:r>
              <w:rPr>
                <w:rFonts w:ascii="仿宋" w:eastAsia="仿宋" w:hAnsi="仿宋" w:cs="仿宋"/>
              </w:rPr>
              <w:t>合计</w:t>
            </w:r>
          </w:p>
        </w:tc>
        <w:tc>
          <w:tcPr>
            <w:tcW w:w="2047" w:type="dxa"/>
            <w:tcBorders>
              <w:left w:val="single" w:sz="4" w:space="0" w:color="000000"/>
              <w:bottom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2,098.81</w:t>
            </w:r>
          </w:p>
        </w:tc>
        <w:tc>
          <w:tcPr>
            <w:tcW w:w="2040" w:type="dxa"/>
            <w:tcBorders>
              <w:left w:val="single" w:sz="4" w:space="0" w:color="000000"/>
              <w:bottom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1,955.38</w:t>
            </w:r>
          </w:p>
        </w:tc>
        <w:tc>
          <w:tcPr>
            <w:tcW w:w="2057" w:type="dxa"/>
            <w:tcBorders>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143.43</w:t>
            </w: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301</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1,852.97</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1,852.97</w:t>
            </w: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30101</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基本工资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267.06</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267.06</w:t>
            </w: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30102</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津贴补贴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723.04</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723.04</w:t>
            </w: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30103</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奖金</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407.26</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407.26</w:t>
            </w: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30108</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机关事业单位基本养老保险缴费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154.16</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154.16</w:t>
            </w: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30109</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职业年金缴费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77.08</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77.08</w:t>
            </w: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30110</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职工基本医疗保险缴费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42.08</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42.08</w:t>
            </w: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30111</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公务员医疗补助缴费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23.91</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23.91</w:t>
            </w: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30112</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其他社会保障缴费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0.96</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0.96</w:t>
            </w: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30113</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住房公积金</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149.27</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149.27</w:t>
            </w: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30199</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其他工资福利支出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8.15</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8.15</w:t>
            </w: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302</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143.43</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143.43</w:t>
            </w: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30201</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办公费</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25.85</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25.85</w:t>
            </w: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30211</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差旅费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52.25</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52.25</w:t>
            </w: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30216</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培训费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3.85</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3.85</w:t>
            </w: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30217</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公务接待费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3.85</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3.85</w:t>
            </w: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30228</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工会经费</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9.90</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9.90</w:t>
            </w: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30229</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福利费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1.32</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1.32</w:t>
            </w: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30239</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其他交通费用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46.31</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46.31</w:t>
            </w: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30299</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其他商品和服务支出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0.10</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0.10</w:t>
            </w: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303</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102.41</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102.41</w:t>
            </w: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30301</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离休费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21.66</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21.66</w:t>
            </w: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30302</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退休费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77.93</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77.93</w:t>
            </w: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30309</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奖励金</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0.06</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0.06</w:t>
            </w: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30399</w:t>
            </w:r>
          </w:p>
        </w:tc>
        <w:tc>
          <w:tcPr>
            <w:tcW w:w="3542"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其他对个人和家庭的补助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2.76</w:t>
            </w:r>
          </w:p>
        </w:tc>
        <w:tc>
          <w:tcPr>
            <w:tcW w:w="2040"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2.76</w:t>
            </w:r>
          </w:p>
        </w:tc>
        <w:tc>
          <w:tcPr>
            <w:tcW w:w="2057"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bl>
    <w:p w:rsidR="005F4DA9" w:rsidRDefault="005F4DA9">
      <w:pPr>
        <w:spacing w:line="255" w:lineRule="exact"/>
        <w:rPr>
          <w:rFonts w:ascii="仿宋" w:eastAsia="仿宋" w:hAnsi="仿宋" w:cs="仿宋"/>
          <w:b/>
          <w:bCs/>
        </w:rPr>
        <w:sectPr w:rsidR="005F4DA9">
          <w:footerReference w:type="default" r:id="rId20"/>
          <w:pgSz w:w="11906" w:h="16838"/>
          <w:pgMar w:top="720" w:right="720" w:bottom="720" w:left="720" w:header="170" w:footer="280" w:gutter="0"/>
          <w:pgNumType w:fmt="numberInDash"/>
          <w:cols w:space="720"/>
          <w:formProt w:val="0"/>
          <w:docGrid w:linePitch="100"/>
        </w:sectPr>
      </w:pPr>
    </w:p>
    <w:tbl>
      <w:tblPr>
        <w:tblW w:w="15216" w:type="dxa"/>
        <w:tblInd w:w="175" w:type="dxa"/>
        <w:tblLayout w:type="fixed"/>
        <w:tblCellMar>
          <w:top w:w="55" w:type="dxa"/>
          <w:left w:w="55" w:type="dxa"/>
          <w:bottom w:w="55" w:type="dxa"/>
          <w:right w:w="55" w:type="dxa"/>
        </w:tblCellMar>
        <w:tblLook w:val="04A0"/>
      </w:tblPr>
      <w:tblGrid>
        <w:gridCol w:w="1792"/>
        <w:gridCol w:w="4307"/>
        <w:gridCol w:w="1960"/>
        <w:gridCol w:w="1693"/>
        <w:gridCol w:w="1987"/>
        <w:gridCol w:w="1827"/>
        <w:gridCol w:w="1650"/>
      </w:tblGrid>
      <w:tr w:rsidR="005F4DA9">
        <w:trPr>
          <w:cantSplit/>
          <w:trHeight w:val="321"/>
        </w:trPr>
        <w:tc>
          <w:tcPr>
            <w:tcW w:w="15216" w:type="dxa"/>
            <w:gridSpan w:val="7"/>
            <w:vAlign w:val="center"/>
          </w:tcPr>
          <w:p w:rsidR="005F4DA9" w:rsidRDefault="00DB5E90">
            <w:pPr>
              <w:pStyle w:val="TableParagraph"/>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w:t>
            </w:r>
            <w:r>
              <w:rPr>
                <w:rFonts w:ascii="仿宋" w:eastAsia="仿宋" w:hAnsi="仿宋" w:cs="仿宋" w:hint="eastAsia"/>
                <w:lang w:val="en-US"/>
              </w:rPr>
              <w:t>7</w:t>
            </w:r>
            <w:r>
              <w:rPr>
                <w:rFonts w:ascii="仿宋" w:eastAsia="仿宋" w:hAnsi="仿宋" w:cs="仿宋" w:hint="eastAsia"/>
              </w:rPr>
              <w:t>表</w:t>
            </w:r>
          </w:p>
        </w:tc>
      </w:tr>
      <w:tr w:rsidR="005F4DA9">
        <w:trPr>
          <w:cantSplit/>
          <w:trHeight w:val="321"/>
        </w:trPr>
        <w:tc>
          <w:tcPr>
            <w:tcW w:w="15216" w:type="dxa"/>
            <w:gridSpan w:val="7"/>
          </w:tcPr>
          <w:p w:rsidR="005F4DA9" w:rsidRDefault="00DB5E90">
            <w:pPr>
              <w:pStyle w:val="TableParagraph"/>
              <w:jc w:val="center"/>
              <w:rPr>
                <w:rFonts w:ascii="仿宋" w:eastAsia="仿宋" w:hAnsi="仿宋" w:cs="仿宋"/>
                <w:sz w:val="27"/>
              </w:rPr>
            </w:pPr>
            <w:r>
              <w:rPr>
                <w:rFonts w:ascii="仿宋" w:eastAsia="仿宋" w:hAnsi="仿宋" w:cs="仿宋" w:hint="eastAsia"/>
                <w:b/>
                <w:bCs/>
                <w:sz w:val="44"/>
                <w:szCs w:val="44"/>
              </w:rPr>
              <w:t>一般公共预算支出表</w:t>
            </w:r>
          </w:p>
        </w:tc>
      </w:tr>
      <w:tr w:rsidR="005F4DA9">
        <w:trPr>
          <w:cantSplit/>
          <w:trHeight w:val="288"/>
        </w:trPr>
        <w:tc>
          <w:tcPr>
            <w:tcW w:w="13566" w:type="dxa"/>
            <w:gridSpan w:val="6"/>
          </w:tcPr>
          <w:p w:rsidR="005F4DA9" w:rsidRDefault="00DB5E90">
            <w:pPr>
              <w:pStyle w:val="TableParagraph"/>
              <w:rPr>
                <w:rFonts w:ascii="仿宋" w:eastAsia="仿宋" w:hAnsi="仿宋" w:cs="仿宋"/>
                <w:sz w:val="27"/>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常州市生态环境局</w:t>
            </w:r>
          </w:p>
        </w:tc>
        <w:tc>
          <w:tcPr>
            <w:tcW w:w="1650" w:type="dxa"/>
            <w:vAlign w:val="center"/>
          </w:tcPr>
          <w:p w:rsidR="005F4DA9" w:rsidRDefault="00DB5E90">
            <w:pPr>
              <w:pStyle w:val="TableParagraph"/>
              <w:jc w:val="right"/>
              <w:rPr>
                <w:rFonts w:ascii="仿宋" w:eastAsia="仿宋" w:hAnsi="仿宋" w:cs="仿宋"/>
                <w:sz w:val="27"/>
              </w:rPr>
            </w:pPr>
            <w:r>
              <w:rPr>
                <w:rFonts w:ascii="仿宋" w:eastAsia="仿宋" w:hAnsi="仿宋" w:cs="仿宋" w:hint="eastAsia"/>
              </w:rPr>
              <w:t>单位</w:t>
            </w:r>
            <w:r>
              <w:rPr>
                <w:rFonts w:ascii="仿宋" w:eastAsia="仿宋" w:hAnsi="仿宋" w:cs="仿宋" w:hint="eastAsia"/>
              </w:rPr>
              <w:t>：万元</w:t>
            </w:r>
          </w:p>
        </w:tc>
      </w:tr>
      <w:tr w:rsidR="005F4DA9">
        <w:trPr>
          <w:cantSplit/>
          <w:trHeight w:val="319"/>
        </w:trPr>
        <w:tc>
          <w:tcPr>
            <w:tcW w:w="1792" w:type="dxa"/>
            <w:vMerge w:val="restart"/>
            <w:tcBorders>
              <w:top w:val="single" w:sz="6" w:space="0" w:color="000000"/>
              <w:left w:val="single" w:sz="6" w:space="0" w:color="000000"/>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科目编码</w:t>
            </w:r>
          </w:p>
        </w:tc>
        <w:tc>
          <w:tcPr>
            <w:tcW w:w="4307" w:type="dxa"/>
            <w:vMerge w:val="restart"/>
            <w:tcBorders>
              <w:top w:val="single" w:sz="6" w:space="0" w:color="000000"/>
              <w:left w:val="single" w:sz="6" w:space="0" w:color="000000"/>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科目名称</w:t>
            </w:r>
          </w:p>
        </w:tc>
        <w:tc>
          <w:tcPr>
            <w:tcW w:w="1960" w:type="dxa"/>
            <w:vMerge w:val="restart"/>
            <w:tcBorders>
              <w:top w:val="single" w:sz="6" w:space="0" w:color="000000"/>
              <w:left w:val="single" w:sz="6" w:space="0" w:color="000000"/>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合计</w:t>
            </w:r>
          </w:p>
        </w:tc>
        <w:tc>
          <w:tcPr>
            <w:tcW w:w="5507" w:type="dxa"/>
            <w:gridSpan w:val="3"/>
            <w:tcBorders>
              <w:top w:val="single" w:sz="6" w:space="0" w:color="000000"/>
              <w:left w:val="single" w:sz="6" w:space="0" w:color="000000"/>
              <w:bottom w:val="single" w:sz="6" w:space="0" w:color="000000"/>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基本支出</w:t>
            </w:r>
          </w:p>
        </w:tc>
        <w:tc>
          <w:tcPr>
            <w:tcW w:w="1650" w:type="dxa"/>
            <w:vMerge w:val="restart"/>
            <w:tcBorders>
              <w:top w:val="single" w:sz="6" w:space="0" w:color="000000"/>
              <w:left w:val="single" w:sz="6" w:space="0" w:color="000000"/>
              <w:right w:val="single" w:sz="6" w:space="0" w:color="000000"/>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项目支出</w:t>
            </w:r>
          </w:p>
        </w:tc>
      </w:tr>
      <w:tr w:rsidR="005F4DA9">
        <w:trPr>
          <w:cantSplit/>
          <w:trHeight w:val="341"/>
        </w:trPr>
        <w:tc>
          <w:tcPr>
            <w:tcW w:w="1792" w:type="dxa"/>
            <w:vMerge/>
            <w:tcBorders>
              <w:left w:val="single" w:sz="6" w:space="0" w:color="000000"/>
              <w:bottom w:val="single" w:sz="6" w:space="0" w:color="000000"/>
            </w:tcBorders>
            <w:vAlign w:val="center"/>
          </w:tcPr>
          <w:p w:rsidR="005F4DA9" w:rsidRDefault="005F4DA9">
            <w:pPr>
              <w:pStyle w:val="TableParagraph"/>
              <w:jc w:val="center"/>
              <w:rPr>
                <w:rFonts w:ascii="仿宋" w:eastAsia="仿宋" w:hAnsi="仿宋" w:cs="仿宋"/>
              </w:rPr>
            </w:pPr>
          </w:p>
        </w:tc>
        <w:tc>
          <w:tcPr>
            <w:tcW w:w="4307" w:type="dxa"/>
            <w:vMerge/>
            <w:tcBorders>
              <w:left w:val="single" w:sz="6" w:space="0" w:color="000000"/>
              <w:bottom w:val="single" w:sz="6" w:space="0" w:color="000000"/>
            </w:tcBorders>
            <w:vAlign w:val="center"/>
          </w:tcPr>
          <w:p w:rsidR="005F4DA9" w:rsidRDefault="005F4DA9">
            <w:pPr>
              <w:pStyle w:val="TableParagraph"/>
              <w:jc w:val="center"/>
              <w:rPr>
                <w:rFonts w:ascii="仿宋" w:eastAsia="仿宋" w:hAnsi="仿宋" w:cs="仿宋"/>
              </w:rPr>
            </w:pPr>
          </w:p>
        </w:tc>
        <w:tc>
          <w:tcPr>
            <w:tcW w:w="1960" w:type="dxa"/>
            <w:vMerge/>
            <w:tcBorders>
              <w:left w:val="single" w:sz="6" w:space="0" w:color="000000"/>
              <w:bottom w:val="single" w:sz="6" w:space="0" w:color="000000"/>
            </w:tcBorders>
          </w:tcPr>
          <w:p w:rsidR="005F4DA9" w:rsidRDefault="005F4DA9">
            <w:pPr>
              <w:rPr>
                <w:rFonts w:ascii="仿宋" w:eastAsia="仿宋" w:hAnsi="仿宋" w:cs="仿宋"/>
              </w:rPr>
            </w:pPr>
          </w:p>
        </w:tc>
        <w:tc>
          <w:tcPr>
            <w:tcW w:w="1693" w:type="dxa"/>
            <w:tcBorders>
              <w:left w:val="single" w:sz="6" w:space="0" w:color="000000"/>
              <w:bottom w:val="single" w:sz="6" w:space="0" w:color="000000"/>
            </w:tcBorders>
            <w:vAlign w:val="center"/>
          </w:tcPr>
          <w:p w:rsidR="005F4DA9" w:rsidRDefault="00DB5E90">
            <w:pPr>
              <w:widowControl/>
              <w:jc w:val="center"/>
              <w:rPr>
                <w:rFonts w:ascii="仿宋" w:eastAsia="仿宋" w:hAnsi="仿宋" w:cs="仿宋"/>
                <w:lang w:val="en-US"/>
              </w:rPr>
            </w:pPr>
            <w:r>
              <w:rPr>
                <w:rFonts w:ascii="仿宋" w:eastAsia="仿宋" w:hAnsi="仿宋" w:cs="仿宋" w:hint="eastAsia"/>
                <w:lang w:val="en-US"/>
              </w:rPr>
              <w:t>小计</w:t>
            </w:r>
          </w:p>
        </w:tc>
        <w:tc>
          <w:tcPr>
            <w:tcW w:w="1987" w:type="dxa"/>
            <w:tcBorders>
              <w:left w:val="single" w:sz="6" w:space="0" w:color="000000"/>
              <w:bottom w:val="single" w:sz="6" w:space="0" w:color="000000"/>
            </w:tcBorders>
            <w:vAlign w:val="center"/>
          </w:tcPr>
          <w:p w:rsidR="005F4DA9" w:rsidRDefault="00DB5E90">
            <w:pPr>
              <w:widowControl/>
              <w:jc w:val="center"/>
              <w:rPr>
                <w:rFonts w:ascii="仿宋" w:eastAsia="仿宋" w:hAnsi="仿宋" w:cs="仿宋"/>
              </w:rPr>
            </w:pPr>
            <w:r>
              <w:rPr>
                <w:rFonts w:ascii="仿宋" w:eastAsia="仿宋" w:hAnsi="仿宋" w:cs="仿宋" w:hint="eastAsia"/>
                <w:lang w:val="en-US"/>
              </w:rPr>
              <w:t>人员经费</w:t>
            </w:r>
          </w:p>
        </w:tc>
        <w:tc>
          <w:tcPr>
            <w:tcW w:w="1827" w:type="dxa"/>
            <w:tcBorders>
              <w:left w:val="single" w:sz="6" w:space="0" w:color="000000"/>
              <w:bottom w:val="single" w:sz="6" w:space="0" w:color="000000"/>
            </w:tcBorders>
            <w:vAlign w:val="center"/>
          </w:tcPr>
          <w:p w:rsidR="005F4DA9" w:rsidRDefault="00DB5E90">
            <w:pPr>
              <w:widowControl/>
              <w:jc w:val="center"/>
              <w:rPr>
                <w:rFonts w:ascii="仿宋" w:eastAsia="仿宋" w:hAnsi="仿宋" w:cs="仿宋"/>
              </w:rPr>
            </w:pPr>
            <w:r>
              <w:rPr>
                <w:rFonts w:ascii="仿宋" w:eastAsia="仿宋" w:hAnsi="仿宋" w:cs="仿宋" w:hint="eastAsia"/>
                <w:lang w:val="en-US"/>
              </w:rPr>
              <w:t>公用经费</w:t>
            </w:r>
          </w:p>
        </w:tc>
        <w:tc>
          <w:tcPr>
            <w:tcW w:w="1650" w:type="dxa"/>
            <w:vMerge/>
            <w:tcBorders>
              <w:left w:val="single" w:sz="6" w:space="0" w:color="000000"/>
              <w:bottom w:val="single" w:sz="6" w:space="0" w:color="000000"/>
              <w:right w:val="single" w:sz="6" w:space="0" w:color="000000"/>
            </w:tcBorders>
          </w:tcPr>
          <w:p w:rsidR="005F4DA9" w:rsidRDefault="005F4DA9">
            <w:pPr>
              <w:rPr>
                <w:rFonts w:ascii="仿宋" w:eastAsia="仿宋" w:hAnsi="仿宋" w:cs="仿宋"/>
              </w:rPr>
            </w:pPr>
          </w:p>
        </w:tc>
      </w:tr>
      <w:tr w:rsidR="005F4DA9">
        <w:trPr>
          <w:cantSplit/>
          <w:trHeight w:hRule="exact" w:val="378"/>
        </w:trPr>
        <w:tc>
          <w:tcPr>
            <w:tcW w:w="6099" w:type="dxa"/>
            <w:gridSpan w:val="2"/>
            <w:tcBorders>
              <w:left w:val="single" w:sz="6" w:space="0" w:color="000000"/>
              <w:bottom w:val="single" w:sz="6" w:space="0" w:color="000000"/>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合计</w:t>
            </w:r>
          </w:p>
        </w:tc>
        <w:tc>
          <w:tcPr>
            <w:tcW w:w="1960" w:type="dxa"/>
            <w:tcBorders>
              <w:left w:val="single" w:sz="6" w:space="0" w:color="000000"/>
              <w:bottom w:val="single" w:sz="6"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24,577.89</w:t>
            </w:r>
          </w:p>
        </w:tc>
        <w:tc>
          <w:tcPr>
            <w:tcW w:w="1693" w:type="dxa"/>
            <w:tcBorders>
              <w:left w:val="single" w:sz="6" w:space="0" w:color="000000"/>
              <w:bottom w:val="single" w:sz="6"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2,098.81</w:t>
            </w:r>
          </w:p>
        </w:tc>
        <w:tc>
          <w:tcPr>
            <w:tcW w:w="1987" w:type="dxa"/>
            <w:tcBorders>
              <w:left w:val="single" w:sz="6" w:space="0" w:color="000000"/>
              <w:bottom w:val="single" w:sz="6"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1,955.38</w:t>
            </w:r>
          </w:p>
        </w:tc>
        <w:tc>
          <w:tcPr>
            <w:tcW w:w="1827" w:type="dxa"/>
            <w:tcBorders>
              <w:left w:val="single" w:sz="6" w:space="0" w:color="000000"/>
              <w:bottom w:val="single" w:sz="6"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143.43</w:t>
            </w:r>
          </w:p>
        </w:tc>
        <w:tc>
          <w:tcPr>
            <w:tcW w:w="1650" w:type="dxa"/>
            <w:tcBorders>
              <w:left w:val="single" w:sz="6" w:space="0" w:color="000000"/>
              <w:bottom w:val="single" w:sz="6" w:space="0" w:color="000000"/>
              <w:right w:val="single" w:sz="6" w:space="0" w:color="000000"/>
            </w:tcBorders>
          </w:tcPr>
          <w:p w:rsidR="005F4DA9" w:rsidRDefault="00DB5E90">
            <w:pPr>
              <w:pStyle w:val="TableParagraph"/>
              <w:jc w:val="right"/>
              <w:rPr>
                <w:rFonts w:ascii="仿宋" w:eastAsia="仿宋" w:hAnsi="仿宋" w:cs="仿宋"/>
              </w:rPr>
            </w:pPr>
            <w:r>
              <w:rPr>
                <w:rFonts w:ascii="仿宋" w:eastAsia="仿宋" w:hAnsi="仿宋" w:cs="仿宋" w:hint="eastAsia"/>
              </w:rPr>
              <w:t>22,479.08</w:t>
            </w:r>
          </w:p>
        </w:tc>
      </w:tr>
      <w:tr w:rsidR="005F4DA9">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208</w:t>
            </w:r>
          </w:p>
        </w:tc>
        <w:tc>
          <w:tcPr>
            <w:tcW w:w="430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社会保障和就业支出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19.73</w:t>
            </w:r>
          </w:p>
        </w:tc>
        <w:tc>
          <w:tcPr>
            <w:tcW w:w="169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19.73</w:t>
            </w:r>
          </w:p>
        </w:tc>
        <w:tc>
          <w:tcPr>
            <w:tcW w:w="198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19.73</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20805</w:t>
            </w:r>
          </w:p>
        </w:tc>
        <w:tc>
          <w:tcPr>
            <w:tcW w:w="430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行政事业单位养老支出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19.73</w:t>
            </w:r>
          </w:p>
        </w:tc>
        <w:tc>
          <w:tcPr>
            <w:tcW w:w="169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19.73</w:t>
            </w:r>
          </w:p>
        </w:tc>
        <w:tc>
          <w:tcPr>
            <w:tcW w:w="198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19.73</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2080501</w:t>
            </w:r>
          </w:p>
        </w:tc>
        <w:tc>
          <w:tcPr>
            <w:tcW w:w="430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行政单位离退休</w:t>
            </w:r>
          </w:p>
        </w:tc>
        <w:tc>
          <w:tcPr>
            <w:tcW w:w="196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19.73</w:t>
            </w:r>
          </w:p>
        </w:tc>
        <w:tc>
          <w:tcPr>
            <w:tcW w:w="169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19.73</w:t>
            </w:r>
          </w:p>
        </w:tc>
        <w:tc>
          <w:tcPr>
            <w:tcW w:w="198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19.73</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210</w:t>
            </w:r>
          </w:p>
        </w:tc>
        <w:tc>
          <w:tcPr>
            <w:tcW w:w="430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卫生健康支出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23.91</w:t>
            </w:r>
          </w:p>
        </w:tc>
        <w:tc>
          <w:tcPr>
            <w:tcW w:w="169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23.91</w:t>
            </w:r>
          </w:p>
        </w:tc>
        <w:tc>
          <w:tcPr>
            <w:tcW w:w="198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23.91</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21011</w:t>
            </w:r>
          </w:p>
        </w:tc>
        <w:tc>
          <w:tcPr>
            <w:tcW w:w="430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行政事业单位医疗</w:t>
            </w:r>
          </w:p>
        </w:tc>
        <w:tc>
          <w:tcPr>
            <w:tcW w:w="196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23.91</w:t>
            </w:r>
          </w:p>
        </w:tc>
        <w:tc>
          <w:tcPr>
            <w:tcW w:w="169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23.91</w:t>
            </w:r>
          </w:p>
        </w:tc>
        <w:tc>
          <w:tcPr>
            <w:tcW w:w="198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23.91</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2101103</w:t>
            </w:r>
          </w:p>
        </w:tc>
        <w:tc>
          <w:tcPr>
            <w:tcW w:w="430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公务员医疗补助</w:t>
            </w:r>
          </w:p>
        </w:tc>
        <w:tc>
          <w:tcPr>
            <w:tcW w:w="196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23.91</w:t>
            </w:r>
          </w:p>
        </w:tc>
        <w:tc>
          <w:tcPr>
            <w:tcW w:w="169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23.91</w:t>
            </w:r>
          </w:p>
        </w:tc>
        <w:tc>
          <w:tcPr>
            <w:tcW w:w="198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23.91</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211</w:t>
            </w:r>
          </w:p>
        </w:tc>
        <w:tc>
          <w:tcPr>
            <w:tcW w:w="430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节能环保支出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23,981.28</w:t>
            </w:r>
          </w:p>
        </w:tc>
        <w:tc>
          <w:tcPr>
            <w:tcW w:w="169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1,502.20</w:t>
            </w:r>
          </w:p>
        </w:tc>
        <w:tc>
          <w:tcPr>
            <w:tcW w:w="198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1,358.77</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143.43</w:t>
            </w:r>
          </w:p>
        </w:tc>
        <w:tc>
          <w:tcPr>
            <w:tcW w:w="1650" w:type="dxa"/>
            <w:tcBorders>
              <w:top w:val="single" w:sz="6" w:space="0" w:color="000000"/>
              <w:left w:val="single" w:sz="4" w:space="0" w:color="000000"/>
              <w:bottom w:val="single" w:sz="6" w:space="0" w:color="000000"/>
              <w:right w:val="single" w:sz="6"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22,479.08</w:t>
            </w:r>
          </w:p>
        </w:tc>
      </w:tr>
      <w:tr w:rsidR="005F4DA9">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21101</w:t>
            </w:r>
          </w:p>
        </w:tc>
        <w:tc>
          <w:tcPr>
            <w:tcW w:w="430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环境保护管理事务</w:t>
            </w:r>
          </w:p>
        </w:tc>
        <w:tc>
          <w:tcPr>
            <w:tcW w:w="196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23,751.28</w:t>
            </w:r>
          </w:p>
        </w:tc>
        <w:tc>
          <w:tcPr>
            <w:tcW w:w="169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1,502.20</w:t>
            </w:r>
          </w:p>
        </w:tc>
        <w:tc>
          <w:tcPr>
            <w:tcW w:w="198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1,358.77</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143.43</w:t>
            </w:r>
          </w:p>
        </w:tc>
        <w:tc>
          <w:tcPr>
            <w:tcW w:w="1650" w:type="dxa"/>
            <w:tcBorders>
              <w:top w:val="single" w:sz="6" w:space="0" w:color="000000"/>
              <w:left w:val="single" w:sz="4" w:space="0" w:color="000000"/>
              <w:bottom w:val="single" w:sz="6" w:space="0" w:color="000000"/>
              <w:right w:val="single" w:sz="6"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22,249.08</w:t>
            </w:r>
          </w:p>
        </w:tc>
      </w:tr>
      <w:tr w:rsidR="005F4DA9">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2110101</w:t>
            </w:r>
          </w:p>
        </w:tc>
        <w:tc>
          <w:tcPr>
            <w:tcW w:w="430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行政运行</w:t>
            </w:r>
          </w:p>
        </w:tc>
        <w:tc>
          <w:tcPr>
            <w:tcW w:w="196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1,502.20</w:t>
            </w:r>
          </w:p>
        </w:tc>
        <w:tc>
          <w:tcPr>
            <w:tcW w:w="169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1,502.20</w:t>
            </w:r>
          </w:p>
        </w:tc>
        <w:tc>
          <w:tcPr>
            <w:tcW w:w="198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1,358.77</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143.43</w:t>
            </w:r>
          </w:p>
        </w:tc>
        <w:tc>
          <w:tcPr>
            <w:tcW w:w="1650" w:type="dxa"/>
            <w:tcBorders>
              <w:top w:val="single" w:sz="6" w:space="0" w:color="000000"/>
              <w:left w:val="single" w:sz="4" w:space="0" w:color="000000"/>
              <w:bottom w:val="single" w:sz="6" w:space="0" w:color="000000"/>
              <w:right w:val="single" w:sz="6"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2110102</w:t>
            </w:r>
          </w:p>
        </w:tc>
        <w:tc>
          <w:tcPr>
            <w:tcW w:w="430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一般行政管理事务</w:t>
            </w:r>
          </w:p>
        </w:tc>
        <w:tc>
          <w:tcPr>
            <w:tcW w:w="196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137.65</w:t>
            </w:r>
          </w:p>
        </w:tc>
        <w:tc>
          <w:tcPr>
            <w:tcW w:w="1693"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137.65</w:t>
            </w:r>
          </w:p>
        </w:tc>
      </w:tr>
      <w:tr w:rsidR="005F4DA9">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2110199</w:t>
            </w:r>
          </w:p>
        </w:tc>
        <w:tc>
          <w:tcPr>
            <w:tcW w:w="430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其他环境保护管理事务支出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22,111.43</w:t>
            </w:r>
          </w:p>
        </w:tc>
        <w:tc>
          <w:tcPr>
            <w:tcW w:w="1693"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22,111.43</w:t>
            </w:r>
          </w:p>
        </w:tc>
      </w:tr>
      <w:tr w:rsidR="005F4DA9">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21103</w:t>
            </w:r>
          </w:p>
        </w:tc>
        <w:tc>
          <w:tcPr>
            <w:tcW w:w="430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污染防治</w:t>
            </w:r>
          </w:p>
        </w:tc>
        <w:tc>
          <w:tcPr>
            <w:tcW w:w="196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230.00</w:t>
            </w:r>
          </w:p>
        </w:tc>
        <w:tc>
          <w:tcPr>
            <w:tcW w:w="1693"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230.00</w:t>
            </w:r>
          </w:p>
        </w:tc>
      </w:tr>
      <w:tr w:rsidR="005F4DA9">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2110399</w:t>
            </w:r>
          </w:p>
        </w:tc>
        <w:tc>
          <w:tcPr>
            <w:tcW w:w="430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其他污染防治支出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230.00</w:t>
            </w:r>
          </w:p>
        </w:tc>
        <w:tc>
          <w:tcPr>
            <w:tcW w:w="1693"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230.00</w:t>
            </w:r>
          </w:p>
        </w:tc>
      </w:tr>
      <w:tr w:rsidR="005F4DA9">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221</w:t>
            </w:r>
          </w:p>
        </w:tc>
        <w:tc>
          <w:tcPr>
            <w:tcW w:w="430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住房保障支出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552.97</w:t>
            </w:r>
          </w:p>
        </w:tc>
        <w:tc>
          <w:tcPr>
            <w:tcW w:w="169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552.97</w:t>
            </w:r>
          </w:p>
        </w:tc>
        <w:tc>
          <w:tcPr>
            <w:tcW w:w="198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552.97</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22102</w:t>
            </w:r>
          </w:p>
        </w:tc>
        <w:tc>
          <w:tcPr>
            <w:tcW w:w="430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住房改革支出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552.97</w:t>
            </w:r>
          </w:p>
        </w:tc>
        <w:tc>
          <w:tcPr>
            <w:tcW w:w="169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552.97</w:t>
            </w:r>
          </w:p>
        </w:tc>
        <w:tc>
          <w:tcPr>
            <w:tcW w:w="198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552.97</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2210201</w:t>
            </w:r>
          </w:p>
        </w:tc>
        <w:tc>
          <w:tcPr>
            <w:tcW w:w="430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住房公积金</w:t>
            </w:r>
          </w:p>
        </w:tc>
        <w:tc>
          <w:tcPr>
            <w:tcW w:w="196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149.27</w:t>
            </w:r>
          </w:p>
        </w:tc>
        <w:tc>
          <w:tcPr>
            <w:tcW w:w="169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149.27</w:t>
            </w:r>
          </w:p>
        </w:tc>
        <w:tc>
          <w:tcPr>
            <w:tcW w:w="198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149.27</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2210202</w:t>
            </w:r>
          </w:p>
        </w:tc>
        <w:tc>
          <w:tcPr>
            <w:tcW w:w="430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提租补贴</w:t>
            </w:r>
          </w:p>
        </w:tc>
        <w:tc>
          <w:tcPr>
            <w:tcW w:w="196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248.08</w:t>
            </w:r>
          </w:p>
        </w:tc>
        <w:tc>
          <w:tcPr>
            <w:tcW w:w="169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248.08</w:t>
            </w:r>
          </w:p>
        </w:tc>
        <w:tc>
          <w:tcPr>
            <w:tcW w:w="198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248.08</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2210203</w:t>
            </w:r>
          </w:p>
        </w:tc>
        <w:tc>
          <w:tcPr>
            <w:tcW w:w="430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购房补贴</w:t>
            </w:r>
          </w:p>
        </w:tc>
        <w:tc>
          <w:tcPr>
            <w:tcW w:w="1960"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155.62</w:t>
            </w:r>
          </w:p>
        </w:tc>
        <w:tc>
          <w:tcPr>
            <w:tcW w:w="1693"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155.62</w:t>
            </w:r>
          </w:p>
        </w:tc>
        <w:tc>
          <w:tcPr>
            <w:tcW w:w="1987" w:type="dxa"/>
            <w:tcBorders>
              <w:top w:val="single" w:sz="6" w:space="0" w:color="000000"/>
              <w:left w:val="single" w:sz="4" w:space="0" w:color="000000"/>
              <w:bottom w:val="single" w:sz="6"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155.62</w:t>
            </w:r>
          </w:p>
        </w:tc>
        <w:tc>
          <w:tcPr>
            <w:tcW w:w="1827" w:type="dxa"/>
            <w:tcBorders>
              <w:top w:val="single" w:sz="6" w:space="0" w:color="000000"/>
              <w:left w:val="single" w:sz="4" w:space="0" w:color="000000"/>
              <w:bottom w:val="single" w:sz="6"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5F4DA9" w:rsidRDefault="005F4DA9">
            <w:pPr>
              <w:pStyle w:val="TableParagraph"/>
              <w:jc w:val="right"/>
              <w:rPr>
                <w:rFonts w:ascii="仿宋" w:eastAsia="仿宋" w:hAnsi="仿宋" w:cs="仿宋"/>
              </w:rPr>
            </w:pPr>
          </w:p>
        </w:tc>
      </w:tr>
    </w:tbl>
    <w:p w:rsidR="005F4DA9" w:rsidRDefault="005F4DA9">
      <w:pPr>
        <w:spacing w:before="25"/>
        <w:rPr>
          <w:rFonts w:ascii="仿宋" w:eastAsia="仿宋" w:hAnsi="仿宋" w:cs="仿宋"/>
          <w:b/>
          <w:bCs/>
        </w:rPr>
        <w:sectPr w:rsidR="005F4DA9">
          <w:footerReference w:type="default" r:id="rId21"/>
          <w:pgSz w:w="16838" w:h="11906" w:orient="landscape"/>
          <w:pgMar w:top="720" w:right="720" w:bottom="720" w:left="720" w:header="170" w:footer="280" w:gutter="0"/>
          <w:pgNumType w:fmt="numberInDash"/>
          <w:cols w:space="720"/>
          <w:formProt w:val="0"/>
          <w:docGrid w:linePitch="100"/>
        </w:sectPr>
      </w:pPr>
    </w:p>
    <w:tbl>
      <w:tblPr>
        <w:tblW w:w="10954" w:type="dxa"/>
        <w:tblInd w:w="-204" w:type="dxa"/>
        <w:tblLayout w:type="fixed"/>
        <w:tblCellMar>
          <w:top w:w="55" w:type="dxa"/>
          <w:left w:w="55" w:type="dxa"/>
          <w:bottom w:w="55" w:type="dxa"/>
          <w:right w:w="55" w:type="dxa"/>
        </w:tblCellMar>
        <w:tblLook w:val="04A0"/>
      </w:tblPr>
      <w:tblGrid>
        <w:gridCol w:w="1227"/>
        <w:gridCol w:w="3667"/>
        <w:gridCol w:w="2413"/>
        <w:gridCol w:w="1974"/>
        <w:gridCol w:w="1673"/>
      </w:tblGrid>
      <w:tr w:rsidR="005F4DA9">
        <w:trPr>
          <w:cantSplit/>
          <w:trHeight w:val="319"/>
        </w:trPr>
        <w:tc>
          <w:tcPr>
            <w:tcW w:w="10954" w:type="dxa"/>
            <w:gridSpan w:val="5"/>
          </w:tcPr>
          <w:p w:rsidR="005F4DA9" w:rsidRDefault="00DB5E90">
            <w:pPr>
              <w:pStyle w:val="TableParagraph"/>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08</w:t>
            </w:r>
            <w:r>
              <w:rPr>
                <w:rFonts w:ascii="仿宋" w:eastAsia="仿宋" w:hAnsi="仿宋" w:cs="仿宋" w:hint="eastAsia"/>
              </w:rPr>
              <w:t>表</w:t>
            </w:r>
          </w:p>
        </w:tc>
      </w:tr>
      <w:tr w:rsidR="005F4DA9">
        <w:trPr>
          <w:cantSplit/>
          <w:trHeight w:val="189"/>
        </w:trPr>
        <w:tc>
          <w:tcPr>
            <w:tcW w:w="10954" w:type="dxa"/>
            <w:gridSpan w:val="5"/>
          </w:tcPr>
          <w:p w:rsidR="005F4DA9" w:rsidRDefault="00DB5E90">
            <w:pPr>
              <w:pStyle w:val="TableParagraph"/>
              <w:jc w:val="center"/>
              <w:rPr>
                <w:rFonts w:ascii="仿宋" w:eastAsia="仿宋" w:hAnsi="仿宋" w:cs="仿宋"/>
                <w:sz w:val="20"/>
              </w:rPr>
            </w:pPr>
            <w:r>
              <w:rPr>
                <w:rFonts w:ascii="仿宋" w:eastAsia="仿宋" w:hAnsi="仿宋" w:cs="仿宋" w:hint="eastAsia"/>
                <w:b/>
                <w:bCs/>
                <w:sz w:val="44"/>
                <w:szCs w:val="44"/>
              </w:rPr>
              <w:t>一般公共预算基本支出表</w:t>
            </w:r>
          </w:p>
        </w:tc>
      </w:tr>
      <w:tr w:rsidR="005F4DA9">
        <w:trPr>
          <w:cantSplit/>
          <w:trHeight w:val="138"/>
        </w:trPr>
        <w:tc>
          <w:tcPr>
            <w:tcW w:w="9281" w:type="dxa"/>
            <w:gridSpan w:val="4"/>
            <w:vAlign w:val="center"/>
          </w:tcPr>
          <w:p w:rsidR="005F4DA9" w:rsidRDefault="00DB5E90">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常州市生态环境局</w:t>
            </w:r>
          </w:p>
        </w:tc>
        <w:tc>
          <w:tcPr>
            <w:tcW w:w="1673" w:type="dxa"/>
            <w:vAlign w:val="center"/>
          </w:tcPr>
          <w:p w:rsidR="005F4DA9" w:rsidRDefault="00DB5E90">
            <w:pPr>
              <w:pStyle w:val="TableParagraph"/>
              <w:jc w:val="right"/>
              <w:rPr>
                <w:rFonts w:ascii="仿宋" w:eastAsia="仿宋" w:hAnsi="仿宋" w:cs="仿宋"/>
                <w:sz w:val="20"/>
              </w:rPr>
            </w:pPr>
            <w:r>
              <w:rPr>
                <w:rFonts w:ascii="仿宋" w:eastAsia="仿宋" w:hAnsi="仿宋" w:cs="仿宋" w:hint="eastAsia"/>
              </w:rPr>
              <w:t>单位</w:t>
            </w:r>
            <w:r>
              <w:rPr>
                <w:rFonts w:ascii="仿宋" w:eastAsia="仿宋" w:hAnsi="仿宋" w:cs="仿宋" w:hint="eastAsia"/>
              </w:rPr>
              <w:t>：万元</w:t>
            </w:r>
          </w:p>
        </w:tc>
      </w:tr>
      <w:tr w:rsidR="005F4DA9">
        <w:trPr>
          <w:cantSplit/>
          <w:trHeight w:val="180"/>
        </w:trPr>
        <w:tc>
          <w:tcPr>
            <w:tcW w:w="4894" w:type="dxa"/>
            <w:gridSpan w:val="2"/>
            <w:tcBorders>
              <w:top w:val="single" w:sz="4" w:space="0" w:color="000000"/>
              <w:left w:val="single" w:sz="4" w:space="0" w:color="000000"/>
              <w:bottom w:val="single" w:sz="4" w:space="0" w:color="000000"/>
            </w:tcBorders>
            <w:vAlign w:val="center"/>
          </w:tcPr>
          <w:p w:rsidR="005F4DA9" w:rsidRDefault="00DB5E90">
            <w:pPr>
              <w:jc w:val="center"/>
              <w:rPr>
                <w:rFonts w:ascii="仿宋" w:eastAsia="仿宋" w:hAnsi="仿宋" w:cs="仿宋"/>
              </w:rPr>
            </w:pPr>
            <w:r>
              <w:rPr>
                <w:rFonts w:ascii="仿宋" w:eastAsia="仿宋" w:hAnsi="仿宋" w:cs="仿宋" w:hint="eastAsia"/>
              </w:rPr>
              <w:t>部门预算支出经济分类科目</w:t>
            </w:r>
          </w:p>
        </w:tc>
        <w:tc>
          <w:tcPr>
            <w:tcW w:w="6060" w:type="dxa"/>
            <w:gridSpan w:val="3"/>
            <w:tcBorders>
              <w:top w:val="single" w:sz="4" w:space="0" w:color="000000"/>
              <w:left w:val="single" w:sz="4" w:space="0" w:color="000000"/>
              <w:bottom w:val="single" w:sz="4" w:space="0" w:color="000000"/>
              <w:right w:val="single" w:sz="4" w:space="0" w:color="000000"/>
            </w:tcBorders>
            <w:vAlign w:val="center"/>
          </w:tcPr>
          <w:p w:rsidR="005F4DA9" w:rsidRDefault="00DB5E90">
            <w:pPr>
              <w:jc w:val="center"/>
              <w:rPr>
                <w:rFonts w:ascii="仿宋" w:eastAsia="仿宋" w:hAnsi="仿宋" w:cs="仿宋"/>
              </w:rPr>
            </w:pPr>
            <w:r>
              <w:rPr>
                <w:rFonts w:ascii="仿宋" w:eastAsia="仿宋" w:hAnsi="仿宋" w:cs="仿宋" w:hint="eastAsia"/>
              </w:rPr>
              <w:t>本年一般公共预算基本支出</w:t>
            </w:r>
          </w:p>
        </w:tc>
      </w:tr>
      <w:tr w:rsidR="005F4DA9">
        <w:trPr>
          <w:cantSplit/>
          <w:trHeight w:val="190"/>
        </w:trPr>
        <w:tc>
          <w:tcPr>
            <w:tcW w:w="1227" w:type="dxa"/>
            <w:tcBorders>
              <w:left w:val="single" w:sz="4" w:space="0" w:color="000000"/>
              <w:bottom w:val="single" w:sz="4" w:space="0" w:color="000000"/>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科目编码</w:t>
            </w:r>
          </w:p>
        </w:tc>
        <w:tc>
          <w:tcPr>
            <w:tcW w:w="3667" w:type="dxa"/>
            <w:tcBorders>
              <w:left w:val="single" w:sz="4" w:space="0" w:color="000000"/>
              <w:bottom w:val="single" w:sz="4" w:space="0" w:color="000000"/>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科目名称</w:t>
            </w:r>
          </w:p>
        </w:tc>
        <w:tc>
          <w:tcPr>
            <w:tcW w:w="2413" w:type="dxa"/>
            <w:tcBorders>
              <w:left w:val="single" w:sz="4" w:space="0" w:color="000000"/>
              <w:bottom w:val="single" w:sz="4" w:space="0" w:color="000000"/>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合计</w:t>
            </w:r>
          </w:p>
        </w:tc>
        <w:tc>
          <w:tcPr>
            <w:tcW w:w="1974" w:type="dxa"/>
            <w:tcBorders>
              <w:left w:val="single" w:sz="4" w:space="0" w:color="000000"/>
              <w:bottom w:val="single" w:sz="4" w:space="0" w:color="000000"/>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人员经费</w:t>
            </w:r>
          </w:p>
        </w:tc>
        <w:tc>
          <w:tcPr>
            <w:tcW w:w="1673" w:type="dxa"/>
            <w:tcBorders>
              <w:left w:val="single" w:sz="4" w:space="0" w:color="000000"/>
              <w:bottom w:val="single" w:sz="4" w:space="0" w:color="000000"/>
              <w:right w:val="single" w:sz="4" w:space="0" w:color="000000"/>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公用经费</w:t>
            </w:r>
          </w:p>
        </w:tc>
      </w:tr>
      <w:tr w:rsidR="005F4DA9">
        <w:trPr>
          <w:cantSplit/>
          <w:trHeight w:hRule="exact" w:val="382"/>
        </w:trPr>
        <w:tc>
          <w:tcPr>
            <w:tcW w:w="4894" w:type="dxa"/>
            <w:gridSpan w:val="2"/>
            <w:tcBorders>
              <w:left w:val="single" w:sz="4" w:space="0" w:color="000000"/>
              <w:bottom w:val="single" w:sz="4" w:space="0" w:color="000000"/>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合计</w:t>
            </w:r>
          </w:p>
        </w:tc>
        <w:tc>
          <w:tcPr>
            <w:tcW w:w="2413" w:type="dxa"/>
            <w:tcBorders>
              <w:left w:val="single" w:sz="4" w:space="0" w:color="000000"/>
              <w:bottom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2,098.81</w:t>
            </w:r>
          </w:p>
        </w:tc>
        <w:tc>
          <w:tcPr>
            <w:tcW w:w="1974" w:type="dxa"/>
            <w:tcBorders>
              <w:left w:val="single" w:sz="4" w:space="0" w:color="000000"/>
              <w:bottom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1,955.38</w:t>
            </w:r>
          </w:p>
        </w:tc>
        <w:tc>
          <w:tcPr>
            <w:tcW w:w="1673" w:type="dxa"/>
            <w:tcBorders>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143.43</w:t>
            </w: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301</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工资福利支出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1,852.97</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1,852.97</w:t>
            </w: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30101</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基本工资</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267.06</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267.06</w:t>
            </w: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30102</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津贴补贴</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723.04</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723.04</w:t>
            </w: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30103</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奖金</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407.26</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407.26</w:t>
            </w: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30108</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机关事业单位基本养老保险缴费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154.16</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154.16</w:t>
            </w: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30109</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职业年金缴费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77.08</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77.08</w:t>
            </w: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30110</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职工基本医疗保险缴费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42.08</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42.08</w:t>
            </w: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30111</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公务员医疗补助缴费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23.91</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23.91</w:t>
            </w: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30112</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其他社会保障缴费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0.96</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0.96</w:t>
            </w: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30113</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住房公积金</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149.27</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149.27</w:t>
            </w: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30199</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其他工资福利支出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8.15</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8.15</w:t>
            </w: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302</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商品和服务支出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143.43</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143.43</w:t>
            </w: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30201</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办公费</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25.85</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25.85</w:t>
            </w: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30211</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差旅费</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52.25</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52.25</w:t>
            </w: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30216</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培训费</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3.85</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3.85</w:t>
            </w: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30217</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公务接待费</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3.85</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3.85</w:t>
            </w: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30228</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工会经费</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9.90</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9.90</w:t>
            </w: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30229</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福利费</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1.32</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1.32</w:t>
            </w: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30239</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其他交通费用</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46.31</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46.31</w:t>
            </w: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30299</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其他商品和服务支出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0.10</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0.10</w:t>
            </w: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303</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对个人和家庭的补助</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102.41</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102.41</w:t>
            </w: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30301</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离休费</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21.66</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21.66</w:t>
            </w: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30302</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退休费</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77.93</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77.93</w:t>
            </w: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30309</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奖励金</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0.06</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0.06</w:t>
            </w: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r w:rsidR="005F4DA9">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 xml:space="preserve">  30399</w:t>
            </w:r>
          </w:p>
        </w:tc>
        <w:tc>
          <w:tcPr>
            <w:tcW w:w="3667"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rPr>
                <w:rFonts w:ascii="仿宋" w:eastAsia="仿宋" w:hAnsi="仿宋" w:cs="仿宋"/>
              </w:rPr>
            </w:pPr>
            <w:r>
              <w:rPr>
                <w:rFonts w:ascii="仿宋" w:eastAsia="仿宋" w:hAnsi="仿宋" w:cs="仿宋" w:hint="eastAsia"/>
              </w:rPr>
              <w:t>其他对个人和家庭的补助</w:t>
            </w:r>
          </w:p>
        </w:tc>
        <w:tc>
          <w:tcPr>
            <w:tcW w:w="2413"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2.76</w:t>
            </w:r>
          </w:p>
        </w:tc>
        <w:tc>
          <w:tcPr>
            <w:tcW w:w="1974" w:type="dxa"/>
            <w:tcBorders>
              <w:top w:val="single" w:sz="4" w:space="0" w:color="000000"/>
              <w:left w:val="single" w:sz="4" w:space="0" w:color="000000"/>
              <w:bottom w:val="single" w:sz="4" w:space="0" w:color="000000"/>
              <w:right w:val="single" w:sz="4" w:space="0" w:color="000000"/>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2.76</w:t>
            </w:r>
          </w:p>
        </w:tc>
        <w:tc>
          <w:tcPr>
            <w:tcW w:w="1673" w:type="dxa"/>
            <w:tcBorders>
              <w:top w:val="single" w:sz="4" w:space="0" w:color="000000"/>
              <w:left w:val="single" w:sz="4" w:space="0" w:color="000000"/>
              <w:bottom w:val="single" w:sz="4" w:space="0" w:color="000000"/>
              <w:right w:val="single" w:sz="4" w:space="0" w:color="000000"/>
            </w:tcBorders>
            <w:vAlign w:val="center"/>
          </w:tcPr>
          <w:p w:rsidR="005F4DA9" w:rsidRDefault="005F4DA9">
            <w:pPr>
              <w:pStyle w:val="TableParagraph"/>
              <w:jc w:val="right"/>
              <w:rPr>
                <w:rFonts w:ascii="仿宋" w:eastAsia="仿宋" w:hAnsi="仿宋" w:cs="仿宋"/>
              </w:rPr>
            </w:pPr>
          </w:p>
        </w:tc>
      </w:tr>
    </w:tbl>
    <w:p w:rsidR="005F4DA9" w:rsidRDefault="005F4DA9">
      <w:pPr>
        <w:spacing w:before="25"/>
        <w:rPr>
          <w:rFonts w:ascii="仿宋" w:eastAsia="仿宋" w:hAnsi="仿宋" w:cs="仿宋"/>
          <w:b/>
          <w:bCs/>
        </w:rPr>
        <w:sectPr w:rsidR="005F4DA9">
          <w:footerReference w:type="default" r:id="rId22"/>
          <w:pgSz w:w="11906" w:h="16838"/>
          <w:pgMar w:top="720" w:right="720" w:bottom="720" w:left="720" w:header="170" w:footer="280" w:gutter="0"/>
          <w:pgNumType w:fmt="numberInDash"/>
          <w:cols w:space="720"/>
          <w:formProt w:val="0"/>
          <w:docGrid w:linePitch="100"/>
        </w:sectPr>
      </w:pPr>
    </w:p>
    <w:tbl>
      <w:tblPr>
        <w:tblW w:w="15909" w:type="dxa"/>
        <w:tblInd w:w="-226" w:type="dxa"/>
        <w:tblLayout w:type="fixed"/>
        <w:tblCellMar>
          <w:top w:w="55" w:type="dxa"/>
          <w:left w:w="55" w:type="dxa"/>
          <w:bottom w:w="55" w:type="dxa"/>
          <w:right w:w="55" w:type="dxa"/>
        </w:tblCellMar>
        <w:tblLook w:val="04A0"/>
      </w:tblPr>
      <w:tblGrid>
        <w:gridCol w:w="2471"/>
        <w:gridCol w:w="2332"/>
        <w:gridCol w:w="2037"/>
        <w:gridCol w:w="1697"/>
        <w:gridCol w:w="1680"/>
        <w:gridCol w:w="1852"/>
        <w:gridCol w:w="2057"/>
        <w:gridCol w:w="1783"/>
      </w:tblGrid>
      <w:tr w:rsidR="005F4DA9">
        <w:trPr>
          <w:cantSplit/>
          <w:trHeight w:val="321"/>
        </w:trPr>
        <w:tc>
          <w:tcPr>
            <w:tcW w:w="15909" w:type="dxa"/>
            <w:gridSpan w:val="8"/>
          </w:tcPr>
          <w:p w:rsidR="005F4DA9" w:rsidRDefault="00DB5E90">
            <w:pPr>
              <w:pStyle w:val="TableParagraph"/>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09</w:t>
            </w:r>
            <w:r>
              <w:rPr>
                <w:rFonts w:ascii="仿宋" w:eastAsia="仿宋" w:hAnsi="仿宋" w:cs="仿宋" w:hint="eastAsia"/>
              </w:rPr>
              <w:t>表</w:t>
            </w:r>
          </w:p>
        </w:tc>
      </w:tr>
      <w:tr w:rsidR="005F4DA9">
        <w:trPr>
          <w:cantSplit/>
          <w:trHeight w:val="207"/>
        </w:trPr>
        <w:tc>
          <w:tcPr>
            <w:tcW w:w="15909" w:type="dxa"/>
            <w:gridSpan w:val="8"/>
          </w:tcPr>
          <w:p w:rsidR="005F4DA9" w:rsidRDefault="00DB5E90">
            <w:pPr>
              <w:pStyle w:val="TableParagraph"/>
              <w:jc w:val="center"/>
              <w:rPr>
                <w:rFonts w:ascii="仿宋" w:eastAsia="仿宋" w:hAnsi="仿宋" w:cs="仿宋"/>
                <w:sz w:val="20"/>
              </w:rPr>
            </w:pPr>
            <w:r>
              <w:rPr>
                <w:rFonts w:ascii="仿宋" w:eastAsia="仿宋" w:hAnsi="仿宋" w:cs="仿宋" w:hint="eastAsia"/>
                <w:b/>
                <w:bCs/>
                <w:sz w:val="44"/>
                <w:szCs w:val="44"/>
              </w:rPr>
              <w:t>一般公共预算“三公”经费、会议费、培训费支出表</w:t>
            </w:r>
          </w:p>
        </w:tc>
      </w:tr>
      <w:tr w:rsidR="005F4DA9">
        <w:trPr>
          <w:cantSplit/>
          <w:trHeight w:val="103"/>
        </w:trPr>
        <w:tc>
          <w:tcPr>
            <w:tcW w:w="12069" w:type="dxa"/>
            <w:gridSpan w:val="6"/>
            <w:tcBorders>
              <w:bottom w:val="single" w:sz="4" w:space="0" w:color="auto"/>
            </w:tcBorders>
          </w:tcPr>
          <w:p w:rsidR="005F4DA9" w:rsidRDefault="00DB5E90">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常州市生态环境局</w:t>
            </w:r>
          </w:p>
        </w:tc>
        <w:tc>
          <w:tcPr>
            <w:tcW w:w="3840" w:type="dxa"/>
            <w:gridSpan w:val="2"/>
            <w:tcBorders>
              <w:bottom w:val="single" w:sz="4" w:space="0" w:color="auto"/>
            </w:tcBorders>
            <w:vAlign w:val="center"/>
          </w:tcPr>
          <w:p w:rsidR="005F4DA9" w:rsidRDefault="00DB5E90">
            <w:pPr>
              <w:pStyle w:val="TableParagraph"/>
              <w:jc w:val="right"/>
              <w:rPr>
                <w:rFonts w:ascii="仿宋" w:eastAsia="仿宋" w:hAnsi="仿宋" w:cs="仿宋"/>
                <w:sz w:val="20"/>
              </w:rPr>
            </w:pPr>
            <w:r>
              <w:rPr>
                <w:rFonts w:ascii="仿宋" w:eastAsia="仿宋" w:hAnsi="仿宋" w:cs="仿宋" w:hint="eastAsia"/>
              </w:rPr>
              <w:t>单位</w:t>
            </w:r>
            <w:r>
              <w:rPr>
                <w:rFonts w:ascii="仿宋" w:eastAsia="仿宋" w:hAnsi="仿宋" w:cs="仿宋" w:hint="eastAsia"/>
              </w:rPr>
              <w:t>：万元</w:t>
            </w:r>
          </w:p>
        </w:tc>
      </w:tr>
      <w:tr w:rsidR="005F4DA9">
        <w:trPr>
          <w:cantSplit/>
          <w:trHeight w:val="297"/>
        </w:trPr>
        <w:tc>
          <w:tcPr>
            <w:tcW w:w="2471" w:type="dxa"/>
            <w:vMerge w:val="restart"/>
            <w:tcBorders>
              <w:top w:val="single" w:sz="4" w:space="0" w:color="auto"/>
              <w:left w:val="single" w:sz="4" w:space="0" w:color="auto"/>
              <w:bottom w:val="single" w:sz="4" w:space="0" w:color="auto"/>
              <w:right w:val="single" w:sz="4" w:space="0" w:color="auto"/>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“三公”经费合计</w:t>
            </w:r>
          </w:p>
        </w:tc>
        <w:tc>
          <w:tcPr>
            <w:tcW w:w="2332" w:type="dxa"/>
            <w:vMerge w:val="restart"/>
            <w:tcBorders>
              <w:top w:val="single" w:sz="4" w:space="0" w:color="auto"/>
              <w:left w:val="single" w:sz="4" w:space="0" w:color="auto"/>
              <w:bottom w:val="single" w:sz="4" w:space="0" w:color="auto"/>
              <w:right w:val="single" w:sz="4" w:space="0" w:color="auto"/>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因公出国（境）费</w:t>
            </w:r>
          </w:p>
        </w:tc>
        <w:tc>
          <w:tcPr>
            <w:tcW w:w="5414" w:type="dxa"/>
            <w:gridSpan w:val="3"/>
            <w:tcBorders>
              <w:top w:val="single" w:sz="4" w:space="0" w:color="auto"/>
              <w:left w:val="single" w:sz="4" w:space="0" w:color="auto"/>
              <w:bottom w:val="single" w:sz="4" w:space="0" w:color="auto"/>
              <w:right w:val="single" w:sz="4" w:space="0" w:color="auto"/>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公务用车购置及运行</w:t>
            </w:r>
            <w:r>
              <w:rPr>
                <w:rFonts w:ascii="仿宋" w:eastAsia="仿宋" w:hAnsi="仿宋" w:cs="仿宋" w:hint="eastAsia"/>
                <w:lang w:val="en-US"/>
              </w:rPr>
              <w:t>维护</w:t>
            </w:r>
            <w:r>
              <w:rPr>
                <w:rFonts w:ascii="仿宋" w:eastAsia="仿宋" w:hAnsi="仿宋" w:cs="仿宋" w:hint="eastAsia"/>
              </w:rPr>
              <w:t>费</w:t>
            </w:r>
          </w:p>
        </w:tc>
        <w:tc>
          <w:tcPr>
            <w:tcW w:w="1852" w:type="dxa"/>
            <w:vMerge w:val="restart"/>
            <w:tcBorders>
              <w:top w:val="single" w:sz="4" w:space="0" w:color="auto"/>
              <w:left w:val="single" w:sz="4" w:space="0" w:color="auto"/>
              <w:bottom w:val="single" w:sz="4" w:space="0" w:color="auto"/>
              <w:right w:val="single" w:sz="4" w:space="0" w:color="auto"/>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公务接待费</w:t>
            </w:r>
          </w:p>
        </w:tc>
        <w:tc>
          <w:tcPr>
            <w:tcW w:w="2057" w:type="dxa"/>
            <w:vMerge w:val="restart"/>
            <w:tcBorders>
              <w:top w:val="single" w:sz="4" w:space="0" w:color="auto"/>
              <w:left w:val="single" w:sz="4" w:space="0" w:color="auto"/>
              <w:bottom w:val="single" w:sz="4" w:space="0" w:color="auto"/>
              <w:right w:val="single" w:sz="4" w:space="0" w:color="auto"/>
            </w:tcBorders>
            <w:vAlign w:val="center"/>
          </w:tcPr>
          <w:p w:rsidR="005F4DA9" w:rsidRDefault="00DB5E90">
            <w:pPr>
              <w:pStyle w:val="TableParagraph"/>
              <w:jc w:val="center"/>
              <w:rPr>
                <w:rFonts w:ascii="仿宋" w:eastAsia="仿宋" w:hAnsi="仿宋" w:cs="仿宋"/>
                <w:sz w:val="20"/>
              </w:rPr>
            </w:pPr>
            <w:r>
              <w:rPr>
                <w:rFonts w:ascii="仿宋" w:eastAsia="仿宋" w:hAnsi="仿宋" w:cs="仿宋" w:hint="eastAsia"/>
              </w:rPr>
              <w:t>会议费</w:t>
            </w:r>
          </w:p>
        </w:tc>
        <w:tc>
          <w:tcPr>
            <w:tcW w:w="1783" w:type="dxa"/>
            <w:vMerge w:val="restart"/>
            <w:tcBorders>
              <w:top w:val="single" w:sz="4" w:space="0" w:color="auto"/>
              <w:left w:val="single" w:sz="4" w:space="0" w:color="auto"/>
              <w:bottom w:val="single" w:sz="4" w:space="0" w:color="auto"/>
              <w:right w:val="single" w:sz="4" w:space="0" w:color="auto"/>
            </w:tcBorders>
            <w:vAlign w:val="center"/>
          </w:tcPr>
          <w:p w:rsidR="005F4DA9" w:rsidRDefault="00DB5E90">
            <w:pPr>
              <w:pStyle w:val="TableParagraph"/>
              <w:jc w:val="center"/>
              <w:rPr>
                <w:rFonts w:ascii="仿宋" w:eastAsia="仿宋" w:hAnsi="仿宋" w:cs="仿宋"/>
                <w:sz w:val="20"/>
              </w:rPr>
            </w:pPr>
            <w:r>
              <w:rPr>
                <w:rFonts w:ascii="仿宋" w:eastAsia="仿宋" w:hAnsi="仿宋" w:cs="仿宋" w:hint="eastAsia"/>
              </w:rPr>
              <w:t>培训费</w:t>
            </w:r>
          </w:p>
        </w:tc>
      </w:tr>
      <w:tr w:rsidR="005F4DA9">
        <w:trPr>
          <w:cantSplit/>
          <w:trHeight w:hRule="exact" w:val="728"/>
        </w:trPr>
        <w:tc>
          <w:tcPr>
            <w:tcW w:w="2471" w:type="dxa"/>
            <w:vMerge/>
            <w:tcBorders>
              <w:top w:val="single" w:sz="4" w:space="0" w:color="auto"/>
              <w:left w:val="single" w:sz="4" w:space="0" w:color="auto"/>
              <w:bottom w:val="single" w:sz="4" w:space="0" w:color="auto"/>
              <w:right w:val="single" w:sz="4" w:space="0" w:color="auto"/>
            </w:tcBorders>
          </w:tcPr>
          <w:p w:rsidR="005F4DA9" w:rsidRDefault="005F4DA9">
            <w:pPr>
              <w:rPr>
                <w:rFonts w:ascii="仿宋" w:eastAsia="仿宋" w:hAnsi="仿宋" w:cs="仿宋"/>
                <w:sz w:val="2"/>
                <w:szCs w:val="2"/>
              </w:rPr>
            </w:pPr>
          </w:p>
        </w:tc>
        <w:tc>
          <w:tcPr>
            <w:tcW w:w="2332" w:type="dxa"/>
            <w:vMerge/>
            <w:tcBorders>
              <w:top w:val="single" w:sz="4" w:space="0" w:color="auto"/>
              <w:left w:val="single" w:sz="4" w:space="0" w:color="auto"/>
              <w:bottom w:val="single" w:sz="4" w:space="0" w:color="auto"/>
              <w:right w:val="single" w:sz="4" w:space="0" w:color="auto"/>
            </w:tcBorders>
          </w:tcPr>
          <w:p w:rsidR="005F4DA9" w:rsidRDefault="005F4DA9">
            <w:pPr>
              <w:rPr>
                <w:rFonts w:ascii="仿宋" w:eastAsia="仿宋" w:hAnsi="仿宋" w:cs="仿宋"/>
                <w:sz w:val="2"/>
                <w:szCs w:val="2"/>
              </w:rPr>
            </w:pPr>
          </w:p>
        </w:tc>
        <w:tc>
          <w:tcPr>
            <w:tcW w:w="2037" w:type="dxa"/>
            <w:tcBorders>
              <w:top w:val="single" w:sz="4" w:space="0" w:color="auto"/>
              <w:left w:val="single" w:sz="4" w:space="0" w:color="auto"/>
              <w:bottom w:val="single" w:sz="4" w:space="0" w:color="auto"/>
              <w:right w:val="single" w:sz="4" w:space="0" w:color="auto"/>
            </w:tcBorders>
            <w:vAlign w:val="center"/>
          </w:tcPr>
          <w:p w:rsidR="005F4DA9" w:rsidRDefault="00DB5E90">
            <w:pPr>
              <w:pStyle w:val="TableParagraph"/>
              <w:jc w:val="center"/>
              <w:rPr>
                <w:rFonts w:ascii="仿宋" w:eastAsia="仿宋" w:hAnsi="仿宋" w:cs="仿宋"/>
              </w:rPr>
            </w:pPr>
            <w:r>
              <w:rPr>
                <w:rFonts w:ascii="仿宋" w:eastAsia="仿宋" w:hAnsi="仿宋" w:cs="仿宋"/>
              </w:rPr>
              <w:t>小计</w:t>
            </w:r>
          </w:p>
        </w:tc>
        <w:tc>
          <w:tcPr>
            <w:tcW w:w="1697" w:type="dxa"/>
            <w:tcBorders>
              <w:top w:val="single" w:sz="4" w:space="0" w:color="auto"/>
              <w:left w:val="single" w:sz="4" w:space="0" w:color="auto"/>
              <w:bottom w:val="single" w:sz="4" w:space="0" w:color="auto"/>
              <w:right w:val="single" w:sz="4" w:space="0" w:color="auto"/>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公务用车购置费</w:t>
            </w:r>
          </w:p>
        </w:tc>
        <w:tc>
          <w:tcPr>
            <w:tcW w:w="1680" w:type="dxa"/>
            <w:tcBorders>
              <w:top w:val="single" w:sz="4" w:space="0" w:color="auto"/>
              <w:left w:val="single" w:sz="4" w:space="0" w:color="auto"/>
              <w:bottom w:val="single" w:sz="4" w:space="0" w:color="auto"/>
              <w:right w:val="single" w:sz="4" w:space="0" w:color="auto"/>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公务用车运行</w:t>
            </w:r>
            <w:r>
              <w:rPr>
                <w:rFonts w:ascii="仿宋" w:eastAsia="仿宋" w:hAnsi="仿宋" w:cs="仿宋" w:hint="eastAsia"/>
                <w:lang w:val="en-US"/>
              </w:rPr>
              <w:t>维护</w:t>
            </w:r>
            <w:r>
              <w:rPr>
                <w:rFonts w:ascii="仿宋" w:eastAsia="仿宋" w:hAnsi="仿宋" w:cs="仿宋" w:hint="eastAsia"/>
              </w:rPr>
              <w:t>费</w:t>
            </w:r>
          </w:p>
        </w:tc>
        <w:tc>
          <w:tcPr>
            <w:tcW w:w="1852" w:type="dxa"/>
            <w:vMerge/>
            <w:tcBorders>
              <w:top w:val="single" w:sz="4" w:space="0" w:color="auto"/>
              <w:left w:val="single" w:sz="4" w:space="0" w:color="auto"/>
              <w:bottom w:val="single" w:sz="4" w:space="0" w:color="auto"/>
              <w:right w:val="single" w:sz="4" w:space="0" w:color="auto"/>
            </w:tcBorders>
          </w:tcPr>
          <w:p w:rsidR="005F4DA9" w:rsidRDefault="005F4DA9">
            <w:pPr>
              <w:rPr>
                <w:rFonts w:ascii="仿宋" w:eastAsia="仿宋" w:hAnsi="仿宋" w:cs="仿宋"/>
                <w:sz w:val="2"/>
                <w:szCs w:val="2"/>
              </w:rPr>
            </w:pPr>
          </w:p>
        </w:tc>
        <w:tc>
          <w:tcPr>
            <w:tcW w:w="2057" w:type="dxa"/>
            <w:vMerge/>
            <w:tcBorders>
              <w:top w:val="single" w:sz="4" w:space="0" w:color="auto"/>
              <w:left w:val="single" w:sz="4" w:space="0" w:color="auto"/>
              <w:bottom w:val="single" w:sz="4" w:space="0" w:color="auto"/>
              <w:right w:val="single" w:sz="4" w:space="0" w:color="auto"/>
            </w:tcBorders>
          </w:tcPr>
          <w:p w:rsidR="005F4DA9" w:rsidRDefault="005F4DA9">
            <w:pPr>
              <w:rPr>
                <w:rFonts w:ascii="仿宋" w:eastAsia="仿宋" w:hAnsi="仿宋" w:cs="仿宋"/>
                <w:sz w:val="2"/>
                <w:szCs w:val="2"/>
              </w:rPr>
            </w:pPr>
          </w:p>
        </w:tc>
        <w:tc>
          <w:tcPr>
            <w:tcW w:w="1783" w:type="dxa"/>
            <w:vMerge/>
            <w:tcBorders>
              <w:top w:val="single" w:sz="4" w:space="0" w:color="auto"/>
              <w:left w:val="single" w:sz="4" w:space="0" w:color="auto"/>
              <w:bottom w:val="single" w:sz="4" w:space="0" w:color="auto"/>
              <w:right w:val="single" w:sz="4" w:space="0" w:color="auto"/>
            </w:tcBorders>
          </w:tcPr>
          <w:p w:rsidR="005F4DA9" w:rsidRDefault="005F4DA9">
            <w:pPr>
              <w:rPr>
                <w:rFonts w:ascii="仿宋" w:eastAsia="仿宋" w:hAnsi="仿宋" w:cs="仿宋"/>
                <w:sz w:val="2"/>
                <w:szCs w:val="2"/>
              </w:rPr>
            </w:pPr>
          </w:p>
        </w:tc>
      </w:tr>
      <w:tr w:rsidR="005F4DA9">
        <w:trPr>
          <w:cantSplit/>
          <w:trHeight w:val="165"/>
        </w:trPr>
        <w:tc>
          <w:tcPr>
            <w:tcW w:w="2471" w:type="dxa"/>
            <w:tcBorders>
              <w:top w:val="single" w:sz="4" w:space="0" w:color="auto"/>
              <w:left w:val="single" w:sz="4" w:space="0" w:color="auto"/>
              <w:bottom w:val="single" w:sz="4" w:space="0" w:color="auto"/>
              <w:right w:val="single" w:sz="4" w:space="0" w:color="auto"/>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3.85</w:t>
            </w:r>
          </w:p>
        </w:tc>
        <w:tc>
          <w:tcPr>
            <w:tcW w:w="2332" w:type="dxa"/>
            <w:tcBorders>
              <w:top w:val="single" w:sz="4" w:space="0" w:color="auto"/>
              <w:left w:val="single" w:sz="4" w:space="0" w:color="auto"/>
              <w:bottom w:val="single" w:sz="4" w:space="0" w:color="auto"/>
              <w:right w:val="single" w:sz="4" w:space="0" w:color="auto"/>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0.00</w:t>
            </w:r>
          </w:p>
        </w:tc>
        <w:tc>
          <w:tcPr>
            <w:tcW w:w="2037" w:type="dxa"/>
            <w:tcBorders>
              <w:top w:val="single" w:sz="4" w:space="0" w:color="auto"/>
              <w:left w:val="single" w:sz="4" w:space="0" w:color="auto"/>
              <w:bottom w:val="single" w:sz="4" w:space="0" w:color="auto"/>
              <w:right w:val="single" w:sz="4" w:space="0" w:color="auto"/>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0.00</w:t>
            </w:r>
          </w:p>
        </w:tc>
        <w:tc>
          <w:tcPr>
            <w:tcW w:w="1697" w:type="dxa"/>
            <w:tcBorders>
              <w:top w:val="single" w:sz="4" w:space="0" w:color="auto"/>
              <w:left w:val="single" w:sz="4" w:space="0" w:color="auto"/>
              <w:bottom w:val="single" w:sz="4" w:space="0" w:color="auto"/>
              <w:right w:val="single" w:sz="4" w:space="0" w:color="auto"/>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0.00</w:t>
            </w:r>
          </w:p>
        </w:tc>
        <w:tc>
          <w:tcPr>
            <w:tcW w:w="1680" w:type="dxa"/>
            <w:tcBorders>
              <w:top w:val="single" w:sz="4" w:space="0" w:color="auto"/>
              <w:left w:val="single" w:sz="4" w:space="0" w:color="auto"/>
              <w:bottom w:val="single" w:sz="4" w:space="0" w:color="auto"/>
              <w:right w:val="single" w:sz="4" w:space="0" w:color="auto"/>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0.00</w:t>
            </w:r>
          </w:p>
        </w:tc>
        <w:tc>
          <w:tcPr>
            <w:tcW w:w="1852" w:type="dxa"/>
            <w:tcBorders>
              <w:top w:val="single" w:sz="4" w:space="0" w:color="auto"/>
              <w:left w:val="single" w:sz="4" w:space="0" w:color="auto"/>
              <w:bottom w:val="single" w:sz="4" w:space="0" w:color="auto"/>
              <w:right w:val="single" w:sz="4" w:space="0" w:color="auto"/>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3.85</w:t>
            </w:r>
          </w:p>
        </w:tc>
        <w:tc>
          <w:tcPr>
            <w:tcW w:w="2057" w:type="dxa"/>
            <w:tcBorders>
              <w:top w:val="single" w:sz="4" w:space="0" w:color="auto"/>
              <w:left w:val="single" w:sz="4" w:space="0" w:color="auto"/>
              <w:bottom w:val="single" w:sz="4" w:space="0" w:color="auto"/>
              <w:right w:val="single" w:sz="4" w:space="0" w:color="auto"/>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0.00</w:t>
            </w:r>
          </w:p>
        </w:tc>
        <w:tc>
          <w:tcPr>
            <w:tcW w:w="1783" w:type="dxa"/>
            <w:tcBorders>
              <w:top w:val="single" w:sz="4" w:space="0" w:color="auto"/>
              <w:left w:val="single" w:sz="4" w:space="0" w:color="auto"/>
              <w:bottom w:val="single" w:sz="4" w:space="0" w:color="auto"/>
              <w:right w:val="single" w:sz="4" w:space="0" w:color="auto"/>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3.85</w:t>
            </w:r>
          </w:p>
        </w:tc>
      </w:tr>
    </w:tbl>
    <w:p w:rsidR="005F4DA9" w:rsidRDefault="005F4DA9">
      <w:pPr>
        <w:ind w:left="227" w:firstLineChars="100" w:firstLine="221"/>
        <w:rPr>
          <w:rFonts w:ascii="仿宋" w:eastAsia="仿宋" w:hAnsi="仿宋" w:cs="仿宋"/>
          <w:b/>
          <w:bCs/>
        </w:rPr>
        <w:sectPr w:rsidR="005F4DA9">
          <w:footerReference w:type="default" r:id="rId23"/>
          <w:pgSz w:w="16838" w:h="11906" w:orient="landscape"/>
          <w:pgMar w:top="720" w:right="720" w:bottom="720" w:left="720" w:header="170" w:footer="280" w:gutter="0"/>
          <w:pgNumType w:fmt="numberInDash"/>
          <w:cols w:space="720"/>
          <w:formProt w:val="0"/>
          <w:docGrid w:linePitch="100"/>
        </w:sectPr>
      </w:pPr>
    </w:p>
    <w:tbl>
      <w:tblPr>
        <w:tblW w:w="10812" w:type="dxa"/>
        <w:tblInd w:w="-108" w:type="dxa"/>
        <w:tblLayout w:type="fixed"/>
        <w:tblCellMar>
          <w:top w:w="55" w:type="dxa"/>
          <w:left w:w="55" w:type="dxa"/>
          <w:bottom w:w="55" w:type="dxa"/>
          <w:right w:w="55" w:type="dxa"/>
        </w:tblCellMar>
        <w:tblLook w:val="04A0"/>
      </w:tblPr>
      <w:tblGrid>
        <w:gridCol w:w="1618"/>
        <w:gridCol w:w="2834"/>
        <w:gridCol w:w="1783"/>
        <w:gridCol w:w="2092"/>
        <w:gridCol w:w="2485"/>
      </w:tblGrid>
      <w:tr w:rsidR="005F4DA9">
        <w:trPr>
          <w:cantSplit/>
          <w:trHeight w:val="213"/>
        </w:trPr>
        <w:tc>
          <w:tcPr>
            <w:tcW w:w="10812" w:type="dxa"/>
            <w:gridSpan w:val="5"/>
            <w:tcBorders>
              <w:top w:val="nil"/>
              <w:left w:val="nil"/>
              <w:bottom w:val="nil"/>
              <w:right w:val="nil"/>
            </w:tcBorders>
            <w:vAlign w:val="center"/>
          </w:tcPr>
          <w:p w:rsidR="005F4DA9" w:rsidRDefault="00DB5E90">
            <w:pPr>
              <w:pStyle w:val="TableParagraph"/>
              <w:rPr>
                <w:rFonts w:ascii="仿宋" w:eastAsia="仿宋" w:hAnsi="仿宋" w:cs="仿宋"/>
              </w:rPr>
            </w:pPr>
            <w:r>
              <w:rPr>
                <w:rFonts w:ascii="仿宋" w:eastAsia="仿宋" w:hAnsi="仿宋" w:cs="仿宋" w:hint="eastAsia"/>
              </w:rPr>
              <w:lastRenderedPageBreak/>
              <w:t>公开</w:t>
            </w:r>
            <w:r>
              <w:rPr>
                <w:rFonts w:ascii="仿宋" w:eastAsia="仿宋" w:hAnsi="仿宋" w:cs="仿宋" w:hint="eastAsia"/>
                <w:lang w:val="en-US"/>
              </w:rPr>
              <w:t>10</w:t>
            </w:r>
            <w:r>
              <w:rPr>
                <w:rFonts w:ascii="仿宋" w:eastAsia="仿宋" w:hAnsi="仿宋" w:cs="仿宋" w:hint="eastAsia"/>
              </w:rPr>
              <w:t>表</w:t>
            </w:r>
          </w:p>
        </w:tc>
      </w:tr>
      <w:tr w:rsidR="005F4DA9">
        <w:trPr>
          <w:cantSplit/>
          <w:trHeight w:val="213"/>
        </w:trPr>
        <w:tc>
          <w:tcPr>
            <w:tcW w:w="10812" w:type="dxa"/>
            <w:gridSpan w:val="5"/>
            <w:tcBorders>
              <w:top w:val="nil"/>
              <w:left w:val="nil"/>
              <w:bottom w:val="nil"/>
              <w:right w:val="nil"/>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b/>
                <w:bCs/>
                <w:sz w:val="44"/>
                <w:szCs w:val="44"/>
              </w:rPr>
              <w:t>政府性基金预算支出表</w:t>
            </w:r>
          </w:p>
        </w:tc>
      </w:tr>
      <w:tr w:rsidR="005F4DA9">
        <w:trPr>
          <w:cantSplit/>
          <w:trHeight w:val="213"/>
        </w:trPr>
        <w:tc>
          <w:tcPr>
            <w:tcW w:w="8327" w:type="dxa"/>
            <w:gridSpan w:val="4"/>
            <w:tcBorders>
              <w:top w:val="nil"/>
              <w:left w:val="nil"/>
              <w:bottom w:val="single" w:sz="4" w:space="0" w:color="auto"/>
              <w:right w:val="nil"/>
            </w:tcBorders>
            <w:vAlign w:val="center"/>
          </w:tcPr>
          <w:p w:rsidR="005F4DA9" w:rsidRDefault="00DB5E90">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常州市生态环境局</w:t>
            </w:r>
          </w:p>
        </w:tc>
        <w:tc>
          <w:tcPr>
            <w:tcW w:w="2485" w:type="dxa"/>
            <w:tcBorders>
              <w:top w:val="nil"/>
              <w:left w:val="nil"/>
              <w:bottom w:val="single" w:sz="4" w:space="0" w:color="auto"/>
              <w:right w:val="nil"/>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单位：万元</w:t>
            </w:r>
          </w:p>
        </w:tc>
      </w:tr>
      <w:tr w:rsidR="005F4DA9">
        <w:trPr>
          <w:cantSplit/>
          <w:trHeight w:val="187"/>
        </w:trPr>
        <w:tc>
          <w:tcPr>
            <w:tcW w:w="1618" w:type="dxa"/>
            <w:vMerge w:val="restart"/>
            <w:tcBorders>
              <w:top w:val="single" w:sz="4" w:space="0" w:color="auto"/>
              <w:left w:val="single" w:sz="4" w:space="0" w:color="auto"/>
              <w:right w:val="single" w:sz="4" w:space="0" w:color="auto"/>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科目编码</w:t>
            </w:r>
          </w:p>
        </w:tc>
        <w:tc>
          <w:tcPr>
            <w:tcW w:w="2834" w:type="dxa"/>
            <w:vMerge w:val="restart"/>
            <w:tcBorders>
              <w:top w:val="single" w:sz="4" w:space="0" w:color="auto"/>
              <w:left w:val="single" w:sz="4" w:space="0" w:color="auto"/>
              <w:right w:val="single" w:sz="4" w:space="0" w:color="auto"/>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科目名称</w:t>
            </w:r>
          </w:p>
        </w:tc>
        <w:tc>
          <w:tcPr>
            <w:tcW w:w="6360" w:type="dxa"/>
            <w:gridSpan w:val="3"/>
            <w:tcBorders>
              <w:top w:val="single" w:sz="4" w:space="0" w:color="auto"/>
              <w:left w:val="single" w:sz="4" w:space="0" w:color="auto"/>
              <w:bottom w:val="single" w:sz="4" w:space="0" w:color="auto"/>
              <w:right w:val="single" w:sz="4" w:space="0" w:color="auto"/>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本年政府性基金预算支出</w:t>
            </w:r>
          </w:p>
        </w:tc>
      </w:tr>
      <w:tr w:rsidR="005F4DA9">
        <w:trPr>
          <w:cantSplit/>
          <w:trHeight w:val="139"/>
        </w:trPr>
        <w:tc>
          <w:tcPr>
            <w:tcW w:w="1618" w:type="dxa"/>
            <w:vMerge/>
            <w:tcBorders>
              <w:left w:val="single" w:sz="4" w:space="0" w:color="auto"/>
              <w:bottom w:val="single" w:sz="4" w:space="0" w:color="auto"/>
              <w:right w:val="single" w:sz="4" w:space="0" w:color="auto"/>
            </w:tcBorders>
            <w:vAlign w:val="center"/>
          </w:tcPr>
          <w:p w:rsidR="005F4DA9" w:rsidRDefault="005F4DA9">
            <w:pPr>
              <w:pStyle w:val="TableParagraph"/>
              <w:jc w:val="center"/>
              <w:rPr>
                <w:rFonts w:ascii="仿宋" w:eastAsia="仿宋" w:hAnsi="仿宋" w:cs="仿宋"/>
              </w:rPr>
            </w:pPr>
          </w:p>
        </w:tc>
        <w:tc>
          <w:tcPr>
            <w:tcW w:w="2834" w:type="dxa"/>
            <w:vMerge/>
            <w:tcBorders>
              <w:left w:val="single" w:sz="4" w:space="0" w:color="auto"/>
              <w:bottom w:val="single" w:sz="4" w:space="0" w:color="auto"/>
              <w:right w:val="single" w:sz="4" w:space="0" w:color="auto"/>
            </w:tcBorders>
            <w:vAlign w:val="center"/>
          </w:tcPr>
          <w:p w:rsidR="005F4DA9" w:rsidRDefault="005F4DA9">
            <w:pPr>
              <w:pStyle w:val="TableParagraph"/>
              <w:jc w:val="cente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5F4DA9" w:rsidRDefault="00DB5E90">
            <w:pPr>
              <w:pStyle w:val="TableParagraph"/>
              <w:jc w:val="center"/>
              <w:rPr>
                <w:rFonts w:ascii="仿宋" w:eastAsia="仿宋" w:hAnsi="仿宋" w:cs="仿宋"/>
                <w:lang w:val="en-US"/>
              </w:rPr>
            </w:pPr>
            <w:r>
              <w:rPr>
                <w:rFonts w:ascii="仿宋" w:eastAsia="仿宋" w:hAnsi="仿宋" w:cs="仿宋" w:hint="eastAsia"/>
                <w:lang w:val="en-US"/>
              </w:rPr>
              <w:t>合计</w:t>
            </w:r>
          </w:p>
        </w:tc>
        <w:tc>
          <w:tcPr>
            <w:tcW w:w="2092" w:type="dxa"/>
            <w:tcBorders>
              <w:top w:val="single" w:sz="4" w:space="0" w:color="auto"/>
              <w:left w:val="single" w:sz="4" w:space="0" w:color="auto"/>
              <w:bottom w:val="single" w:sz="4" w:space="0" w:color="auto"/>
              <w:right w:val="single" w:sz="4" w:space="0" w:color="auto"/>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基本支出</w:t>
            </w:r>
          </w:p>
        </w:tc>
        <w:tc>
          <w:tcPr>
            <w:tcW w:w="2485" w:type="dxa"/>
            <w:tcBorders>
              <w:top w:val="single" w:sz="4" w:space="0" w:color="auto"/>
              <w:left w:val="single" w:sz="4" w:space="0" w:color="auto"/>
              <w:bottom w:val="single" w:sz="4" w:space="0" w:color="auto"/>
              <w:right w:val="single" w:sz="4" w:space="0" w:color="auto"/>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项目支出</w:t>
            </w:r>
          </w:p>
        </w:tc>
      </w:tr>
      <w:tr w:rsidR="005F4DA9">
        <w:trPr>
          <w:cantSplit/>
          <w:trHeight w:val="462"/>
        </w:trPr>
        <w:tc>
          <w:tcPr>
            <w:tcW w:w="1618" w:type="dxa"/>
            <w:tcBorders>
              <w:top w:val="single" w:sz="4" w:space="0" w:color="auto"/>
              <w:left w:val="single" w:sz="4" w:space="0" w:color="auto"/>
              <w:bottom w:val="single" w:sz="4" w:space="0" w:color="auto"/>
              <w:right w:val="single" w:sz="4" w:space="0" w:color="auto"/>
            </w:tcBorders>
            <w:vAlign w:val="center"/>
          </w:tcPr>
          <w:p w:rsidR="005F4DA9" w:rsidRDefault="005F4DA9">
            <w:pPr>
              <w:pStyle w:val="TableParagraph"/>
              <w:jc w:val="cente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5F4DA9" w:rsidRDefault="00DB5E90">
            <w:pPr>
              <w:pStyle w:val="TableParagraph"/>
              <w:jc w:val="center"/>
              <w:rPr>
                <w:rFonts w:ascii="仿宋" w:eastAsia="仿宋" w:hAnsi="仿宋" w:cs="仿宋"/>
                <w:lang w:val="en-US"/>
              </w:rPr>
            </w:pPr>
            <w:r>
              <w:rPr>
                <w:rFonts w:ascii="仿宋" w:eastAsia="仿宋" w:hAnsi="仿宋" w:cs="仿宋" w:hint="eastAsia"/>
                <w:lang w:val="en-US"/>
              </w:rPr>
              <w:t>合计</w:t>
            </w:r>
          </w:p>
        </w:tc>
        <w:tc>
          <w:tcPr>
            <w:tcW w:w="1783" w:type="dxa"/>
            <w:tcBorders>
              <w:top w:val="single" w:sz="4" w:space="0" w:color="auto"/>
              <w:left w:val="single" w:sz="4" w:space="0" w:color="auto"/>
              <w:bottom w:val="single" w:sz="4" w:space="0" w:color="auto"/>
              <w:right w:val="single" w:sz="4" w:space="0" w:color="auto"/>
            </w:tcBorders>
            <w:vAlign w:val="center"/>
          </w:tcPr>
          <w:p w:rsidR="005F4DA9" w:rsidRDefault="005F4DA9">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5F4DA9" w:rsidRDefault="005F4DA9">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5F4DA9" w:rsidRDefault="005F4DA9">
            <w:pPr>
              <w:jc w:val="right"/>
              <w:rPr>
                <w:rFonts w:ascii="仿宋" w:eastAsia="仿宋" w:hAnsi="仿宋" w:cs="仿宋"/>
              </w:rPr>
            </w:pPr>
          </w:p>
        </w:tc>
      </w:tr>
      <w:tr w:rsidR="005F4DA9">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5F4DA9" w:rsidRDefault="005F4DA9">
            <w:pP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5F4DA9" w:rsidRDefault="005F4DA9">
            <w:pP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5F4DA9" w:rsidRDefault="005F4DA9">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5F4DA9" w:rsidRDefault="005F4DA9">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5F4DA9" w:rsidRDefault="005F4DA9">
            <w:pPr>
              <w:jc w:val="right"/>
              <w:rPr>
                <w:rFonts w:ascii="仿宋" w:eastAsia="仿宋" w:hAnsi="仿宋" w:cs="仿宋"/>
              </w:rPr>
            </w:pPr>
          </w:p>
        </w:tc>
      </w:tr>
      <w:tr w:rsidR="005F4DA9">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5F4DA9" w:rsidRDefault="005F4DA9">
            <w:pP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5F4DA9" w:rsidRDefault="005F4DA9">
            <w:pP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5F4DA9" w:rsidRDefault="005F4DA9">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5F4DA9" w:rsidRDefault="005F4DA9">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5F4DA9" w:rsidRDefault="005F4DA9">
            <w:pPr>
              <w:jc w:val="right"/>
              <w:rPr>
                <w:rFonts w:ascii="仿宋" w:eastAsia="仿宋" w:hAnsi="仿宋" w:cs="仿宋"/>
              </w:rPr>
            </w:pPr>
          </w:p>
        </w:tc>
      </w:tr>
    </w:tbl>
    <w:p w:rsidR="005F4DA9" w:rsidRDefault="00DB5E90">
      <w:pPr>
        <w:spacing w:before="25"/>
        <w:rPr>
          <w:rFonts w:ascii="仿宋" w:eastAsia="仿宋" w:hAnsi="仿宋" w:cs="仿宋"/>
          <w:b/>
          <w:bCs/>
          <w:lang w:val="en-US"/>
        </w:rPr>
      </w:pPr>
      <w:r>
        <w:rPr>
          <w:rFonts w:ascii="仿宋" w:eastAsia="仿宋" w:hAnsi="仿宋" w:cs="仿宋" w:hint="eastAsia"/>
          <w:b/>
          <w:bCs/>
        </w:rPr>
        <w:t>注：</w:t>
      </w:r>
      <w:r>
        <w:rPr>
          <w:rFonts w:ascii="仿宋" w:eastAsia="仿宋" w:hAnsi="仿宋" w:cs="仿宋" w:hint="eastAsia"/>
          <w:b/>
          <w:bCs/>
          <w:lang w:val="en-US"/>
        </w:rPr>
        <w:t>本</w:t>
      </w:r>
      <w:r>
        <w:rPr>
          <w:rFonts w:ascii="仿宋" w:eastAsia="仿宋" w:hAnsi="仿宋" w:cs="仿宋"/>
          <w:b/>
        </w:rPr>
        <w:t>单位无政府性基金预算，也没有使用政府性基金安排的支出，故本表无数据。</w:t>
      </w:r>
    </w:p>
    <w:p w:rsidR="005F4DA9" w:rsidRDefault="005F4DA9">
      <w:pPr>
        <w:spacing w:before="25"/>
        <w:rPr>
          <w:rFonts w:ascii="仿宋" w:eastAsia="仿宋" w:hAnsi="仿宋" w:cs="仿宋"/>
          <w:b/>
          <w:bCs/>
          <w:lang w:val="en-US"/>
        </w:rPr>
        <w:sectPr w:rsidR="005F4DA9">
          <w:footerReference w:type="default" r:id="rId24"/>
          <w:pgSz w:w="11906" w:h="16838"/>
          <w:pgMar w:top="720" w:right="720" w:bottom="720" w:left="720" w:header="170" w:footer="280" w:gutter="0"/>
          <w:pgNumType w:fmt="numberInDash"/>
          <w:cols w:space="720"/>
          <w:formProt w:val="0"/>
          <w:docGrid w:linePitch="100"/>
        </w:sectPr>
      </w:pPr>
    </w:p>
    <w:tbl>
      <w:tblPr>
        <w:tblW w:w="14695" w:type="dxa"/>
        <w:jc w:val="center"/>
        <w:tblLayout w:type="fixed"/>
        <w:tblLook w:val="04A0"/>
      </w:tblPr>
      <w:tblGrid>
        <w:gridCol w:w="1596"/>
        <w:gridCol w:w="3803"/>
        <w:gridCol w:w="3111"/>
        <w:gridCol w:w="3094"/>
        <w:gridCol w:w="3091"/>
      </w:tblGrid>
      <w:tr w:rsidR="005F4DA9">
        <w:trPr>
          <w:cantSplit/>
          <w:trHeight w:val="447"/>
          <w:jc w:val="center"/>
        </w:trPr>
        <w:tc>
          <w:tcPr>
            <w:tcW w:w="14695" w:type="dxa"/>
            <w:gridSpan w:val="5"/>
            <w:tcBorders>
              <w:top w:val="nil"/>
              <w:left w:val="nil"/>
              <w:bottom w:val="nil"/>
              <w:right w:val="nil"/>
            </w:tcBorders>
            <w:shd w:val="clear" w:color="auto" w:fill="auto"/>
            <w:vAlign w:val="center"/>
          </w:tcPr>
          <w:p w:rsidR="005F4DA9" w:rsidRDefault="00DB5E90">
            <w:pPr>
              <w:widowControl/>
              <w:rPr>
                <w:rFonts w:ascii="仿宋" w:eastAsia="仿宋" w:hAnsi="仿宋" w:cs="仿宋"/>
              </w:rPr>
            </w:pPr>
            <w:r>
              <w:rPr>
                <w:rFonts w:ascii="仿宋" w:eastAsia="仿宋" w:hAnsi="仿宋" w:cs="仿宋" w:hint="eastAsia"/>
              </w:rPr>
              <w:lastRenderedPageBreak/>
              <w:t>公开</w:t>
            </w:r>
            <w:r>
              <w:rPr>
                <w:rFonts w:ascii="仿宋" w:eastAsia="仿宋" w:hAnsi="仿宋" w:cs="仿宋" w:hint="eastAsia"/>
              </w:rPr>
              <w:t>11</w:t>
            </w:r>
            <w:r>
              <w:rPr>
                <w:rFonts w:ascii="仿宋" w:eastAsia="仿宋" w:hAnsi="仿宋" w:cs="仿宋" w:hint="eastAsia"/>
              </w:rPr>
              <w:t>表</w:t>
            </w:r>
          </w:p>
        </w:tc>
      </w:tr>
      <w:tr w:rsidR="005F4DA9">
        <w:trPr>
          <w:cantSplit/>
          <w:trHeight w:val="960"/>
          <w:jc w:val="center"/>
        </w:trPr>
        <w:tc>
          <w:tcPr>
            <w:tcW w:w="14695" w:type="dxa"/>
            <w:gridSpan w:val="5"/>
            <w:tcBorders>
              <w:top w:val="nil"/>
              <w:left w:val="nil"/>
              <w:bottom w:val="nil"/>
              <w:right w:val="nil"/>
            </w:tcBorders>
            <w:shd w:val="clear" w:color="auto" w:fill="auto"/>
            <w:vAlign w:val="center"/>
          </w:tcPr>
          <w:p w:rsidR="005F4DA9" w:rsidRDefault="00DB5E90">
            <w:pPr>
              <w:widowControl/>
              <w:jc w:val="center"/>
              <w:rPr>
                <w:rFonts w:ascii="仿宋" w:eastAsia="仿宋" w:hAnsi="仿宋" w:cs="仿宋"/>
              </w:rPr>
            </w:pPr>
            <w:r>
              <w:rPr>
                <w:rFonts w:ascii="仿宋" w:eastAsia="仿宋" w:hAnsi="仿宋" w:cs="仿宋" w:hint="eastAsia"/>
                <w:b/>
                <w:bCs/>
                <w:sz w:val="44"/>
                <w:szCs w:val="44"/>
              </w:rPr>
              <w:t>国有资本经营预算支出预算表</w:t>
            </w:r>
          </w:p>
        </w:tc>
      </w:tr>
      <w:tr w:rsidR="005F4DA9">
        <w:trPr>
          <w:cantSplit/>
          <w:trHeight w:val="319"/>
          <w:jc w:val="center"/>
        </w:trPr>
        <w:tc>
          <w:tcPr>
            <w:tcW w:w="11604" w:type="dxa"/>
            <w:gridSpan w:val="4"/>
            <w:tcBorders>
              <w:top w:val="nil"/>
              <w:left w:val="nil"/>
              <w:bottom w:val="single" w:sz="4" w:space="0" w:color="auto"/>
              <w:right w:val="nil"/>
            </w:tcBorders>
            <w:shd w:val="clear" w:color="auto" w:fill="auto"/>
            <w:vAlign w:val="center"/>
          </w:tcPr>
          <w:p w:rsidR="005F4DA9" w:rsidRDefault="00DB5E90">
            <w:pPr>
              <w:widowControl/>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常州市生态环境局</w:t>
            </w:r>
          </w:p>
        </w:tc>
        <w:tc>
          <w:tcPr>
            <w:tcW w:w="3091" w:type="dxa"/>
            <w:tcBorders>
              <w:top w:val="nil"/>
              <w:left w:val="nil"/>
              <w:bottom w:val="nil"/>
              <w:right w:val="nil"/>
            </w:tcBorders>
            <w:shd w:val="clear" w:color="auto" w:fill="auto"/>
            <w:noWrap/>
            <w:vAlign w:val="center"/>
          </w:tcPr>
          <w:p w:rsidR="005F4DA9" w:rsidRDefault="00DB5E90">
            <w:pPr>
              <w:widowControl/>
              <w:jc w:val="right"/>
              <w:rPr>
                <w:rFonts w:ascii="仿宋" w:eastAsia="仿宋" w:hAnsi="仿宋" w:cs="仿宋"/>
              </w:rPr>
            </w:pPr>
            <w:r>
              <w:rPr>
                <w:rFonts w:ascii="仿宋" w:eastAsia="仿宋" w:hAnsi="仿宋" w:cs="仿宋" w:hint="eastAsia"/>
              </w:rPr>
              <w:t>单位：万元</w:t>
            </w:r>
          </w:p>
        </w:tc>
      </w:tr>
      <w:tr w:rsidR="005F4DA9">
        <w:trPr>
          <w:cantSplit/>
          <w:trHeight w:val="143"/>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4DA9" w:rsidRDefault="00DB5E90">
            <w:pPr>
              <w:widowControl/>
              <w:spacing w:line="34" w:lineRule="atLeast"/>
              <w:jc w:val="center"/>
              <w:rPr>
                <w:rFonts w:ascii="仿宋" w:eastAsia="仿宋" w:hAnsi="仿宋" w:cs="仿宋"/>
              </w:rPr>
            </w:pPr>
            <w:r>
              <w:rPr>
                <w:rFonts w:ascii="仿宋" w:eastAsia="仿宋" w:hAnsi="仿宋" w:cs="仿宋" w:hint="eastAsia"/>
              </w:rPr>
              <w:t>项</w:t>
            </w:r>
            <w:r>
              <w:rPr>
                <w:rFonts w:ascii="仿宋" w:eastAsia="仿宋" w:hAnsi="仿宋" w:cs="仿宋" w:hint="eastAsia"/>
              </w:rPr>
              <w:t xml:space="preserve">    </w:t>
            </w:r>
            <w:r>
              <w:rPr>
                <w:rFonts w:ascii="仿宋" w:eastAsia="仿宋" w:hAnsi="仿宋" w:cs="仿宋" w:hint="eastAsia"/>
              </w:rPr>
              <w:t>目</w:t>
            </w:r>
          </w:p>
        </w:tc>
        <w:tc>
          <w:tcPr>
            <w:tcW w:w="311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4DA9" w:rsidRDefault="00DB5E90">
            <w:pPr>
              <w:widowControl/>
              <w:spacing w:line="34" w:lineRule="atLeast"/>
              <w:jc w:val="center"/>
              <w:rPr>
                <w:rFonts w:ascii="仿宋" w:eastAsia="仿宋" w:hAnsi="仿宋" w:cs="仿宋"/>
              </w:rPr>
            </w:pPr>
            <w:r>
              <w:rPr>
                <w:rFonts w:ascii="仿宋" w:eastAsia="仿宋" w:hAnsi="仿宋" w:cs="仿宋" w:hint="eastAsia"/>
              </w:rPr>
              <w:t>本年支出合计</w:t>
            </w:r>
          </w:p>
        </w:tc>
        <w:tc>
          <w:tcPr>
            <w:tcW w:w="309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4DA9" w:rsidRDefault="00DB5E90">
            <w:pPr>
              <w:widowControl/>
              <w:spacing w:line="34" w:lineRule="atLeast"/>
              <w:jc w:val="center"/>
              <w:rPr>
                <w:rFonts w:ascii="仿宋" w:eastAsia="仿宋" w:hAnsi="仿宋" w:cs="仿宋"/>
              </w:rPr>
            </w:pPr>
            <w:r>
              <w:rPr>
                <w:rFonts w:ascii="仿宋" w:eastAsia="仿宋" w:hAnsi="仿宋" w:cs="仿宋" w:hint="eastAsia"/>
              </w:rPr>
              <w:t>基本支出</w:t>
            </w:r>
            <w:r>
              <w:rPr>
                <w:rFonts w:ascii="仿宋" w:eastAsia="仿宋" w:hAnsi="仿宋" w:cs="仿宋" w:hint="eastAsia"/>
              </w:rPr>
              <w:t xml:space="preserve">  </w:t>
            </w:r>
          </w:p>
        </w:tc>
        <w:tc>
          <w:tcPr>
            <w:tcW w:w="30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4DA9" w:rsidRDefault="00DB5E90">
            <w:pPr>
              <w:widowControl/>
              <w:spacing w:line="34" w:lineRule="atLeast"/>
              <w:jc w:val="center"/>
              <w:rPr>
                <w:rFonts w:ascii="仿宋" w:eastAsia="仿宋" w:hAnsi="仿宋" w:cs="仿宋"/>
              </w:rPr>
            </w:pPr>
            <w:r>
              <w:rPr>
                <w:rFonts w:ascii="仿宋" w:eastAsia="仿宋" w:hAnsi="仿宋" w:cs="仿宋" w:hint="eastAsia"/>
              </w:rPr>
              <w:t>项目支出</w:t>
            </w:r>
          </w:p>
        </w:tc>
      </w:tr>
      <w:tr w:rsidR="005F4DA9">
        <w:trPr>
          <w:cantSplit/>
          <w:trHeight w:val="201"/>
          <w:jc w:val="center"/>
        </w:trPr>
        <w:tc>
          <w:tcPr>
            <w:tcW w:w="1596" w:type="dxa"/>
            <w:tcBorders>
              <w:top w:val="nil"/>
              <w:left w:val="single" w:sz="4" w:space="0" w:color="auto"/>
              <w:bottom w:val="single" w:sz="4" w:space="0" w:color="auto"/>
              <w:right w:val="single" w:sz="4" w:space="0" w:color="auto"/>
            </w:tcBorders>
            <w:shd w:val="clear" w:color="auto" w:fill="auto"/>
            <w:vAlign w:val="center"/>
          </w:tcPr>
          <w:p w:rsidR="005F4DA9" w:rsidRDefault="00DB5E90">
            <w:pPr>
              <w:widowControl/>
              <w:spacing w:line="34" w:lineRule="atLeast"/>
              <w:jc w:val="center"/>
              <w:rPr>
                <w:rFonts w:ascii="仿宋" w:eastAsia="仿宋" w:hAnsi="仿宋" w:cs="仿宋"/>
              </w:rPr>
            </w:pPr>
            <w:r>
              <w:rPr>
                <w:rFonts w:ascii="仿宋" w:eastAsia="仿宋" w:hAnsi="仿宋" w:cs="仿宋" w:hint="eastAsia"/>
              </w:rPr>
              <w:t>功能分类</w:t>
            </w:r>
          </w:p>
          <w:p w:rsidR="005F4DA9" w:rsidRDefault="00DB5E90">
            <w:pPr>
              <w:widowControl/>
              <w:spacing w:line="34" w:lineRule="atLeast"/>
              <w:jc w:val="center"/>
              <w:rPr>
                <w:rFonts w:ascii="仿宋" w:eastAsia="仿宋" w:hAnsi="仿宋" w:cs="仿宋"/>
              </w:rPr>
            </w:pPr>
            <w:r>
              <w:rPr>
                <w:rFonts w:ascii="仿宋" w:eastAsia="仿宋" w:hAnsi="仿宋" w:cs="仿宋" w:hint="eastAsia"/>
              </w:rPr>
              <w:t>科目编码</w:t>
            </w:r>
          </w:p>
        </w:tc>
        <w:tc>
          <w:tcPr>
            <w:tcW w:w="3803" w:type="dxa"/>
            <w:tcBorders>
              <w:top w:val="nil"/>
              <w:left w:val="nil"/>
              <w:bottom w:val="single" w:sz="4" w:space="0" w:color="auto"/>
              <w:right w:val="single" w:sz="4" w:space="0" w:color="auto"/>
            </w:tcBorders>
            <w:shd w:val="clear" w:color="auto" w:fill="auto"/>
            <w:vAlign w:val="center"/>
          </w:tcPr>
          <w:p w:rsidR="005F4DA9" w:rsidRDefault="00DB5E90">
            <w:pPr>
              <w:widowControl/>
              <w:spacing w:line="34" w:lineRule="atLeast"/>
              <w:jc w:val="center"/>
              <w:rPr>
                <w:rFonts w:ascii="仿宋" w:eastAsia="仿宋" w:hAnsi="仿宋" w:cs="仿宋"/>
              </w:rPr>
            </w:pPr>
            <w:r>
              <w:rPr>
                <w:rFonts w:ascii="仿宋" w:eastAsia="仿宋" w:hAnsi="仿宋" w:cs="仿宋" w:hint="eastAsia"/>
              </w:rPr>
              <w:t>科目名称</w:t>
            </w:r>
          </w:p>
        </w:tc>
        <w:tc>
          <w:tcPr>
            <w:tcW w:w="3111" w:type="dxa"/>
            <w:vMerge/>
            <w:tcBorders>
              <w:top w:val="single" w:sz="4" w:space="0" w:color="auto"/>
              <w:left w:val="single" w:sz="4" w:space="0" w:color="auto"/>
              <w:bottom w:val="single" w:sz="4" w:space="0" w:color="auto"/>
              <w:right w:val="single" w:sz="4" w:space="0" w:color="auto"/>
            </w:tcBorders>
            <w:vAlign w:val="center"/>
          </w:tcPr>
          <w:p w:rsidR="005F4DA9" w:rsidRDefault="005F4DA9">
            <w:pPr>
              <w:widowControl/>
              <w:spacing w:line="34" w:lineRule="atLeast"/>
              <w:rPr>
                <w:rFonts w:ascii="仿宋" w:eastAsia="仿宋" w:hAnsi="仿宋" w:cs="仿宋"/>
              </w:rPr>
            </w:pPr>
          </w:p>
        </w:tc>
        <w:tc>
          <w:tcPr>
            <w:tcW w:w="3094" w:type="dxa"/>
            <w:vMerge/>
            <w:tcBorders>
              <w:top w:val="single" w:sz="4" w:space="0" w:color="auto"/>
              <w:left w:val="single" w:sz="4" w:space="0" w:color="auto"/>
              <w:bottom w:val="single" w:sz="4" w:space="0" w:color="auto"/>
              <w:right w:val="single" w:sz="4" w:space="0" w:color="auto"/>
            </w:tcBorders>
            <w:vAlign w:val="center"/>
          </w:tcPr>
          <w:p w:rsidR="005F4DA9" w:rsidRDefault="005F4DA9">
            <w:pPr>
              <w:widowControl/>
              <w:spacing w:line="34" w:lineRule="atLeast"/>
              <w:rPr>
                <w:rFonts w:ascii="仿宋" w:eastAsia="仿宋" w:hAnsi="仿宋" w:cs="仿宋"/>
              </w:rPr>
            </w:pPr>
          </w:p>
        </w:tc>
        <w:tc>
          <w:tcPr>
            <w:tcW w:w="3091" w:type="dxa"/>
            <w:vMerge/>
            <w:tcBorders>
              <w:top w:val="single" w:sz="4" w:space="0" w:color="auto"/>
              <w:left w:val="single" w:sz="4" w:space="0" w:color="auto"/>
              <w:bottom w:val="single" w:sz="4" w:space="0" w:color="auto"/>
              <w:right w:val="single" w:sz="4" w:space="0" w:color="auto"/>
            </w:tcBorders>
            <w:vAlign w:val="center"/>
          </w:tcPr>
          <w:p w:rsidR="005F4DA9" w:rsidRDefault="005F4DA9">
            <w:pPr>
              <w:widowControl/>
              <w:spacing w:line="34" w:lineRule="atLeast"/>
              <w:rPr>
                <w:rFonts w:ascii="仿宋" w:eastAsia="仿宋" w:hAnsi="仿宋" w:cs="仿宋"/>
              </w:rPr>
            </w:pPr>
          </w:p>
        </w:tc>
      </w:tr>
      <w:tr w:rsidR="005F4DA9">
        <w:trPr>
          <w:cantSplit/>
          <w:trHeight w:val="90"/>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4DA9" w:rsidRDefault="00DB5E90">
            <w:pPr>
              <w:widowControl/>
              <w:spacing w:line="34" w:lineRule="atLeast"/>
              <w:jc w:val="center"/>
              <w:rPr>
                <w:rFonts w:ascii="仿宋" w:eastAsia="仿宋" w:hAnsi="仿宋" w:cs="仿宋"/>
              </w:rPr>
            </w:pPr>
            <w:r>
              <w:rPr>
                <w:rFonts w:ascii="仿宋" w:eastAsia="仿宋" w:hAnsi="仿宋" w:cs="仿宋" w:hint="eastAsia"/>
              </w:rPr>
              <w:t>栏次</w:t>
            </w: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5F4DA9" w:rsidRDefault="00DB5E90">
            <w:pPr>
              <w:widowControl/>
              <w:spacing w:line="34" w:lineRule="atLeast"/>
              <w:jc w:val="center"/>
              <w:rPr>
                <w:rFonts w:ascii="仿宋" w:eastAsia="仿宋" w:hAnsi="仿宋" w:cs="仿宋"/>
              </w:rPr>
            </w:pPr>
            <w:r>
              <w:rPr>
                <w:rFonts w:ascii="仿宋" w:eastAsia="仿宋" w:hAnsi="仿宋" w:cs="仿宋" w:hint="eastAsia"/>
              </w:rPr>
              <w:t>1</w:t>
            </w: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5F4DA9" w:rsidRDefault="00DB5E90">
            <w:pPr>
              <w:widowControl/>
              <w:spacing w:line="34" w:lineRule="atLeast"/>
              <w:jc w:val="center"/>
              <w:rPr>
                <w:rFonts w:ascii="仿宋" w:eastAsia="仿宋" w:hAnsi="仿宋" w:cs="仿宋"/>
              </w:rPr>
            </w:pPr>
            <w:r>
              <w:rPr>
                <w:rFonts w:ascii="仿宋" w:eastAsia="仿宋" w:hAnsi="仿宋" w:cs="仿宋" w:hint="eastAsia"/>
              </w:rPr>
              <w:t>2</w:t>
            </w: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5F4DA9" w:rsidRDefault="00DB5E90">
            <w:pPr>
              <w:widowControl/>
              <w:spacing w:line="34" w:lineRule="atLeast"/>
              <w:jc w:val="center"/>
              <w:rPr>
                <w:rFonts w:ascii="仿宋" w:eastAsia="仿宋" w:hAnsi="仿宋" w:cs="仿宋"/>
              </w:rPr>
            </w:pPr>
            <w:r>
              <w:rPr>
                <w:rFonts w:ascii="仿宋" w:eastAsia="仿宋" w:hAnsi="仿宋" w:cs="仿宋" w:hint="eastAsia"/>
              </w:rPr>
              <w:t>3</w:t>
            </w:r>
          </w:p>
        </w:tc>
      </w:tr>
      <w:tr w:rsidR="005F4DA9">
        <w:trPr>
          <w:cantSplit/>
          <w:trHeight w:val="246"/>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4DA9" w:rsidRDefault="00DB5E90">
            <w:pPr>
              <w:widowControl/>
              <w:spacing w:line="34" w:lineRule="atLeast"/>
              <w:jc w:val="center"/>
              <w:rPr>
                <w:rFonts w:ascii="仿宋" w:eastAsia="仿宋" w:hAnsi="仿宋" w:cs="仿宋"/>
              </w:rPr>
            </w:pPr>
            <w:r>
              <w:rPr>
                <w:rFonts w:ascii="仿宋" w:eastAsia="仿宋" w:hAnsi="仿宋" w:cs="仿宋" w:hint="eastAsia"/>
              </w:rPr>
              <w:t>合计</w:t>
            </w: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5F4DA9" w:rsidRDefault="005F4DA9">
            <w:pPr>
              <w:widowControl/>
              <w:spacing w:line="34" w:lineRule="atLeast"/>
              <w:jc w:val="right"/>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5F4DA9" w:rsidRDefault="005F4DA9">
            <w:pPr>
              <w:widowControl/>
              <w:spacing w:line="34" w:lineRule="atLeast"/>
              <w:jc w:val="right"/>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5F4DA9" w:rsidRDefault="005F4DA9">
            <w:pPr>
              <w:widowControl/>
              <w:spacing w:line="34" w:lineRule="atLeast"/>
              <w:jc w:val="right"/>
              <w:rPr>
                <w:rFonts w:ascii="仿宋" w:eastAsia="仿宋" w:hAnsi="仿宋" w:cs="仿宋"/>
              </w:rPr>
            </w:pPr>
          </w:p>
        </w:tc>
      </w:tr>
      <w:tr w:rsidR="005F4DA9">
        <w:trPr>
          <w:cantSplit/>
          <w:trHeight w:val="90"/>
          <w:jc w:val="center"/>
        </w:trPr>
        <w:tc>
          <w:tcPr>
            <w:tcW w:w="1596" w:type="dxa"/>
            <w:tcBorders>
              <w:top w:val="single" w:sz="4" w:space="0" w:color="auto"/>
              <w:left w:val="single" w:sz="4" w:space="0" w:color="auto"/>
              <w:bottom w:val="single" w:sz="4" w:space="0" w:color="auto"/>
              <w:right w:val="single" w:sz="4" w:space="0" w:color="auto"/>
            </w:tcBorders>
            <w:shd w:val="clear" w:color="auto" w:fill="auto"/>
            <w:vAlign w:val="center"/>
          </w:tcPr>
          <w:p w:rsidR="005F4DA9" w:rsidRDefault="005F4DA9">
            <w:pPr>
              <w:widowControl/>
              <w:spacing w:line="34" w:lineRule="atLeast"/>
              <w:rPr>
                <w:rFonts w:ascii="仿宋" w:eastAsia="仿宋" w:hAnsi="仿宋" w:cs="仿宋"/>
              </w:rPr>
            </w:pPr>
          </w:p>
        </w:tc>
        <w:tc>
          <w:tcPr>
            <w:tcW w:w="3803" w:type="dxa"/>
            <w:tcBorders>
              <w:top w:val="single" w:sz="4" w:space="0" w:color="auto"/>
              <w:left w:val="single" w:sz="4" w:space="0" w:color="auto"/>
              <w:bottom w:val="single" w:sz="4" w:space="0" w:color="auto"/>
              <w:right w:val="single" w:sz="4" w:space="0" w:color="auto"/>
            </w:tcBorders>
            <w:shd w:val="clear" w:color="auto" w:fill="auto"/>
            <w:vAlign w:val="center"/>
          </w:tcPr>
          <w:p w:rsidR="005F4DA9" w:rsidRDefault="005F4DA9">
            <w:pPr>
              <w:widowControl/>
              <w:spacing w:line="34" w:lineRule="atLeast"/>
              <w:rPr>
                <w:rFonts w:ascii="仿宋" w:eastAsia="仿宋" w:hAnsi="仿宋" w:cs="仿宋"/>
              </w:rPr>
            </w:pP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5F4DA9" w:rsidRDefault="005F4DA9">
            <w:pPr>
              <w:widowControl/>
              <w:spacing w:line="34" w:lineRule="atLeast"/>
              <w:jc w:val="right"/>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5F4DA9" w:rsidRDefault="005F4DA9">
            <w:pPr>
              <w:widowControl/>
              <w:spacing w:line="34" w:lineRule="atLeast"/>
              <w:jc w:val="right"/>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5F4DA9" w:rsidRDefault="005F4DA9">
            <w:pPr>
              <w:widowControl/>
              <w:spacing w:line="34" w:lineRule="atLeast"/>
              <w:jc w:val="right"/>
              <w:rPr>
                <w:rFonts w:ascii="仿宋" w:eastAsia="仿宋" w:hAnsi="仿宋" w:cs="仿宋"/>
              </w:rPr>
            </w:pPr>
          </w:p>
        </w:tc>
      </w:tr>
      <w:tr w:rsidR="005F4DA9">
        <w:trPr>
          <w:cantSplit/>
          <w:trHeight w:val="90"/>
          <w:jc w:val="center"/>
        </w:trPr>
        <w:tc>
          <w:tcPr>
            <w:tcW w:w="1596" w:type="dxa"/>
            <w:tcBorders>
              <w:top w:val="single" w:sz="4" w:space="0" w:color="auto"/>
              <w:left w:val="single" w:sz="4" w:space="0" w:color="auto"/>
              <w:bottom w:val="single" w:sz="4" w:space="0" w:color="auto"/>
              <w:right w:val="single" w:sz="4" w:space="0" w:color="auto"/>
            </w:tcBorders>
            <w:shd w:val="clear" w:color="auto" w:fill="auto"/>
            <w:vAlign w:val="center"/>
          </w:tcPr>
          <w:p w:rsidR="005F4DA9" w:rsidRDefault="005F4DA9">
            <w:pPr>
              <w:widowControl/>
              <w:spacing w:line="34" w:lineRule="atLeast"/>
              <w:rPr>
                <w:rFonts w:ascii="仿宋" w:eastAsia="仿宋" w:hAnsi="仿宋" w:cs="仿宋"/>
              </w:rPr>
            </w:pPr>
          </w:p>
        </w:tc>
        <w:tc>
          <w:tcPr>
            <w:tcW w:w="3803" w:type="dxa"/>
            <w:tcBorders>
              <w:top w:val="single" w:sz="4" w:space="0" w:color="auto"/>
              <w:left w:val="single" w:sz="4" w:space="0" w:color="auto"/>
              <w:bottom w:val="single" w:sz="4" w:space="0" w:color="auto"/>
              <w:right w:val="single" w:sz="4" w:space="0" w:color="auto"/>
            </w:tcBorders>
            <w:shd w:val="clear" w:color="auto" w:fill="auto"/>
            <w:vAlign w:val="center"/>
          </w:tcPr>
          <w:p w:rsidR="005F4DA9" w:rsidRDefault="005F4DA9">
            <w:pPr>
              <w:widowControl/>
              <w:spacing w:line="34" w:lineRule="atLeast"/>
              <w:rPr>
                <w:rFonts w:ascii="仿宋" w:eastAsia="仿宋" w:hAnsi="仿宋" w:cs="仿宋"/>
              </w:rPr>
            </w:pP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5F4DA9" w:rsidRDefault="005F4DA9">
            <w:pPr>
              <w:widowControl/>
              <w:spacing w:line="34" w:lineRule="atLeast"/>
              <w:jc w:val="right"/>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5F4DA9" w:rsidRDefault="005F4DA9">
            <w:pPr>
              <w:widowControl/>
              <w:spacing w:line="34" w:lineRule="atLeast"/>
              <w:jc w:val="right"/>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5F4DA9" w:rsidRDefault="005F4DA9">
            <w:pPr>
              <w:widowControl/>
              <w:spacing w:line="34" w:lineRule="atLeast"/>
              <w:jc w:val="right"/>
              <w:rPr>
                <w:rFonts w:ascii="仿宋" w:eastAsia="仿宋" w:hAnsi="仿宋" w:cs="仿宋"/>
              </w:rPr>
            </w:pPr>
          </w:p>
        </w:tc>
      </w:tr>
    </w:tbl>
    <w:p w:rsidR="005F4DA9" w:rsidRDefault="00DB5E90">
      <w:pPr>
        <w:spacing w:before="25"/>
        <w:ind w:firstLineChars="200" w:firstLine="442"/>
        <w:rPr>
          <w:rFonts w:ascii="仿宋" w:eastAsia="仿宋" w:hAnsi="仿宋" w:cs="仿宋"/>
          <w:b/>
          <w:bCs/>
          <w:lang w:val="en-US"/>
        </w:rPr>
      </w:pPr>
      <w:r>
        <w:rPr>
          <w:rFonts w:ascii="仿宋" w:eastAsia="仿宋" w:hAnsi="仿宋" w:cs="仿宋"/>
          <w:b/>
        </w:rPr>
        <w:t>注：本单位无</w:t>
      </w:r>
      <w:r>
        <w:rPr>
          <w:rFonts w:ascii="仿宋" w:eastAsia="仿宋" w:hAnsi="仿宋" w:cs="仿宋" w:hint="eastAsia"/>
          <w:b/>
          <w:bCs/>
        </w:rPr>
        <w:t>国有资本经营预算支出</w:t>
      </w:r>
      <w:r>
        <w:rPr>
          <w:rFonts w:ascii="仿宋" w:eastAsia="仿宋" w:hAnsi="仿宋" w:cs="仿宋" w:hint="eastAsia"/>
          <w:b/>
          <w:bCs/>
          <w:lang w:val="en-US"/>
        </w:rPr>
        <w:t>，故本表无数据。</w:t>
      </w:r>
    </w:p>
    <w:p w:rsidR="005F4DA9" w:rsidRDefault="005F4DA9">
      <w:pPr>
        <w:spacing w:before="25"/>
        <w:rPr>
          <w:rFonts w:ascii="仿宋" w:eastAsia="仿宋" w:hAnsi="仿宋" w:cs="仿宋"/>
          <w:b/>
          <w:bCs/>
          <w:lang w:val="en-US"/>
        </w:rPr>
        <w:sectPr w:rsidR="005F4DA9">
          <w:pgSz w:w="16838" w:h="11906" w:orient="landscape"/>
          <w:pgMar w:top="720" w:right="720" w:bottom="720" w:left="720" w:header="170" w:footer="280" w:gutter="0"/>
          <w:pgNumType w:fmt="numberInDash"/>
          <w:cols w:space="720"/>
          <w:formProt w:val="0"/>
          <w:docGrid w:linePitch="100"/>
        </w:sectPr>
      </w:pPr>
    </w:p>
    <w:tbl>
      <w:tblPr>
        <w:tblW w:w="10235" w:type="dxa"/>
        <w:tblInd w:w="-403" w:type="dxa"/>
        <w:tblLayout w:type="fixed"/>
        <w:tblCellMar>
          <w:top w:w="55" w:type="dxa"/>
          <w:left w:w="55" w:type="dxa"/>
          <w:bottom w:w="55" w:type="dxa"/>
          <w:right w:w="55" w:type="dxa"/>
        </w:tblCellMar>
        <w:tblLook w:val="04A0"/>
      </w:tblPr>
      <w:tblGrid>
        <w:gridCol w:w="3088"/>
        <w:gridCol w:w="2876"/>
        <w:gridCol w:w="1920"/>
        <w:gridCol w:w="2351"/>
      </w:tblGrid>
      <w:tr w:rsidR="005F4DA9">
        <w:trPr>
          <w:cantSplit/>
          <w:trHeight w:val="319"/>
        </w:trPr>
        <w:tc>
          <w:tcPr>
            <w:tcW w:w="10235" w:type="dxa"/>
            <w:gridSpan w:val="4"/>
          </w:tcPr>
          <w:p w:rsidR="005F4DA9" w:rsidRDefault="00DB5E90">
            <w:pPr>
              <w:pStyle w:val="TableParagraph"/>
              <w:tabs>
                <w:tab w:val="left" w:pos="610"/>
              </w:tabs>
              <w:spacing w:before="28"/>
              <w:ind w:left="8"/>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1</w:t>
            </w:r>
            <w:r>
              <w:rPr>
                <w:rFonts w:ascii="仿宋" w:eastAsia="仿宋" w:hAnsi="仿宋" w:cs="仿宋" w:hint="eastAsia"/>
                <w:lang w:val="en-US"/>
              </w:rPr>
              <w:t>2</w:t>
            </w:r>
            <w:r>
              <w:rPr>
                <w:rFonts w:ascii="仿宋" w:eastAsia="仿宋" w:hAnsi="仿宋" w:cs="仿宋" w:hint="eastAsia"/>
              </w:rPr>
              <w:t>表</w:t>
            </w:r>
          </w:p>
        </w:tc>
      </w:tr>
      <w:tr w:rsidR="005F4DA9">
        <w:trPr>
          <w:cantSplit/>
          <w:trHeight w:val="90"/>
        </w:trPr>
        <w:tc>
          <w:tcPr>
            <w:tcW w:w="10235" w:type="dxa"/>
            <w:gridSpan w:val="4"/>
          </w:tcPr>
          <w:p w:rsidR="005F4DA9" w:rsidRDefault="00DB5E90">
            <w:pPr>
              <w:pStyle w:val="TableParagraph"/>
              <w:jc w:val="center"/>
              <w:rPr>
                <w:rFonts w:ascii="仿宋" w:eastAsia="仿宋" w:hAnsi="仿宋" w:cs="仿宋"/>
              </w:rPr>
            </w:pPr>
            <w:r>
              <w:rPr>
                <w:rFonts w:ascii="仿宋" w:eastAsia="仿宋" w:hAnsi="仿宋" w:cs="仿宋" w:hint="eastAsia"/>
                <w:b/>
                <w:bCs/>
                <w:sz w:val="44"/>
                <w:szCs w:val="44"/>
              </w:rPr>
              <w:t>一般公共预算机关运行经费支出预算表</w:t>
            </w:r>
          </w:p>
        </w:tc>
      </w:tr>
      <w:tr w:rsidR="005F4DA9">
        <w:trPr>
          <w:cantSplit/>
          <w:trHeight w:val="90"/>
        </w:trPr>
        <w:tc>
          <w:tcPr>
            <w:tcW w:w="7884" w:type="dxa"/>
            <w:gridSpan w:val="3"/>
            <w:tcBorders>
              <w:bottom w:val="single" w:sz="4" w:space="0" w:color="auto"/>
            </w:tcBorders>
            <w:vAlign w:val="center"/>
          </w:tcPr>
          <w:p w:rsidR="005F4DA9" w:rsidRDefault="00DB5E90">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常州市生态环境局</w:t>
            </w:r>
          </w:p>
        </w:tc>
        <w:tc>
          <w:tcPr>
            <w:tcW w:w="2351" w:type="dxa"/>
            <w:tcBorders>
              <w:bottom w:val="single" w:sz="4" w:space="0" w:color="auto"/>
            </w:tcBorders>
            <w:vAlign w:val="center"/>
          </w:tcPr>
          <w:p w:rsidR="005F4DA9" w:rsidRDefault="00DB5E90">
            <w:pPr>
              <w:pStyle w:val="TableParagraph"/>
              <w:jc w:val="right"/>
              <w:rPr>
                <w:rFonts w:ascii="仿宋" w:eastAsia="仿宋" w:hAnsi="仿宋" w:cs="仿宋"/>
                <w:sz w:val="27"/>
              </w:rPr>
            </w:pPr>
            <w:r>
              <w:rPr>
                <w:rFonts w:ascii="仿宋" w:eastAsia="仿宋" w:hAnsi="仿宋" w:cs="仿宋" w:hint="eastAsia"/>
              </w:rPr>
              <w:t>单位</w:t>
            </w:r>
            <w:r>
              <w:rPr>
                <w:rFonts w:ascii="仿宋" w:eastAsia="仿宋" w:hAnsi="仿宋" w:cs="仿宋" w:hint="eastAsia"/>
              </w:rPr>
              <w:t>：万元</w:t>
            </w:r>
          </w:p>
        </w:tc>
      </w:tr>
      <w:tr w:rsidR="005F4DA9">
        <w:trPr>
          <w:cantSplit/>
          <w:trHeight w:val="163"/>
        </w:trPr>
        <w:tc>
          <w:tcPr>
            <w:tcW w:w="3088" w:type="dxa"/>
            <w:tcBorders>
              <w:top w:val="single" w:sz="4" w:space="0" w:color="auto"/>
              <w:left w:val="single" w:sz="4" w:space="0" w:color="auto"/>
              <w:bottom w:val="single" w:sz="4" w:space="0" w:color="auto"/>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科目编码</w:t>
            </w:r>
          </w:p>
        </w:tc>
        <w:tc>
          <w:tcPr>
            <w:tcW w:w="2876" w:type="dxa"/>
            <w:tcBorders>
              <w:top w:val="single" w:sz="4" w:space="0" w:color="auto"/>
              <w:left w:val="single" w:sz="4" w:space="0" w:color="000000"/>
              <w:bottom w:val="single" w:sz="4" w:space="0" w:color="auto"/>
            </w:tcBorders>
            <w:vAlign w:val="center"/>
          </w:tcPr>
          <w:p w:rsidR="005F4DA9" w:rsidRDefault="00DB5E90">
            <w:pPr>
              <w:pStyle w:val="TableParagraph"/>
              <w:jc w:val="center"/>
              <w:rPr>
                <w:rFonts w:ascii="仿宋" w:eastAsia="仿宋" w:hAnsi="仿宋" w:cs="仿宋"/>
              </w:rPr>
            </w:pPr>
            <w:r>
              <w:rPr>
                <w:rFonts w:ascii="仿宋" w:eastAsia="仿宋" w:hAnsi="仿宋" w:cs="仿宋" w:hint="eastAsia"/>
              </w:rPr>
              <w:t>科目名称</w:t>
            </w:r>
          </w:p>
        </w:tc>
        <w:tc>
          <w:tcPr>
            <w:tcW w:w="4271" w:type="dxa"/>
            <w:gridSpan w:val="2"/>
            <w:tcBorders>
              <w:top w:val="single" w:sz="4" w:space="0" w:color="auto"/>
              <w:left w:val="single" w:sz="4" w:space="0" w:color="000000"/>
              <w:bottom w:val="single" w:sz="4" w:space="0" w:color="auto"/>
              <w:right w:val="single" w:sz="4" w:space="0" w:color="auto"/>
            </w:tcBorders>
          </w:tcPr>
          <w:p w:rsidR="005F4DA9" w:rsidRDefault="00DB5E90">
            <w:pPr>
              <w:jc w:val="center"/>
              <w:rPr>
                <w:rFonts w:ascii="仿宋" w:eastAsia="仿宋" w:hAnsi="仿宋" w:cs="仿宋"/>
              </w:rPr>
            </w:pPr>
            <w:r>
              <w:rPr>
                <w:rFonts w:ascii="仿宋" w:eastAsia="仿宋" w:hAnsi="仿宋" w:cs="仿宋" w:hint="eastAsia"/>
              </w:rPr>
              <w:t>机关运行经费支出</w:t>
            </w:r>
          </w:p>
        </w:tc>
      </w:tr>
      <w:tr w:rsidR="005F4DA9">
        <w:trPr>
          <w:cantSplit/>
          <w:trHeight w:val="90"/>
        </w:trPr>
        <w:tc>
          <w:tcPr>
            <w:tcW w:w="5964" w:type="dxa"/>
            <w:gridSpan w:val="2"/>
            <w:tcBorders>
              <w:top w:val="single" w:sz="4" w:space="0" w:color="000000"/>
              <w:left w:val="single" w:sz="4" w:space="0" w:color="auto"/>
              <w:bottom w:val="single" w:sz="4" w:space="0" w:color="auto"/>
              <w:right w:val="single" w:sz="4" w:space="0" w:color="000000"/>
            </w:tcBorders>
          </w:tcPr>
          <w:p w:rsidR="005F4DA9" w:rsidRDefault="00DB5E90">
            <w:pPr>
              <w:pStyle w:val="TableParagraph"/>
              <w:jc w:val="center"/>
              <w:rPr>
                <w:rFonts w:ascii="仿宋" w:eastAsia="仿宋" w:hAnsi="仿宋" w:cs="仿宋"/>
                <w:lang w:val="en-US"/>
              </w:rPr>
            </w:pPr>
            <w:r>
              <w:rPr>
                <w:rFonts w:ascii="仿宋" w:eastAsia="仿宋" w:hAnsi="仿宋" w:cs="仿宋" w:hint="eastAsia"/>
                <w:lang w:val="en-US"/>
              </w:rPr>
              <w:t>合计</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143.43</w:t>
            </w:r>
          </w:p>
        </w:tc>
      </w:tr>
      <w:tr w:rsidR="005F4DA9">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302</w:t>
            </w:r>
          </w:p>
        </w:tc>
        <w:tc>
          <w:tcPr>
            <w:tcW w:w="2876" w:type="dxa"/>
            <w:tcBorders>
              <w:top w:val="single" w:sz="4" w:space="0" w:color="000000"/>
              <w:left w:val="single" w:sz="4" w:space="0" w:color="000000"/>
              <w:bottom w:val="single" w:sz="4" w:space="0" w:color="auto"/>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商品和服务支出</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143.43</w:t>
            </w:r>
          </w:p>
        </w:tc>
      </w:tr>
      <w:tr w:rsidR="005F4DA9">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 xml:space="preserve">  30201</w:t>
            </w:r>
          </w:p>
        </w:tc>
        <w:tc>
          <w:tcPr>
            <w:tcW w:w="2876" w:type="dxa"/>
            <w:tcBorders>
              <w:top w:val="single" w:sz="4" w:space="0" w:color="000000"/>
              <w:left w:val="single" w:sz="4" w:space="0" w:color="000000"/>
              <w:bottom w:val="single" w:sz="4" w:space="0" w:color="auto"/>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办公费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25.85</w:t>
            </w:r>
          </w:p>
        </w:tc>
      </w:tr>
      <w:tr w:rsidR="005F4DA9">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 xml:space="preserve">  30211</w:t>
            </w:r>
          </w:p>
        </w:tc>
        <w:tc>
          <w:tcPr>
            <w:tcW w:w="2876" w:type="dxa"/>
            <w:tcBorders>
              <w:top w:val="single" w:sz="4" w:space="0" w:color="000000"/>
              <w:left w:val="single" w:sz="4" w:space="0" w:color="000000"/>
              <w:bottom w:val="single" w:sz="4" w:space="0" w:color="auto"/>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差旅费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52.25</w:t>
            </w:r>
          </w:p>
        </w:tc>
      </w:tr>
      <w:tr w:rsidR="005F4DA9">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 xml:space="preserve">  30216</w:t>
            </w:r>
          </w:p>
        </w:tc>
        <w:tc>
          <w:tcPr>
            <w:tcW w:w="2876" w:type="dxa"/>
            <w:tcBorders>
              <w:top w:val="single" w:sz="4" w:space="0" w:color="000000"/>
              <w:left w:val="single" w:sz="4" w:space="0" w:color="000000"/>
              <w:bottom w:val="single" w:sz="4" w:space="0" w:color="auto"/>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培训费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3.85</w:t>
            </w:r>
          </w:p>
        </w:tc>
      </w:tr>
      <w:tr w:rsidR="005F4DA9">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 xml:space="preserve">  30217</w:t>
            </w:r>
          </w:p>
        </w:tc>
        <w:tc>
          <w:tcPr>
            <w:tcW w:w="2876" w:type="dxa"/>
            <w:tcBorders>
              <w:top w:val="single" w:sz="4" w:space="0" w:color="000000"/>
              <w:left w:val="single" w:sz="4" w:space="0" w:color="000000"/>
              <w:bottom w:val="single" w:sz="4" w:space="0" w:color="auto"/>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公务接待费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3.85</w:t>
            </w:r>
          </w:p>
        </w:tc>
      </w:tr>
      <w:tr w:rsidR="005F4DA9">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 xml:space="preserve">  30228</w:t>
            </w:r>
          </w:p>
        </w:tc>
        <w:tc>
          <w:tcPr>
            <w:tcW w:w="2876" w:type="dxa"/>
            <w:tcBorders>
              <w:top w:val="single" w:sz="4" w:space="0" w:color="000000"/>
              <w:left w:val="single" w:sz="4" w:space="0" w:color="000000"/>
              <w:bottom w:val="single" w:sz="4" w:space="0" w:color="auto"/>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工会经费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9.90</w:t>
            </w:r>
          </w:p>
        </w:tc>
      </w:tr>
      <w:tr w:rsidR="005F4DA9">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 xml:space="preserve">  30229</w:t>
            </w:r>
          </w:p>
        </w:tc>
        <w:tc>
          <w:tcPr>
            <w:tcW w:w="2876" w:type="dxa"/>
            <w:tcBorders>
              <w:top w:val="single" w:sz="4" w:space="0" w:color="000000"/>
              <w:left w:val="single" w:sz="4" w:space="0" w:color="000000"/>
              <w:bottom w:val="single" w:sz="4" w:space="0" w:color="auto"/>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福利费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1.32</w:t>
            </w:r>
          </w:p>
        </w:tc>
      </w:tr>
      <w:tr w:rsidR="005F4DA9">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 xml:space="preserve">  30239</w:t>
            </w:r>
          </w:p>
        </w:tc>
        <w:tc>
          <w:tcPr>
            <w:tcW w:w="2876" w:type="dxa"/>
            <w:tcBorders>
              <w:top w:val="single" w:sz="4" w:space="0" w:color="000000"/>
              <w:left w:val="single" w:sz="4" w:space="0" w:color="000000"/>
              <w:bottom w:val="single" w:sz="4" w:space="0" w:color="auto"/>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其他交通费用</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46.31</w:t>
            </w:r>
          </w:p>
        </w:tc>
      </w:tr>
      <w:tr w:rsidR="005F4DA9">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 xml:space="preserve">  30299</w:t>
            </w:r>
          </w:p>
        </w:tc>
        <w:tc>
          <w:tcPr>
            <w:tcW w:w="2876" w:type="dxa"/>
            <w:tcBorders>
              <w:top w:val="single" w:sz="4" w:space="0" w:color="000000"/>
              <w:left w:val="single" w:sz="4" w:space="0" w:color="000000"/>
              <w:bottom w:val="single" w:sz="4" w:space="0" w:color="auto"/>
              <w:right w:val="single" w:sz="4" w:space="0" w:color="000000"/>
            </w:tcBorders>
          </w:tcPr>
          <w:p w:rsidR="005F4DA9" w:rsidRDefault="00DB5E90">
            <w:pPr>
              <w:pStyle w:val="TableParagraph"/>
              <w:rPr>
                <w:rFonts w:ascii="仿宋" w:eastAsia="仿宋" w:hAnsi="仿宋" w:cs="仿宋"/>
              </w:rPr>
            </w:pPr>
            <w:r>
              <w:rPr>
                <w:rFonts w:ascii="仿宋" w:eastAsia="仿宋" w:hAnsi="仿宋" w:cs="仿宋" w:hint="eastAsia"/>
              </w:rPr>
              <w:t>其他商品和服务支出</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5F4DA9" w:rsidRDefault="00DB5E90">
            <w:pPr>
              <w:pStyle w:val="TableParagraph"/>
              <w:jc w:val="right"/>
              <w:rPr>
                <w:rFonts w:ascii="仿宋" w:eastAsia="仿宋" w:hAnsi="仿宋" w:cs="仿宋"/>
              </w:rPr>
            </w:pPr>
            <w:r>
              <w:rPr>
                <w:rFonts w:ascii="仿宋" w:eastAsia="仿宋" w:hAnsi="仿宋" w:cs="仿宋" w:hint="eastAsia"/>
              </w:rPr>
              <w:t>0.10</w:t>
            </w:r>
          </w:p>
        </w:tc>
      </w:tr>
    </w:tbl>
    <w:p w:rsidR="005F4DA9" w:rsidRDefault="00DB5E90">
      <w:pPr>
        <w:tabs>
          <w:tab w:val="left" w:pos="-440"/>
        </w:tabs>
        <w:spacing w:before="25"/>
        <w:ind w:left="-440" w:rightChars="-100" w:right="-220"/>
        <w:rPr>
          <w:rFonts w:ascii="仿宋" w:eastAsia="仿宋" w:hAnsi="仿宋" w:cs="仿宋"/>
          <w:b/>
          <w:bCs/>
          <w:lang w:val="en-US"/>
        </w:rPr>
      </w:pPr>
      <w:r>
        <w:rPr>
          <w:rFonts w:ascii="仿宋" w:eastAsia="仿宋" w:hAnsi="仿宋" w:cs="仿宋" w:hint="eastAsia"/>
          <w:b/>
          <w:bCs/>
          <w:lang w:val="en-US"/>
        </w:rPr>
        <w:t>注：</w:t>
      </w:r>
      <w:r>
        <w:rPr>
          <w:rFonts w:ascii="仿宋" w:eastAsia="仿宋" w:hAnsi="仿宋" w:cs="仿宋" w:hint="eastAsia"/>
          <w:b/>
          <w:bCs/>
          <w:lang w:val="en-US"/>
        </w:rPr>
        <w:t>1.</w:t>
      </w:r>
      <w:r>
        <w:rPr>
          <w:rFonts w:ascii="仿宋" w:eastAsia="仿宋" w:hAnsi="仿宋" w:cs="仿宋" w:hint="eastAsia"/>
          <w:b/>
          <w:bCs/>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rsidR="005F4DA9" w:rsidRDefault="005F4DA9">
      <w:pPr>
        <w:spacing w:before="78" w:line="290" w:lineRule="auto"/>
        <w:ind w:left="227" w:right="57"/>
        <w:jc w:val="both"/>
        <w:rPr>
          <w:rFonts w:ascii="仿宋" w:eastAsia="仿宋" w:hAnsi="仿宋" w:cs="仿宋"/>
          <w:b/>
          <w:bCs/>
        </w:rPr>
        <w:sectPr w:rsidR="005F4DA9">
          <w:footerReference w:type="default" r:id="rId25"/>
          <w:pgSz w:w="11906" w:h="16838"/>
          <w:pgMar w:top="1100" w:right="906" w:bottom="770" w:left="1320" w:header="170" w:footer="280" w:gutter="0"/>
          <w:pgNumType w:fmt="numberInDash"/>
          <w:cols w:space="720"/>
          <w:formProt w:val="0"/>
          <w:docGrid w:linePitch="100"/>
        </w:sectPr>
      </w:pPr>
    </w:p>
    <w:tbl>
      <w:tblPr>
        <w:tblW w:w="15676" w:type="dxa"/>
        <w:shd w:val="clear" w:color="auto" w:fill="FFFFFF"/>
        <w:tblLayout w:type="fixed"/>
        <w:tblCellMar>
          <w:top w:w="15" w:type="dxa"/>
          <w:left w:w="15" w:type="dxa"/>
          <w:bottom w:w="15" w:type="dxa"/>
          <w:right w:w="15" w:type="dxa"/>
        </w:tblCellMar>
        <w:tblLook w:val="04A0"/>
      </w:tblPr>
      <w:tblGrid>
        <w:gridCol w:w="1512"/>
        <w:gridCol w:w="2502"/>
        <w:gridCol w:w="1440"/>
        <w:gridCol w:w="2280"/>
        <w:gridCol w:w="1776"/>
        <w:gridCol w:w="1105"/>
        <w:gridCol w:w="1121"/>
        <w:gridCol w:w="1192"/>
        <w:gridCol w:w="1200"/>
        <w:gridCol w:w="1548"/>
      </w:tblGrid>
      <w:tr w:rsidR="005F4DA9">
        <w:trPr>
          <w:cantSplit/>
        </w:trPr>
        <w:tc>
          <w:tcPr>
            <w:tcW w:w="15676" w:type="dxa"/>
            <w:gridSpan w:val="10"/>
            <w:tcBorders>
              <w:top w:val="nil"/>
              <w:left w:val="nil"/>
              <w:bottom w:val="nil"/>
              <w:right w:val="nil"/>
            </w:tcBorders>
            <w:shd w:val="clear" w:color="auto" w:fill="FFFFFF"/>
            <w:tcMar>
              <w:top w:w="0" w:type="dxa"/>
              <w:left w:w="0" w:type="dxa"/>
              <w:bottom w:w="0" w:type="dxa"/>
              <w:right w:w="0" w:type="dxa"/>
            </w:tcMar>
            <w:vAlign w:val="center"/>
          </w:tcPr>
          <w:p w:rsidR="005F4DA9" w:rsidRDefault="00DB5E90">
            <w:pPr>
              <w:pStyle w:val="TableParagraph"/>
              <w:rPr>
                <w:rFonts w:ascii="仿宋" w:eastAsia="仿宋" w:hAnsi="仿宋" w:cs="仿宋"/>
                <w:b/>
                <w:bCs/>
                <w:sz w:val="44"/>
                <w:szCs w:val="44"/>
                <w:lang w:val="en-US"/>
              </w:rPr>
            </w:pPr>
            <w:r>
              <w:rPr>
                <w:rFonts w:ascii="仿宋" w:eastAsia="仿宋" w:hAnsi="仿宋" w:cs="仿宋" w:hint="eastAsia"/>
              </w:rPr>
              <w:lastRenderedPageBreak/>
              <w:t>公开</w:t>
            </w:r>
            <w:r>
              <w:rPr>
                <w:rFonts w:ascii="仿宋" w:eastAsia="仿宋" w:hAnsi="仿宋" w:cs="仿宋" w:hint="eastAsia"/>
              </w:rPr>
              <w:t>1</w:t>
            </w:r>
            <w:r>
              <w:rPr>
                <w:rFonts w:ascii="仿宋" w:eastAsia="仿宋" w:hAnsi="仿宋" w:cs="仿宋" w:hint="eastAsia"/>
                <w:lang w:val="en-US"/>
              </w:rPr>
              <w:t>3</w:t>
            </w:r>
            <w:r>
              <w:rPr>
                <w:rFonts w:ascii="仿宋" w:eastAsia="仿宋" w:hAnsi="仿宋" w:cs="仿宋" w:hint="eastAsia"/>
              </w:rPr>
              <w:t>表</w:t>
            </w:r>
          </w:p>
        </w:tc>
      </w:tr>
      <w:tr w:rsidR="005F4DA9">
        <w:trPr>
          <w:cantSplit/>
        </w:trPr>
        <w:tc>
          <w:tcPr>
            <w:tcW w:w="15676" w:type="dxa"/>
            <w:gridSpan w:val="10"/>
            <w:tcBorders>
              <w:top w:val="nil"/>
              <w:left w:val="nil"/>
              <w:bottom w:val="nil"/>
              <w:right w:val="nil"/>
            </w:tcBorders>
            <w:shd w:val="clear" w:color="auto" w:fill="FFFFFF"/>
            <w:tcMar>
              <w:top w:w="0" w:type="dxa"/>
              <w:left w:w="0" w:type="dxa"/>
              <w:bottom w:w="0" w:type="dxa"/>
              <w:right w:w="0" w:type="dxa"/>
            </w:tcMar>
            <w:vAlign w:val="center"/>
          </w:tcPr>
          <w:p w:rsidR="005F4DA9" w:rsidRDefault="00DB5E90">
            <w:pPr>
              <w:pStyle w:val="TableParagraph"/>
              <w:jc w:val="center"/>
              <w:rPr>
                <w:rFonts w:ascii="仿宋" w:eastAsia="仿宋" w:hAnsi="仿宋" w:cs="仿宋"/>
                <w:lang w:val="en-US"/>
              </w:rPr>
            </w:pPr>
            <w:r>
              <w:rPr>
                <w:rFonts w:ascii="仿宋" w:eastAsia="仿宋" w:hAnsi="仿宋" w:cs="仿宋" w:hint="eastAsia"/>
                <w:b/>
                <w:bCs/>
                <w:sz w:val="44"/>
                <w:szCs w:val="44"/>
                <w:lang w:val="en-US"/>
              </w:rPr>
              <w:t>政府采购支出表</w:t>
            </w:r>
          </w:p>
        </w:tc>
      </w:tr>
      <w:tr w:rsidR="005F4DA9">
        <w:trPr>
          <w:cantSplit/>
        </w:trPr>
        <w:tc>
          <w:tcPr>
            <w:tcW w:w="9510" w:type="dxa"/>
            <w:gridSpan w:val="5"/>
            <w:tcBorders>
              <w:top w:val="nil"/>
              <w:left w:val="nil"/>
              <w:bottom w:val="single" w:sz="4" w:space="0" w:color="auto"/>
              <w:right w:val="nil"/>
            </w:tcBorders>
            <w:shd w:val="clear" w:color="auto" w:fill="FFFFFF"/>
            <w:tcMar>
              <w:top w:w="0" w:type="dxa"/>
              <w:left w:w="0" w:type="dxa"/>
              <w:bottom w:w="0" w:type="dxa"/>
              <w:right w:w="0" w:type="dxa"/>
            </w:tcMar>
            <w:vAlign w:val="center"/>
          </w:tcPr>
          <w:p w:rsidR="005F4DA9" w:rsidRDefault="00DB5E90">
            <w:pPr>
              <w:pStyle w:val="TableParagraph"/>
              <w:rPr>
                <w:rFonts w:ascii="仿宋" w:eastAsia="仿宋" w:hAnsi="仿宋" w:cs="仿宋"/>
                <w:lang w:val="en-US"/>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常州市生态环境局</w:t>
            </w:r>
          </w:p>
        </w:tc>
        <w:tc>
          <w:tcPr>
            <w:tcW w:w="4618" w:type="dxa"/>
            <w:gridSpan w:val="4"/>
            <w:tcBorders>
              <w:top w:val="nil"/>
              <w:left w:val="nil"/>
              <w:bottom w:val="single" w:sz="4" w:space="0" w:color="auto"/>
              <w:right w:val="nil"/>
            </w:tcBorders>
            <w:shd w:val="clear" w:color="auto" w:fill="FFFFFF"/>
            <w:tcMar>
              <w:top w:w="0" w:type="dxa"/>
              <w:left w:w="0" w:type="dxa"/>
              <w:bottom w:w="0" w:type="dxa"/>
              <w:right w:w="0" w:type="dxa"/>
            </w:tcMar>
            <w:vAlign w:val="center"/>
          </w:tcPr>
          <w:p w:rsidR="005F4DA9" w:rsidRDefault="005F4DA9">
            <w:pPr>
              <w:pStyle w:val="TableParagraph"/>
              <w:rPr>
                <w:rFonts w:ascii="仿宋" w:eastAsia="仿宋" w:hAnsi="仿宋" w:cs="仿宋"/>
                <w:lang w:val="en-US"/>
              </w:rPr>
            </w:pPr>
          </w:p>
        </w:tc>
        <w:tc>
          <w:tcPr>
            <w:tcW w:w="1548" w:type="dxa"/>
            <w:tcBorders>
              <w:top w:val="nil"/>
              <w:left w:val="nil"/>
              <w:bottom w:val="single" w:sz="4" w:space="0" w:color="auto"/>
              <w:right w:val="nil"/>
            </w:tcBorders>
            <w:shd w:val="clear" w:color="auto" w:fill="FFFFFF"/>
            <w:tcMar>
              <w:top w:w="0" w:type="dxa"/>
              <w:left w:w="0" w:type="dxa"/>
              <w:bottom w:w="0" w:type="dxa"/>
              <w:right w:w="0" w:type="dxa"/>
            </w:tcMar>
            <w:vAlign w:val="center"/>
          </w:tcPr>
          <w:p w:rsidR="005F4DA9" w:rsidRDefault="00DB5E90">
            <w:pPr>
              <w:pStyle w:val="TableParagraph"/>
              <w:jc w:val="right"/>
              <w:rPr>
                <w:rFonts w:ascii="仿宋" w:eastAsia="仿宋" w:hAnsi="仿宋" w:cs="仿宋"/>
                <w:lang w:val="en-US"/>
              </w:rPr>
            </w:pPr>
            <w:r>
              <w:rPr>
                <w:rFonts w:ascii="仿宋" w:eastAsia="仿宋" w:hAnsi="仿宋" w:cs="仿宋" w:hint="eastAsia"/>
              </w:rPr>
              <w:t>单位：万元</w:t>
            </w:r>
          </w:p>
        </w:tc>
      </w:tr>
      <w:tr w:rsidR="005F4DA9">
        <w:trPr>
          <w:cantSplit/>
        </w:trPr>
        <w:tc>
          <w:tcPr>
            <w:tcW w:w="151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napToGrid w:val="0"/>
              <w:jc w:val="center"/>
              <w:rPr>
                <w:rFonts w:ascii="仿宋" w:eastAsia="仿宋" w:hAnsi="仿宋" w:cs="仿宋"/>
              </w:rPr>
            </w:pPr>
            <w:r>
              <w:rPr>
                <w:rFonts w:ascii="仿宋" w:eastAsia="仿宋" w:hAnsi="仿宋" w:cs="仿宋" w:hint="eastAsia"/>
                <w:lang w:val="en-US"/>
              </w:rPr>
              <w:t>采购品目大类</w:t>
            </w:r>
          </w:p>
        </w:tc>
        <w:tc>
          <w:tcPr>
            <w:tcW w:w="250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napToGrid w:val="0"/>
              <w:jc w:val="center"/>
              <w:rPr>
                <w:rFonts w:ascii="仿宋" w:eastAsia="仿宋" w:hAnsi="仿宋" w:cs="仿宋"/>
              </w:rPr>
            </w:pPr>
            <w:r>
              <w:rPr>
                <w:rFonts w:ascii="仿宋" w:eastAsia="仿宋" w:hAnsi="仿宋" w:cs="仿宋" w:hint="eastAsia"/>
                <w:lang w:val="en-US"/>
              </w:rPr>
              <w:t>专项名称</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napToGrid w:val="0"/>
              <w:jc w:val="center"/>
              <w:rPr>
                <w:rFonts w:ascii="仿宋" w:eastAsia="仿宋" w:hAnsi="仿宋" w:cs="仿宋"/>
              </w:rPr>
            </w:pPr>
            <w:r>
              <w:rPr>
                <w:rFonts w:ascii="仿宋" w:eastAsia="仿宋" w:hAnsi="仿宋" w:cs="仿宋" w:hint="eastAsia"/>
                <w:lang w:val="en-US"/>
              </w:rPr>
              <w:t>经济科目</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napToGrid w:val="0"/>
              <w:jc w:val="center"/>
              <w:rPr>
                <w:rFonts w:ascii="仿宋" w:eastAsia="仿宋" w:hAnsi="仿宋" w:cs="仿宋"/>
              </w:rPr>
            </w:pPr>
            <w:r>
              <w:rPr>
                <w:rFonts w:ascii="仿宋" w:eastAsia="仿宋" w:hAnsi="仿宋" w:cs="仿宋" w:hint="eastAsia"/>
                <w:lang w:val="en-US"/>
              </w:rPr>
              <w:t>采购品目名称</w:t>
            </w:r>
          </w:p>
        </w:tc>
        <w:tc>
          <w:tcPr>
            <w:tcW w:w="1776"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napToGrid w:val="0"/>
              <w:jc w:val="center"/>
              <w:rPr>
                <w:rFonts w:ascii="仿宋" w:eastAsia="仿宋" w:hAnsi="仿宋" w:cs="仿宋"/>
              </w:rPr>
            </w:pPr>
            <w:r>
              <w:rPr>
                <w:rFonts w:ascii="仿宋" w:eastAsia="仿宋" w:hAnsi="仿宋" w:cs="仿宋" w:hint="eastAsia"/>
                <w:lang w:val="en-US"/>
              </w:rPr>
              <w:t>采购组织形式</w:t>
            </w:r>
          </w:p>
        </w:tc>
        <w:tc>
          <w:tcPr>
            <w:tcW w:w="4618"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napToGrid w:val="0"/>
              <w:jc w:val="center"/>
              <w:rPr>
                <w:rFonts w:ascii="仿宋" w:eastAsia="仿宋" w:hAnsi="仿宋" w:cs="仿宋"/>
              </w:rPr>
            </w:pPr>
            <w:r>
              <w:rPr>
                <w:rFonts w:ascii="仿宋" w:eastAsia="仿宋" w:hAnsi="仿宋" w:cs="仿宋" w:hint="eastAsia"/>
                <w:lang w:val="en-US"/>
              </w:rPr>
              <w:t>资金来源</w:t>
            </w:r>
          </w:p>
        </w:tc>
        <w:tc>
          <w:tcPr>
            <w:tcW w:w="1548"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napToGrid w:val="0"/>
              <w:jc w:val="center"/>
              <w:rPr>
                <w:rFonts w:ascii="仿宋" w:eastAsia="仿宋" w:hAnsi="仿宋" w:cs="仿宋"/>
              </w:rPr>
            </w:pPr>
            <w:r>
              <w:rPr>
                <w:rFonts w:ascii="仿宋" w:eastAsia="仿宋" w:hAnsi="仿宋" w:cs="仿宋" w:hint="eastAsia"/>
                <w:lang w:val="en-US"/>
              </w:rPr>
              <w:t>总计</w:t>
            </w:r>
          </w:p>
        </w:tc>
      </w:tr>
      <w:tr w:rsidR="005F4DA9">
        <w:trPr>
          <w:cantSplit/>
          <w:trHeight w:val="258"/>
        </w:trPr>
        <w:tc>
          <w:tcPr>
            <w:tcW w:w="151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pStyle w:val="TableParagraph"/>
              <w:snapToGrid w:val="0"/>
              <w:rPr>
                <w:rFonts w:ascii="仿宋" w:eastAsia="仿宋" w:hAnsi="仿宋" w:cs="仿宋"/>
              </w:rPr>
            </w:pPr>
          </w:p>
        </w:tc>
        <w:tc>
          <w:tcPr>
            <w:tcW w:w="250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pStyle w:val="TableParagraph"/>
              <w:snapToGrid w:val="0"/>
              <w:rPr>
                <w:rFonts w:ascii="仿宋" w:eastAsia="仿宋" w:hAnsi="仿宋" w:cs="仿宋"/>
              </w:rPr>
            </w:pPr>
          </w:p>
        </w:tc>
        <w:tc>
          <w:tcPr>
            <w:tcW w:w="144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pStyle w:val="TableParagraph"/>
              <w:snapToGrid w:val="0"/>
              <w:rPr>
                <w:rFonts w:ascii="仿宋" w:eastAsia="仿宋" w:hAnsi="仿宋" w:cs="仿宋"/>
              </w:rPr>
            </w:pPr>
          </w:p>
        </w:tc>
        <w:tc>
          <w:tcPr>
            <w:tcW w:w="228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pStyle w:val="TableParagraph"/>
              <w:snapToGrid w:val="0"/>
              <w:rPr>
                <w:rFonts w:ascii="仿宋" w:eastAsia="仿宋" w:hAnsi="仿宋" w:cs="仿宋"/>
              </w:rPr>
            </w:pPr>
          </w:p>
        </w:tc>
        <w:tc>
          <w:tcPr>
            <w:tcW w:w="1776"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pStyle w:val="TableParagraph"/>
              <w:snapToGrid w:val="0"/>
              <w:rPr>
                <w:rFonts w:ascii="仿宋" w:eastAsia="仿宋" w:hAnsi="仿宋" w:cs="仿宋"/>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napToGrid w:val="0"/>
              <w:jc w:val="center"/>
              <w:rPr>
                <w:rFonts w:ascii="仿宋" w:eastAsia="仿宋" w:hAnsi="仿宋" w:cs="仿宋"/>
                <w:lang w:val="en-US"/>
              </w:rPr>
            </w:pPr>
            <w:r>
              <w:rPr>
                <w:rFonts w:ascii="仿宋" w:eastAsia="仿宋" w:hAnsi="仿宋" w:cs="仿宋" w:hint="eastAsia"/>
                <w:lang w:val="en-US"/>
              </w:rPr>
              <w:t>一般公共预算资金</w:t>
            </w: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napToGrid w:val="0"/>
              <w:jc w:val="center"/>
              <w:rPr>
                <w:rFonts w:ascii="仿宋" w:eastAsia="仿宋" w:hAnsi="仿宋" w:cs="仿宋"/>
              </w:rPr>
            </w:pPr>
            <w:r>
              <w:rPr>
                <w:rFonts w:ascii="仿宋" w:eastAsia="仿宋" w:hAnsi="仿宋" w:cs="仿宋" w:hint="eastAsia"/>
                <w:lang w:val="en-US"/>
              </w:rPr>
              <w:t>政府性基金</w:t>
            </w:r>
          </w:p>
        </w:tc>
        <w:tc>
          <w:tcPr>
            <w:tcW w:w="119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napToGrid w:val="0"/>
              <w:jc w:val="center"/>
              <w:rPr>
                <w:rFonts w:ascii="仿宋" w:eastAsia="仿宋" w:hAnsi="仿宋" w:cs="仿宋"/>
              </w:rPr>
            </w:pPr>
            <w:r>
              <w:rPr>
                <w:rFonts w:ascii="仿宋" w:eastAsia="仿宋" w:hAnsi="仿宋" w:cs="仿宋" w:hint="eastAsia"/>
                <w:lang w:val="en-US"/>
              </w:rPr>
              <w:t>其他资金</w:t>
            </w:r>
          </w:p>
        </w:tc>
        <w:tc>
          <w:tcPr>
            <w:tcW w:w="12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napToGrid w:val="0"/>
              <w:jc w:val="center"/>
              <w:rPr>
                <w:rFonts w:ascii="仿宋" w:eastAsia="仿宋" w:hAnsi="仿宋" w:cs="仿宋"/>
              </w:rPr>
            </w:pPr>
            <w:r>
              <w:rPr>
                <w:rFonts w:ascii="仿宋" w:eastAsia="仿宋" w:hAnsi="仿宋" w:cs="仿宋" w:hint="eastAsia"/>
                <w:lang w:val="en-US"/>
              </w:rPr>
              <w:t>上年结转和结余资金</w:t>
            </w:r>
          </w:p>
        </w:tc>
        <w:tc>
          <w:tcPr>
            <w:tcW w:w="1548"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pStyle w:val="TableParagraph"/>
              <w:snapToGrid w:val="0"/>
              <w:rPr>
                <w:rFonts w:ascii="仿宋" w:eastAsia="仿宋" w:hAnsi="仿宋" w:cs="仿宋"/>
              </w:rPr>
            </w:pPr>
          </w:p>
        </w:tc>
      </w:tr>
      <w:tr w:rsidR="005F4DA9">
        <w:trPr>
          <w:cantSplit/>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pStyle w:val="TableParagraph"/>
              <w:snapToGrid w:val="0"/>
              <w:rPr>
                <w:rFonts w:ascii="仿宋" w:eastAsia="仿宋" w:hAnsi="仿宋" w:cs="仿宋"/>
              </w:rPr>
            </w:pPr>
            <w:r>
              <w:rPr>
                <w:rFonts w:ascii="仿宋" w:eastAsia="仿宋" w:hAnsi="仿宋" w:cs="仿宋" w:hint="eastAsia"/>
                <w:lang w:val="en-US"/>
              </w:rPr>
              <w:t>合计</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pStyle w:val="TableParagraph"/>
              <w:snapToGrid w:val="0"/>
              <w:rPr>
                <w:rFonts w:ascii="仿宋" w:eastAsia="仿宋" w:hAnsi="仿宋" w:cs="仿宋"/>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pStyle w:val="TableParagraph"/>
              <w:snapToGrid w:val="0"/>
              <w:rPr>
                <w:rFonts w:ascii="仿宋" w:eastAsia="仿宋" w:hAnsi="仿宋" w:cs="仿宋"/>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pStyle w:val="TableParagraph"/>
              <w:snapToGrid w:val="0"/>
              <w:rPr>
                <w:rFonts w:ascii="仿宋" w:eastAsia="仿宋" w:hAnsi="仿宋" w:cs="仿宋"/>
              </w:rPr>
            </w:pP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pStyle w:val="TableParagraph"/>
              <w:snapToGrid w:val="0"/>
              <w:rPr>
                <w:rFonts w:ascii="仿宋" w:eastAsia="仿宋" w:hAnsi="仿宋" w:cs="仿宋"/>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ind w:right="57"/>
              <w:jc w:val="right"/>
              <w:rPr>
                <w:rFonts w:ascii="仿宋" w:eastAsia="仿宋" w:hAnsi="仿宋" w:cs="仿宋"/>
                <w:lang w:val="en-US"/>
              </w:rPr>
            </w:pPr>
            <w:r>
              <w:rPr>
                <w:rFonts w:ascii="仿宋" w:eastAsia="仿宋" w:hAnsi="仿宋" w:cs="仿宋" w:hint="eastAsia"/>
                <w:lang w:val="en-US"/>
              </w:rPr>
              <w:t>4.65</w:t>
            </w: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ind w:right="57"/>
              <w:jc w:val="right"/>
              <w:rPr>
                <w:rFonts w:ascii="仿宋" w:eastAsia="仿宋" w:hAnsi="仿宋" w:cs="仿宋"/>
                <w:lang w:val="en-US"/>
              </w:rPr>
            </w:pPr>
          </w:p>
        </w:tc>
        <w:tc>
          <w:tcPr>
            <w:tcW w:w="119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ind w:right="57"/>
              <w:jc w:val="right"/>
              <w:rPr>
                <w:rFonts w:ascii="仿宋" w:eastAsia="仿宋" w:hAnsi="仿宋" w:cs="仿宋"/>
                <w:lang w:val="en-US"/>
              </w:rPr>
            </w:pPr>
          </w:p>
        </w:tc>
        <w:tc>
          <w:tcPr>
            <w:tcW w:w="12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ind w:right="57"/>
              <w:jc w:val="right"/>
              <w:rPr>
                <w:rFonts w:ascii="仿宋" w:eastAsia="仿宋" w:hAnsi="仿宋" w:cs="仿宋"/>
                <w:lang w:val="en-US"/>
              </w:rPr>
            </w:pPr>
          </w:p>
        </w:tc>
        <w:tc>
          <w:tcPr>
            <w:tcW w:w="154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ind w:right="57"/>
              <w:jc w:val="right"/>
              <w:rPr>
                <w:rFonts w:ascii="仿宋" w:eastAsia="仿宋" w:hAnsi="仿宋" w:cs="仿宋"/>
                <w:lang w:val="en-US"/>
              </w:rPr>
            </w:pPr>
            <w:r>
              <w:rPr>
                <w:rFonts w:ascii="仿宋" w:eastAsia="仿宋" w:hAnsi="仿宋" w:cs="仿宋" w:hint="eastAsia"/>
                <w:lang w:val="en-US"/>
              </w:rPr>
              <w:t>4.65</w:t>
            </w:r>
          </w:p>
        </w:tc>
      </w:tr>
      <w:tr w:rsidR="005F4DA9">
        <w:trPr>
          <w:cantSplit/>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rPr>
                <w:rFonts w:ascii="仿宋" w:eastAsia="仿宋" w:hAnsi="仿宋" w:cs="仿宋"/>
                <w:lang w:val="en-US"/>
              </w:rPr>
            </w:pPr>
            <w:r>
              <w:rPr>
                <w:rFonts w:ascii="仿宋" w:eastAsia="仿宋" w:hAnsi="仿宋" w:cs="仿宋" w:hint="eastAsia"/>
                <w:lang w:val="en-US"/>
              </w:rPr>
              <w:t>货物</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rPr>
                <w:rFonts w:ascii="仿宋" w:eastAsia="仿宋" w:hAnsi="仿宋" w:cs="仿宋"/>
                <w:lang w:val="en-US"/>
              </w:rPr>
            </w:pP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rPr>
                <w:rFonts w:ascii="仿宋" w:eastAsia="仿宋" w:hAnsi="仿宋" w:cs="仿宋"/>
                <w:lang w:val="en-US"/>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ind w:right="57"/>
              <w:jc w:val="right"/>
              <w:rPr>
                <w:rFonts w:ascii="仿宋" w:eastAsia="仿宋" w:hAnsi="仿宋" w:cs="仿宋"/>
                <w:lang w:val="en-US"/>
              </w:rPr>
            </w:pPr>
            <w:r>
              <w:rPr>
                <w:rFonts w:ascii="仿宋" w:eastAsia="仿宋" w:hAnsi="仿宋" w:cs="仿宋" w:hint="eastAsia"/>
                <w:lang w:val="en-US"/>
              </w:rPr>
              <w:t>4.65</w:t>
            </w: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ind w:right="57"/>
              <w:jc w:val="right"/>
              <w:rPr>
                <w:rFonts w:ascii="仿宋" w:eastAsia="仿宋" w:hAnsi="仿宋" w:cs="仿宋"/>
                <w:lang w:val="en-US"/>
              </w:rPr>
            </w:pPr>
          </w:p>
        </w:tc>
        <w:tc>
          <w:tcPr>
            <w:tcW w:w="119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ind w:right="57"/>
              <w:jc w:val="right"/>
              <w:rPr>
                <w:rFonts w:ascii="仿宋" w:eastAsia="仿宋" w:hAnsi="仿宋" w:cs="仿宋"/>
                <w:lang w:val="en-US"/>
              </w:rPr>
            </w:pPr>
          </w:p>
        </w:tc>
        <w:tc>
          <w:tcPr>
            <w:tcW w:w="12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ind w:right="57"/>
              <w:jc w:val="right"/>
              <w:rPr>
                <w:rFonts w:ascii="仿宋" w:eastAsia="仿宋" w:hAnsi="仿宋" w:cs="仿宋"/>
                <w:lang w:val="en-US"/>
              </w:rPr>
            </w:pPr>
          </w:p>
        </w:tc>
        <w:tc>
          <w:tcPr>
            <w:tcW w:w="154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ind w:right="57"/>
              <w:jc w:val="right"/>
              <w:rPr>
                <w:rFonts w:ascii="仿宋" w:eastAsia="仿宋" w:hAnsi="仿宋" w:cs="仿宋"/>
                <w:lang w:val="en-US"/>
              </w:rPr>
            </w:pPr>
            <w:r>
              <w:rPr>
                <w:rFonts w:ascii="仿宋" w:eastAsia="仿宋" w:hAnsi="仿宋" w:cs="仿宋" w:hint="eastAsia"/>
                <w:lang w:val="en-US"/>
              </w:rPr>
              <w:t>4.65</w:t>
            </w:r>
          </w:p>
        </w:tc>
      </w:tr>
      <w:tr w:rsidR="005F4DA9">
        <w:trPr>
          <w:cantSplit/>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rPr>
                <w:rFonts w:ascii="仿宋" w:eastAsia="仿宋" w:hAnsi="仿宋" w:cs="仿宋"/>
                <w:lang w:val="en-US"/>
              </w:rPr>
            </w:pPr>
            <w:r>
              <w:rPr>
                <w:rFonts w:ascii="仿宋" w:eastAsia="仿宋" w:hAnsi="仿宋" w:cs="仿宋" w:hint="eastAsia"/>
                <w:lang w:val="en-US"/>
              </w:rPr>
              <w:t>常州市生态环境局</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rPr>
                <w:rFonts w:ascii="仿宋" w:eastAsia="仿宋" w:hAnsi="仿宋" w:cs="仿宋"/>
                <w:lang w:val="en-US"/>
              </w:rPr>
            </w:pP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rPr>
                <w:rFonts w:ascii="仿宋" w:eastAsia="仿宋" w:hAnsi="仿宋" w:cs="仿宋"/>
                <w:lang w:val="en-US"/>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ind w:right="57"/>
              <w:jc w:val="right"/>
              <w:rPr>
                <w:rFonts w:ascii="仿宋" w:eastAsia="仿宋" w:hAnsi="仿宋" w:cs="仿宋"/>
                <w:lang w:val="en-US"/>
              </w:rPr>
            </w:pPr>
            <w:r>
              <w:rPr>
                <w:rFonts w:ascii="仿宋" w:eastAsia="仿宋" w:hAnsi="仿宋" w:cs="仿宋" w:hint="eastAsia"/>
                <w:lang w:val="en-US"/>
              </w:rPr>
              <w:t>4.65</w:t>
            </w: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ind w:right="57"/>
              <w:jc w:val="right"/>
              <w:rPr>
                <w:rFonts w:ascii="仿宋" w:eastAsia="仿宋" w:hAnsi="仿宋" w:cs="仿宋"/>
                <w:lang w:val="en-US"/>
              </w:rPr>
            </w:pPr>
          </w:p>
        </w:tc>
        <w:tc>
          <w:tcPr>
            <w:tcW w:w="119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ind w:right="57"/>
              <w:jc w:val="right"/>
              <w:rPr>
                <w:rFonts w:ascii="仿宋" w:eastAsia="仿宋" w:hAnsi="仿宋" w:cs="仿宋"/>
                <w:lang w:val="en-US"/>
              </w:rPr>
            </w:pPr>
          </w:p>
        </w:tc>
        <w:tc>
          <w:tcPr>
            <w:tcW w:w="12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ind w:right="57"/>
              <w:jc w:val="right"/>
              <w:rPr>
                <w:rFonts w:ascii="仿宋" w:eastAsia="仿宋" w:hAnsi="仿宋" w:cs="仿宋"/>
                <w:lang w:val="en-US"/>
              </w:rPr>
            </w:pPr>
          </w:p>
        </w:tc>
        <w:tc>
          <w:tcPr>
            <w:tcW w:w="154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ind w:right="57"/>
              <w:jc w:val="right"/>
              <w:rPr>
                <w:rFonts w:ascii="仿宋" w:eastAsia="仿宋" w:hAnsi="仿宋" w:cs="仿宋"/>
                <w:lang w:val="en-US"/>
              </w:rPr>
            </w:pPr>
            <w:r>
              <w:rPr>
                <w:rFonts w:ascii="仿宋" w:eastAsia="仿宋" w:hAnsi="仿宋" w:cs="仿宋" w:hint="eastAsia"/>
                <w:lang w:val="en-US"/>
              </w:rPr>
              <w:t>4.65</w:t>
            </w:r>
          </w:p>
        </w:tc>
      </w:tr>
      <w:tr w:rsidR="005F4DA9">
        <w:trPr>
          <w:cantSplit/>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rPr>
                <w:rFonts w:ascii="仿宋" w:eastAsia="仿宋" w:hAnsi="仿宋" w:cs="仿宋"/>
                <w:lang w:val="en-US"/>
              </w:rPr>
            </w:pPr>
            <w:r>
              <w:rPr>
                <w:rFonts w:ascii="仿宋" w:eastAsia="仿宋" w:hAnsi="仿宋" w:cs="仿宋" w:hint="eastAsia"/>
                <w:lang w:val="en-US"/>
              </w:rPr>
              <w:t>2023</w:t>
            </w:r>
            <w:r>
              <w:rPr>
                <w:rFonts w:ascii="仿宋" w:eastAsia="仿宋" w:hAnsi="仿宋" w:cs="仿宋" w:hint="eastAsia"/>
                <w:lang w:val="en-US"/>
              </w:rPr>
              <w:t>办公设备购置</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rPr>
                <w:rFonts w:ascii="仿宋" w:eastAsia="仿宋" w:hAnsi="仿宋" w:cs="仿宋"/>
                <w:lang w:val="en-US"/>
              </w:rPr>
            </w:pPr>
            <w:r>
              <w:rPr>
                <w:rFonts w:ascii="仿宋" w:eastAsia="仿宋" w:hAnsi="仿宋" w:cs="仿宋" w:hint="eastAsia"/>
                <w:lang w:val="en-US"/>
              </w:rPr>
              <w:t>办公设备购置</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rPr>
                <w:rFonts w:ascii="仿宋" w:eastAsia="仿宋" w:hAnsi="仿宋" w:cs="仿宋"/>
                <w:lang w:val="en-US"/>
              </w:rPr>
            </w:pPr>
            <w:r>
              <w:rPr>
                <w:rFonts w:ascii="仿宋" w:eastAsia="仿宋" w:hAnsi="仿宋" w:cs="仿宋" w:hint="eastAsia"/>
                <w:lang w:val="en-US"/>
              </w:rPr>
              <w:t>复印机</w:t>
            </w: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rPr>
                <w:rFonts w:ascii="仿宋" w:eastAsia="仿宋" w:hAnsi="仿宋" w:cs="仿宋"/>
                <w:lang w:val="en-US"/>
              </w:rPr>
            </w:pPr>
            <w:r>
              <w:rPr>
                <w:rFonts w:ascii="仿宋" w:eastAsia="仿宋" w:hAnsi="仿宋" w:cs="仿宋" w:hint="eastAsia"/>
                <w:lang w:val="en-US"/>
              </w:rPr>
              <w:t>集中采购机构采购</w:t>
            </w: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ind w:right="57"/>
              <w:jc w:val="right"/>
              <w:rPr>
                <w:rFonts w:ascii="仿宋" w:eastAsia="仿宋" w:hAnsi="仿宋" w:cs="仿宋"/>
                <w:lang w:val="en-US"/>
              </w:rPr>
            </w:pPr>
            <w:r>
              <w:rPr>
                <w:rFonts w:ascii="仿宋" w:eastAsia="仿宋" w:hAnsi="仿宋" w:cs="仿宋" w:hint="eastAsia"/>
                <w:lang w:val="en-US"/>
              </w:rPr>
              <w:t>4.05</w:t>
            </w: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ind w:right="57"/>
              <w:jc w:val="right"/>
              <w:rPr>
                <w:rFonts w:ascii="仿宋" w:eastAsia="仿宋" w:hAnsi="仿宋" w:cs="仿宋"/>
                <w:lang w:val="en-US"/>
              </w:rPr>
            </w:pPr>
          </w:p>
        </w:tc>
        <w:tc>
          <w:tcPr>
            <w:tcW w:w="119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ind w:right="57"/>
              <w:jc w:val="right"/>
              <w:rPr>
                <w:rFonts w:ascii="仿宋" w:eastAsia="仿宋" w:hAnsi="仿宋" w:cs="仿宋"/>
                <w:lang w:val="en-US"/>
              </w:rPr>
            </w:pPr>
          </w:p>
        </w:tc>
        <w:tc>
          <w:tcPr>
            <w:tcW w:w="12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ind w:right="57"/>
              <w:jc w:val="right"/>
              <w:rPr>
                <w:rFonts w:ascii="仿宋" w:eastAsia="仿宋" w:hAnsi="仿宋" w:cs="仿宋"/>
                <w:lang w:val="en-US"/>
              </w:rPr>
            </w:pPr>
          </w:p>
        </w:tc>
        <w:tc>
          <w:tcPr>
            <w:tcW w:w="154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ind w:right="57"/>
              <w:jc w:val="right"/>
              <w:rPr>
                <w:rFonts w:ascii="仿宋" w:eastAsia="仿宋" w:hAnsi="仿宋" w:cs="仿宋"/>
                <w:lang w:val="en-US"/>
              </w:rPr>
            </w:pPr>
            <w:r>
              <w:rPr>
                <w:rFonts w:ascii="仿宋" w:eastAsia="仿宋" w:hAnsi="仿宋" w:cs="仿宋" w:hint="eastAsia"/>
                <w:lang w:val="en-US"/>
              </w:rPr>
              <w:t>4.05</w:t>
            </w:r>
          </w:p>
        </w:tc>
      </w:tr>
      <w:tr w:rsidR="005F4DA9">
        <w:trPr>
          <w:cantSplit/>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rPr>
                <w:rFonts w:ascii="仿宋" w:eastAsia="仿宋" w:hAnsi="仿宋" w:cs="仿宋"/>
                <w:lang w:val="en-US"/>
              </w:rPr>
            </w:pPr>
            <w:r>
              <w:rPr>
                <w:rFonts w:ascii="仿宋" w:eastAsia="仿宋" w:hAnsi="仿宋" w:cs="仿宋" w:hint="eastAsia"/>
                <w:lang w:val="en-US"/>
              </w:rPr>
              <w:t>2023</w:t>
            </w:r>
            <w:r>
              <w:rPr>
                <w:rFonts w:ascii="仿宋" w:eastAsia="仿宋" w:hAnsi="仿宋" w:cs="仿宋" w:hint="eastAsia"/>
                <w:lang w:val="en-US"/>
              </w:rPr>
              <w:t>办公设备购置</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rPr>
                <w:rFonts w:ascii="仿宋" w:eastAsia="仿宋" w:hAnsi="仿宋" w:cs="仿宋"/>
                <w:lang w:val="en-US"/>
              </w:rPr>
            </w:pPr>
            <w:r>
              <w:rPr>
                <w:rFonts w:ascii="仿宋" w:eastAsia="仿宋" w:hAnsi="仿宋" w:cs="仿宋" w:hint="eastAsia"/>
                <w:lang w:val="en-US"/>
              </w:rPr>
              <w:t>办公设备购置</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rPr>
                <w:rFonts w:ascii="仿宋" w:eastAsia="仿宋" w:hAnsi="仿宋" w:cs="仿宋"/>
                <w:lang w:val="en-US"/>
              </w:rPr>
            </w:pPr>
            <w:r>
              <w:rPr>
                <w:rFonts w:ascii="仿宋" w:eastAsia="仿宋" w:hAnsi="仿宋" w:cs="仿宋" w:hint="eastAsia"/>
                <w:lang w:val="en-US"/>
              </w:rPr>
              <w:t>A4</w:t>
            </w:r>
            <w:r>
              <w:rPr>
                <w:rFonts w:ascii="仿宋" w:eastAsia="仿宋" w:hAnsi="仿宋" w:cs="仿宋" w:hint="eastAsia"/>
                <w:lang w:val="en-US"/>
              </w:rPr>
              <w:t>彩色打印机</w:t>
            </w: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rPr>
                <w:rFonts w:ascii="仿宋" w:eastAsia="仿宋" w:hAnsi="仿宋" w:cs="仿宋"/>
                <w:lang w:val="en-US"/>
              </w:rPr>
            </w:pPr>
            <w:r>
              <w:rPr>
                <w:rFonts w:ascii="仿宋" w:eastAsia="仿宋" w:hAnsi="仿宋" w:cs="仿宋" w:hint="eastAsia"/>
                <w:lang w:val="en-US"/>
              </w:rPr>
              <w:t>集中采购机构采购</w:t>
            </w: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ind w:right="57"/>
              <w:jc w:val="right"/>
              <w:rPr>
                <w:rFonts w:ascii="仿宋" w:eastAsia="仿宋" w:hAnsi="仿宋" w:cs="仿宋"/>
                <w:lang w:val="en-US"/>
              </w:rPr>
            </w:pPr>
            <w:r>
              <w:rPr>
                <w:rFonts w:ascii="仿宋" w:eastAsia="仿宋" w:hAnsi="仿宋" w:cs="仿宋" w:hint="eastAsia"/>
                <w:lang w:val="en-US"/>
              </w:rPr>
              <w:t>0.40</w:t>
            </w: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ind w:right="57"/>
              <w:jc w:val="right"/>
              <w:rPr>
                <w:rFonts w:ascii="仿宋" w:eastAsia="仿宋" w:hAnsi="仿宋" w:cs="仿宋"/>
                <w:lang w:val="en-US"/>
              </w:rPr>
            </w:pPr>
          </w:p>
        </w:tc>
        <w:tc>
          <w:tcPr>
            <w:tcW w:w="119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ind w:right="57"/>
              <w:jc w:val="right"/>
              <w:rPr>
                <w:rFonts w:ascii="仿宋" w:eastAsia="仿宋" w:hAnsi="仿宋" w:cs="仿宋"/>
                <w:lang w:val="en-US"/>
              </w:rPr>
            </w:pPr>
          </w:p>
        </w:tc>
        <w:tc>
          <w:tcPr>
            <w:tcW w:w="12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ind w:right="57"/>
              <w:jc w:val="right"/>
              <w:rPr>
                <w:rFonts w:ascii="仿宋" w:eastAsia="仿宋" w:hAnsi="仿宋" w:cs="仿宋"/>
                <w:lang w:val="en-US"/>
              </w:rPr>
            </w:pPr>
          </w:p>
        </w:tc>
        <w:tc>
          <w:tcPr>
            <w:tcW w:w="154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ind w:right="57"/>
              <w:jc w:val="right"/>
              <w:rPr>
                <w:rFonts w:ascii="仿宋" w:eastAsia="仿宋" w:hAnsi="仿宋" w:cs="仿宋"/>
                <w:lang w:val="en-US"/>
              </w:rPr>
            </w:pPr>
            <w:r>
              <w:rPr>
                <w:rFonts w:ascii="仿宋" w:eastAsia="仿宋" w:hAnsi="仿宋" w:cs="仿宋" w:hint="eastAsia"/>
                <w:lang w:val="en-US"/>
              </w:rPr>
              <w:t>0.40</w:t>
            </w:r>
          </w:p>
        </w:tc>
      </w:tr>
      <w:tr w:rsidR="005F4DA9">
        <w:trPr>
          <w:cantSplit/>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rPr>
                <w:rFonts w:ascii="仿宋" w:eastAsia="仿宋" w:hAnsi="仿宋" w:cs="仿宋"/>
                <w:lang w:val="en-US"/>
              </w:rPr>
            </w:pPr>
            <w:r>
              <w:rPr>
                <w:rFonts w:ascii="仿宋" w:eastAsia="仿宋" w:hAnsi="仿宋" w:cs="仿宋" w:hint="eastAsia"/>
                <w:lang w:val="en-US"/>
              </w:rPr>
              <w:t>2023</w:t>
            </w:r>
            <w:r>
              <w:rPr>
                <w:rFonts w:ascii="仿宋" w:eastAsia="仿宋" w:hAnsi="仿宋" w:cs="仿宋" w:hint="eastAsia"/>
                <w:lang w:val="en-US"/>
              </w:rPr>
              <w:t>办公设备购置</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rPr>
                <w:rFonts w:ascii="仿宋" w:eastAsia="仿宋" w:hAnsi="仿宋" w:cs="仿宋"/>
                <w:lang w:val="en-US"/>
              </w:rPr>
            </w:pPr>
            <w:r>
              <w:rPr>
                <w:rFonts w:ascii="仿宋" w:eastAsia="仿宋" w:hAnsi="仿宋" w:cs="仿宋" w:hint="eastAsia"/>
                <w:lang w:val="en-US"/>
              </w:rPr>
              <w:t>办公设备购置</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rPr>
                <w:rFonts w:ascii="仿宋" w:eastAsia="仿宋" w:hAnsi="仿宋" w:cs="仿宋"/>
                <w:lang w:val="en-US"/>
              </w:rPr>
            </w:pPr>
            <w:r>
              <w:rPr>
                <w:rFonts w:ascii="仿宋" w:eastAsia="仿宋" w:hAnsi="仿宋" w:cs="仿宋" w:hint="eastAsia"/>
                <w:lang w:val="en-US"/>
              </w:rPr>
              <w:t>碎纸机</w:t>
            </w: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rPr>
                <w:rFonts w:ascii="仿宋" w:eastAsia="仿宋" w:hAnsi="仿宋" w:cs="仿宋"/>
                <w:lang w:val="en-US"/>
              </w:rPr>
            </w:pPr>
            <w:r>
              <w:rPr>
                <w:rFonts w:ascii="仿宋" w:eastAsia="仿宋" w:hAnsi="仿宋" w:cs="仿宋" w:hint="eastAsia"/>
                <w:lang w:val="en-US"/>
              </w:rPr>
              <w:t>集中采购机构采购</w:t>
            </w: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ind w:right="57"/>
              <w:jc w:val="right"/>
              <w:rPr>
                <w:rFonts w:ascii="仿宋" w:eastAsia="仿宋" w:hAnsi="仿宋" w:cs="仿宋"/>
                <w:lang w:val="en-US"/>
              </w:rPr>
            </w:pPr>
            <w:r>
              <w:rPr>
                <w:rFonts w:ascii="仿宋" w:eastAsia="仿宋" w:hAnsi="仿宋" w:cs="仿宋" w:hint="eastAsia"/>
                <w:lang w:val="en-US"/>
              </w:rPr>
              <w:t>0.20</w:t>
            </w: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ind w:right="57"/>
              <w:jc w:val="right"/>
              <w:rPr>
                <w:rFonts w:ascii="仿宋" w:eastAsia="仿宋" w:hAnsi="仿宋" w:cs="仿宋"/>
                <w:lang w:val="en-US"/>
              </w:rPr>
            </w:pPr>
          </w:p>
        </w:tc>
        <w:tc>
          <w:tcPr>
            <w:tcW w:w="119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ind w:right="57"/>
              <w:jc w:val="right"/>
              <w:rPr>
                <w:rFonts w:ascii="仿宋" w:eastAsia="仿宋" w:hAnsi="仿宋" w:cs="仿宋"/>
                <w:lang w:val="en-US"/>
              </w:rPr>
            </w:pPr>
          </w:p>
        </w:tc>
        <w:tc>
          <w:tcPr>
            <w:tcW w:w="12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5F4DA9">
            <w:pPr>
              <w:snapToGrid w:val="0"/>
              <w:ind w:right="57"/>
              <w:jc w:val="right"/>
              <w:rPr>
                <w:rFonts w:ascii="仿宋" w:eastAsia="仿宋" w:hAnsi="仿宋" w:cs="仿宋"/>
                <w:lang w:val="en-US"/>
              </w:rPr>
            </w:pPr>
          </w:p>
        </w:tc>
        <w:tc>
          <w:tcPr>
            <w:tcW w:w="154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5F4DA9" w:rsidRDefault="00DB5E90">
            <w:pPr>
              <w:snapToGrid w:val="0"/>
              <w:ind w:right="57"/>
              <w:jc w:val="right"/>
              <w:rPr>
                <w:rFonts w:ascii="仿宋" w:eastAsia="仿宋" w:hAnsi="仿宋" w:cs="仿宋"/>
                <w:lang w:val="en-US"/>
              </w:rPr>
            </w:pPr>
            <w:r>
              <w:rPr>
                <w:rFonts w:ascii="仿宋" w:eastAsia="仿宋" w:hAnsi="仿宋" w:cs="仿宋" w:hint="eastAsia"/>
                <w:lang w:val="en-US"/>
              </w:rPr>
              <w:t>0.20</w:t>
            </w:r>
          </w:p>
        </w:tc>
      </w:tr>
    </w:tbl>
    <w:p w:rsidR="005F4DA9" w:rsidRDefault="005F4DA9">
      <w:pPr>
        <w:rPr>
          <w:rFonts w:ascii="仿宋" w:eastAsia="仿宋" w:hAnsi="仿宋" w:cs="仿宋"/>
          <w:b/>
          <w:bCs/>
        </w:rPr>
        <w:sectPr w:rsidR="005F4DA9">
          <w:footerReference w:type="default" r:id="rId26"/>
          <w:pgSz w:w="16838" w:h="11906" w:orient="landscape"/>
          <w:pgMar w:top="1320" w:right="567" w:bottom="1320" w:left="567" w:header="170" w:footer="280" w:gutter="0"/>
          <w:pgNumType w:fmt="numberInDash"/>
          <w:cols w:space="720"/>
          <w:formProt w:val="0"/>
          <w:docGrid w:linePitch="100"/>
        </w:sectPr>
      </w:pPr>
    </w:p>
    <w:p w:rsidR="005F4DA9" w:rsidRDefault="00DB5E90">
      <w:pPr>
        <w:pStyle w:val="4"/>
        <w:tabs>
          <w:tab w:val="left" w:pos="3077"/>
        </w:tabs>
        <w:spacing w:line="616" w:lineRule="exact"/>
      </w:pPr>
      <w:r>
        <w:rPr>
          <w:rFonts w:ascii="仿宋" w:eastAsia="仿宋" w:hAnsi="仿宋" w:cs="仿宋" w:hint="eastAsia"/>
          <w:b/>
          <w:bCs/>
          <w:sz w:val="44"/>
          <w:szCs w:val="44"/>
        </w:rPr>
        <w:lastRenderedPageBreak/>
        <w:t>第三部分</w:t>
      </w:r>
      <w:r>
        <w:rPr>
          <w:rFonts w:ascii="仿宋" w:eastAsia="仿宋" w:hAnsi="仿宋" w:cs="仿宋" w:hint="eastAsia"/>
          <w:b/>
          <w:bCs/>
          <w:sz w:val="44"/>
          <w:szCs w:val="44"/>
        </w:rPr>
        <w:t>2023</w:t>
      </w:r>
      <w:r>
        <w:rPr>
          <w:rFonts w:ascii="仿宋" w:eastAsia="仿宋" w:hAnsi="仿宋" w:cs="仿宋" w:hint="eastAsia"/>
          <w:b/>
          <w:bCs/>
          <w:sz w:val="44"/>
          <w:szCs w:val="44"/>
        </w:rPr>
        <w:t>年度</w:t>
      </w:r>
      <w:r>
        <w:rPr>
          <w:rFonts w:ascii="仿宋" w:eastAsia="仿宋" w:hAnsi="仿宋" w:cs="仿宋"/>
          <w:b/>
          <w:sz w:val="44"/>
        </w:rPr>
        <w:t>单位</w:t>
      </w:r>
      <w:r>
        <w:rPr>
          <w:rFonts w:ascii="仿宋" w:eastAsia="仿宋" w:hAnsi="仿宋" w:cs="仿宋" w:hint="eastAsia"/>
          <w:b/>
          <w:bCs/>
          <w:sz w:val="44"/>
          <w:szCs w:val="44"/>
        </w:rPr>
        <w:t>预算</w:t>
      </w:r>
      <w:r>
        <w:rPr>
          <w:rFonts w:ascii="仿宋" w:eastAsia="仿宋" w:hAnsi="仿宋" w:cs="仿宋" w:hint="eastAsia"/>
          <w:b/>
          <w:bCs/>
          <w:sz w:val="44"/>
          <w:szCs w:val="44"/>
        </w:rPr>
        <w:t>情况说明</w:t>
      </w:r>
    </w:p>
    <w:p w:rsidR="005F4DA9" w:rsidRDefault="005F4DA9">
      <w:pPr>
        <w:pStyle w:val="a4"/>
        <w:tabs>
          <w:tab w:val="left" w:pos="3864"/>
          <w:tab w:val="left" w:pos="6248"/>
          <w:tab w:val="left" w:pos="7386"/>
        </w:tabs>
        <w:spacing w:before="1" w:line="360" w:lineRule="auto"/>
        <w:ind w:left="348" w:right="420" w:firstLine="640"/>
        <w:jc w:val="both"/>
        <w:rPr>
          <w:rFonts w:ascii="仿宋" w:eastAsia="仿宋" w:hAnsi="仿宋" w:cs="仿宋"/>
          <w:lang w:val="en-US"/>
        </w:rPr>
      </w:pPr>
    </w:p>
    <w:p w:rsidR="005F4DA9" w:rsidRDefault="00DB5E90" w:rsidP="0072559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一、收支预算总体情况说明</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年度收入、支出预算总计</w:t>
      </w:r>
      <w:r>
        <w:rPr>
          <w:rFonts w:ascii="仿宋" w:eastAsia="仿宋" w:hAnsi="仿宋" w:cs="仿宋"/>
        </w:rPr>
        <w:t>24,577.89</w:t>
      </w:r>
      <w:r>
        <w:rPr>
          <w:rFonts w:ascii="仿宋" w:eastAsia="仿宋" w:hAnsi="仿宋" w:cs="仿宋"/>
        </w:rPr>
        <w:t>万元，与上年相比收、支预算总计各增加</w:t>
      </w:r>
      <w:r>
        <w:rPr>
          <w:rFonts w:ascii="仿宋" w:eastAsia="仿宋" w:hAnsi="仿宋" w:cs="仿宋"/>
        </w:rPr>
        <w:t>1,596.45</w:t>
      </w:r>
      <w:r>
        <w:rPr>
          <w:rFonts w:ascii="仿宋" w:eastAsia="仿宋" w:hAnsi="仿宋" w:cs="仿宋"/>
        </w:rPr>
        <w:t>万元，增长</w:t>
      </w:r>
      <w:r>
        <w:rPr>
          <w:rFonts w:ascii="仿宋" w:eastAsia="仿宋" w:hAnsi="仿宋" w:cs="仿宋"/>
        </w:rPr>
        <w:t>6.95%</w:t>
      </w:r>
      <w:r>
        <w:rPr>
          <w:rFonts w:ascii="仿宋" w:eastAsia="仿宋" w:hAnsi="仿宋" w:cs="仿宋"/>
        </w:rPr>
        <w:t>。</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其中：</w:t>
      </w:r>
    </w:p>
    <w:p w:rsidR="005F4DA9" w:rsidRDefault="00DB5E90" w:rsidP="0072559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（一）收入预算总计</w:t>
      </w:r>
      <w:r>
        <w:rPr>
          <w:rFonts w:ascii="仿宋" w:eastAsia="仿宋" w:hAnsi="仿宋" w:cs="仿宋"/>
          <w:b/>
        </w:rPr>
        <w:t>24,577.89</w:t>
      </w:r>
      <w:r>
        <w:rPr>
          <w:rFonts w:ascii="仿宋" w:eastAsia="仿宋" w:hAnsi="仿宋" w:cs="仿宋"/>
          <w:b/>
        </w:rPr>
        <w:t>万元。包括：</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．本年收入合计</w:t>
      </w:r>
      <w:r>
        <w:rPr>
          <w:rFonts w:ascii="仿宋" w:eastAsia="仿宋" w:hAnsi="仿宋" w:cs="仿宋"/>
        </w:rPr>
        <w:t>24,577.89</w:t>
      </w:r>
      <w:r>
        <w:rPr>
          <w:rFonts w:ascii="仿宋" w:eastAsia="仿宋" w:hAnsi="仿宋" w:cs="仿宋"/>
        </w:rPr>
        <w:t>万元。</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）一般公共预算拨款收入</w:t>
      </w:r>
      <w:r>
        <w:rPr>
          <w:rFonts w:ascii="仿宋" w:eastAsia="仿宋" w:hAnsi="仿宋" w:cs="仿宋"/>
        </w:rPr>
        <w:t>24,577.89</w:t>
      </w:r>
      <w:r>
        <w:rPr>
          <w:rFonts w:ascii="仿宋" w:eastAsia="仿宋" w:hAnsi="仿宋" w:cs="仿宋"/>
        </w:rPr>
        <w:t>万元，与上年相比增加</w:t>
      </w:r>
      <w:r>
        <w:rPr>
          <w:rFonts w:ascii="仿宋" w:eastAsia="仿宋" w:hAnsi="仿宋" w:cs="仿宋"/>
        </w:rPr>
        <w:t>1,596.45</w:t>
      </w:r>
      <w:r>
        <w:rPr>
          <w:rFonts w:ascii="仿宋" w:eastAsia="仿宋" w:hAnsi="仿宋" w:cs="仿宋"/>
        </w:rPr>
        <w:t>万元，增长</w:t>
      </w:r>
      <w:r>
        <w:rPr>
          <w:rFonts w:ascii="仿宋" w:eastAsia="仿宋" w:hAnsi="仿宋" w:cs="仿宋"/>
        </w:rPr>
        <w:t>6.95%</w:t>
      </w:r>
      <w:r>
        <w:rPr>
          <w:rFonts w:ascii="仿宋" w:eastAsia="仿宋" w:hAnsi="仿宋" w:cs="仿宋"/>
        </w:rPr>
        <w:t>。主要原因是直属局一般公共预算拨款增加。</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）政府性基金预算拨款收入</w:t>
      </w:r>
      <w:r>
        <w:rPr>
          <w:rFonts w:ascii="仿宋" w:eastAsia="仿宋" w:hAnsi="仿宋" w:cs="仿宋"/>
        </w:rPr>
        <w:t>0</w:t>
      </w:r>
      <w:r>
        <w:rPr>
          <w:rFonts w:ascii="仿宋" w:eastAsia="仿宋" w:hAnsi="仿宋" w:cs="仿宋"/>
        </w:rPr>
        <w:t>万元，与上年预算数相同。</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3</w:t>
      </w:r>
      <w:r>
        <w:rPr>
          <w:rFonts w:ascii="仿宋" w:eastAsia="仿宋" w:hAnsi="仿宋" w:cs="仿宋"/>
        </w:rPr>
        <w:t>）国有资本经营预算拨款收入</w:t>
      </w:r>
      <w:r>
        <w:rPr>
          <w:rFonts w:ascii="仿宋" w:eastAsia="仿宋" w:hAnsi="仿宋" w:cs="仿宋"/>
        </w:rPr>
        <w:t>0</w:t>
      </w:r>
      <w:r>
        <w:rPr>
          <w:rFonts w:ascii="仿宋" w:eastAsia="仿宋" w:hAnsi="仿宋" w:cs="仿宋"/>
        </w:rPr>
        <w:t>万元，与上年预算数相同。</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4</w:t>
      </w:r>
      <w:r>
        <w:rPr>
          <w:rFonts w:ascii="仿宋" w:eastAsia="仿宋" w:hAnsi="仿宋" w:cs="仿宋"/>
        </w:rPr>
        <w:t>）财政专户管理资金收入</w:t>
      </w:r>
      <w:r>
        <w:rPr>
          <w:rFonts w:ascii="仿宋" w:eastAsia="仿宋" w:hAnsi="仿宋" w:cs="仿宋"/>
        </w:rPr>
        <w:t>0</w:t>
      </w:r>
      <w:r>
        <w:rPr>
          <w:rFonts w:ascii="仿宋" w:eastAsia="仿宋" w:hAnsi="仿宋" w:cs="仿宋"/>
        </w:rPr>
        <w:t>万元，与上年预算数相同。</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5</w:t>
      </w:r>
      <w:r>
        <w:rPr>
          <w:rFonts w:ascii="仿宋" w:eastAsia="仿宋" w:hAnsi="仿宋" w:cs="仿宋"/>
        </w:rPr>
        <w:t>）事业收入</w:t>
      </w:r>
      <w:r>
        <w:rPr>
          <w:rFonts w:ascii="仿宋" w:eastAsia="仿宋" w:hAnsi="仿宋" w:cs="仿宋"/>
        </w:rPr>
        <w:t>0</w:t>
      </w:r>
      <w:r>
        <w:rPr>
          <w:rFonts w:ascii="仿宋" w:eastAsia="仿宋" w:hAnsi="仿宋" w:cs="仿宋"/>
        </w:rPr>
        <w:t>万元，与上年预算数相同。</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6</w:t>
      </w:r>
      <w:r>
        <w:rPr>
          <w:rFonts w:ascii="仿宋" w:eastAsia="仿宋" w:hAnsi="仿宋" w:cs="仿宋"/>
        </w:rPr>
        <w:t>）事业单位经营收入</w:t>
      </w:r>
      <w:r>
        <w:rPr>
          <w:rFonts w:ascii="仿宋" w:eastAsia="仿宋" w:hAnsi="仿宋" w:cs="仿宋"/>
        </w:rPr>
        <w:t>0</w:t>
      </w:r>
      <w:r>
        <w:rPr>
          <w:rFonts w:ascii="仿宋" w:eastAsia="仿宋" w:hAnsi="仿宋" w:cs="仿宋"/>
        </w:rPr>
        <w:t>万元，与上年预算数相同。</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7</w:t>
      </w:r>
      <w:r>
        <w:rPr>
          <w:rFonts w:ascii="仿宋" w:eastAsia="仿宋" w:hAnsi="仿宋" w:cs="仿宋"/>
        </w:rPr>
        <w:t>）上级补助收入</w:t>
      </w:r>
      <w:r>
        <w:rPr>
          <w:rFonts w:ascii="仿宋" w:eastAsia="仿宋" w:hAnsi="仿宋" w:cs="仿宋"/>
        </w:rPr>
        <w:t>0</w:t>
      </w:r>
      <w:r>
        <w:rPr>
          <w:rFonts w:ascii="仿宋" w:eastAsia="仿宋" w:hAnsi="仿宋" w:cs="仿宋"/>
        </w:rPr>
        <w:t>万元，与上年预算数相同。</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8</w:t>
      </w:r>
      <w:r>
        <w:rPr>
          <w:rFonts w:ascii="仿宋" w:eastAsia="仿宋" w:hAnsi="仿宋" w:cs="仿宋"/>
        </w:rPr>
        <w:t>）附属单位上缴收入</w:t>
      </w:r>
      <w:r>
        <w:rPr>
          <w:rFonts w:ascii="仿宋" w:eastAsia="仿宋" w:hAnsi="仿宋" w:cs="仿宋"/>
        </w:rPr>
        <w:t>0</w:t>
      </w:r>
      <w:r>
        <w:rPr>
          <w:rFonts w:ascii="仿宋" w:eastAsia="仿宋" w:hAnsi="仿宋" w:cs="仿宋"/>
        </w:rPr>
        <w:t>万元，与上年预算数相同。</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9</w:t>
      </w:r>
      <w:r>
        <w:rPr>
          <w:rFonts w:ascii="仿宋" w:eastAsia="仿宋" w:hAnsi="仿宋" w:cs="仿宋"/>
        </w:rPr>
        <w:t>）其他收入</w:t>
      </w:r>
      <w:r>
        <w:rPr>
          <w:rFonts w:ascii="仿宋" w:eastAsia="仿宋" w:hAnsi="仿宋" w:cs="仿宋"/>
        </w:rPr>
        <w:t>0</w:t>
      </w:r>
      <w:r>
        <w:rPr>
          <w:rFonts w:ascii="仿宋" w:eastAsia="仿宋" w:hAnsi="仿宋" w:cs="仿宋"/>
        </w:rPr>
        <w:t>万元，与上年预算数相同。</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．上年结转结余为</w:t>
      </w:r>
      <w:r>
        <w:rPr>
          <w:rFonts w:ascii="仿宋" w:eastAsia="仿宋" w:hAnsi="仿宋" w:cs="仿宋"/>
        </w:rPr>
        <w:t>0</w:t>
      </w:r>
      <w:r>
        <w:rPr>
          <w:rFonts w:ascii="仿宋" w:eastAsia="仿宋" w:hAnsi="仿宋" w:cs="仿宋"/>
        </w:rPr>
        <w:t>万元。与上年预算数相同。</w:t>
      </w:r>
    </w:p>
    <w:p w:rsidR="005F4DA9" w:rsidRDefault="00DB5E90" w:rsidP="0072559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（二）支出预算总计</w:t>
      </w:r>
      <w:r>
        <w:rPr>
          <w:rFonts w:ascii="仿宋" w:eastAsia="仿宋" w:hAnsi="仿宋" w:cs="仿宋"/>
          <w:b/>
        </w:rPr>
        <w:t>24,577.89</w:t>
      </w:r>
      <w:r>
        <w:rPr>
          <w:rFonts w:ascii="仿宋" w:eastAsia="仿宋" w:hAnsi="仿宋" w:cs="仿宋"/>
          <w:b/>
        </w:rPr>
        <w:t>万元。包括：</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1</w:t>
      </w:r>
      <w:r>
        <w:rPr>
          <w:rFonts w:ascii="仿宋" w:eastAsia="仿宋" w:hAnsi="仿宋" w:cs="仿宋"/>
        </w:rPr>
        <w:t>．本年支出合计</w:t>
      </w:r>
      <w:r>
        <w:rPr>
          <w:rFonts w:ascii="仿宋" w:eastAsia="仿宋" w:hAnsi="仿宋" w:cs="仿宋"/>
        </w:rPr>
        <w:t>24,577.89</w:t>
      </w:r>
      <w:r>
        <w:rPr>
          <w:rFonts w:ascii="仿宋" w:eastAsia="仿宋" w:hAnsi="仿宋" w:cs="仿宋"/>
        </w:rPr>
        <w:t>万元。</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）社会保障和就业支出（类）支出</w:t>
      </w:r>
      <w:r>
        <w:rPr>
          <w:rFonts w:ascii="仿宋" w:eastAsia="仿宋" w:hAnsi="仿宋" w:cs="仿宋"/>
        </w:rPr>
        <w:t>19.73</w:t>
      </w:r>
      <w:r>
        <w:rPr>
          <w:rFonts w:ascii="仿宋" w:eastAsia="仿宋" w:hAnsi="仿宋" w:cs="仿宋"/>
        </w:rPr>
        <w:t>万元，主要用于离退休人员支出。与上年相比增加</w:t>
      </w:r>
      <w:r>
        <w:rPr>
          <w:rFonts w:ascii="仿宋" w:eastAsia="仿宋" w:hAnsi="仿宋" w:cs="仿宋"/>
        </w:rPr>
        <w:t>0.62</w:t>
      </w:r>
      <w:r>
        <w:rPr>
          <w:rFonts w:ascii="仿宋" w:eastAsia="仿宋" w:hAnsi="仿宋" w:cs="仿宋"/>
        </w:rPr>
        <w:t>万元，增长</w:t>
      </w:r>
      <w:r>
        <w:rPr>
          <w:rFonts w:ascii="仿宋" w:eastAsia="仿宋" w:hAnsi="仿宋" w:cs="仿宋"/>
        </w:rPr>
        <w:t>3.24%</w:t>
      </w:r>
      <w:r>
        <w:rPr>
          <w:rFonts w:ascii="仿宋" w:eastAsia="仿宋" w:hAnsi="仿宋" w:cs="仿宋"/>
        </w:rPr>
        <w:t>。主要原因是离退休人员增加，政策性追加。</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）卫生健康支出（类）支出</w:t>
      </w:r>
      <w:r>
        <w:rPr>
          <w:rFonts w:ascii="仿宋" w:eastAsia="仿宋" w:hAnsi="仿宋" w:cs="仿宋"/>
        </w:rPr>
        <w:t>23.91</w:t>
      </w:r>
      <w:r>
        <w:rPr>
          <w:rFonts w:ascii="仿宋" w:eastAsia="仿宋" w:hAnsi="仿宋" w:cs="仿宋"/>
        </w:rPr>
        <w:t>万元，主要用于医疗保障缴费。与上年相比增加</w:t>
      </w:r>
      <w:r>
        <w:rPr>
          <w:rFonts w:ascii="仿宋" w:eastAsia="仿宋" w:hAnsi="仿宋" w:cs="仿宋"/>
        </w:rPr>
        <w:t>0.74</w:t>
      </w:r>
      <w:r>
        <w:rPr>
          <w:rFonts w:ascii="仿宋" w:eastAsia="仿宋" w:hAnsi="仿宋" w:cs="仿宋"/>
        </w:rPr>
        <w:t>万元，增长</w:t>
      </w:r>
      <w:r>
        <w:rPr>
          <w:rFonts w:ascii="仿宋" w:eastAsia="仿宋" w:hAnsi="仿宋" w:cs="仿宋"/>
        </w:rPr>
        <w:t>3.19%</w:t>
      </w:r>
      <w:r>
        <w:rPr>
          <w:rFonts w:ascii="仿宋" w:eastAsia="仿宋" w:hAnsi="仿宋" w:cs="仿宋"/>
        </w:rPr>
        <w:t>。主要原因是卫生健康支出政策性追加。</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3</w:t>
      </w:r>
      <w:r>
        <w:rPr>
          <w:rFonts w:ascii="仿宋" w:eastAsia="仿宋" w:hAnsi="仿宋" w:cs="仿宋"/>
        </w:rPr>
        <w:t>）节能环保支出（类）支出</w:t>
      </w:r>
      <w:r>
        <w:rPr>
          <w:rFonts w:ascii="仿宋" w:eastAsia="仿宋" w:hAnsi="仿宋" w:cs="仿宋"/>
        </w:rPr>
        <w:t>23,981.28</w:t>
      </w:r>
      <w:r>
        <w:rPr>
          <w:rFonts w:ascii="仿宋" w:eastAsia="仿宋" w:hAnsi="仿宋" w:cs="仿宋"/>
        </w:rPr>
        <w:t>万元，主要用于环境保护管理事务、环境监测监察、污染减排、治理大气、水体、噪声、固体废弃物、放射性物质等方面的支出。与上年相比增加</w:t>
      </w:r>
      <w:r>
        <w:rPr>
          <w:rFonts w:ascii="仿宋" w:eastAsia="仿宋" w:hAnsi="仿宋" w:cs="仿宋"/>
        </w:rPr>
        <w:t>1,593.21</w:t>
      </w:r>
      <w:r>
        <w:rPr>
          <w:rFonts w:ascii="仿宋" w:eastAsia="仿宋" w:hAnsi="仿宋" w:cs="仿宋"/>
        </w:rPr>
        <w:t>万元，增长</w:t>
      </w:r>
      <w:r>
        <w:rPr>
          <w:rFonts w:ascii="仿宋" w:eastAsia="仿宋" w:hAnsi="仿宋" w:cs="仿宋"/>
        </w:rPr>
        <w:t>7.12%</w:t>
      </w:r>
      <w:r>
        <w:rPr>
          <w:rFonts w:ascii="仿宋" w:eastAsia="仿宋" w:hAnsi="仿宋" w:cs="仿宋"/>
        </w:rPr>
        <w:t>。主要原因是直属局节能环保支出预算增加。</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4</w:t>
      </w:r>
      <w:r>
        <w:rPr>
          <w:rFonts w:ascii="仿宋" w:eastAsia="仿宋" w:hAnsi="仿宋" w:cs="仿宋"/>
        </w:rPr>
        <w:t>）住房保障支出（类）支出</w:t>
      </w:r>
      <w:r>
        <w:rPr>
          <w:rFonts w:ascii="仿宋" w:eastAsia="仿宋" w:hAnsi="仿宋" w:cs="仿宋"/>
        </w:rPr>
        <w:t>552.97</w:t>
      </w:r>
      <w:r>
        <w:rPr>
          <w:rFonts w:ascii="仿宋" w:eastAsia="仿宋" w:hAnsi="仿宋" w:cs="仿宋"/>
        </w:rPr>
        <w:t>万元，主要用于职工的住房公积金、购房补贴、提租补贴等支出。与上年相比增加</w:t>
      </w:r>
      <w:r>
        <w:rPr>
          <w:rFonts w:ascii="仿宋" w:eastAsia="仿宋" w:hAnsi="仿宋" w:cs="仿宋"/>
        </w:rPr>
        <w:t>1.88</w:t>
      </w:r>
      <w:r>
        <w:rPr>
          <w:rFonts w:ascii="仿宋" w:eastAsia="仿宋" w:hAnsi="仿宋" w:cs="仿宋"/>
        </w:rPr>
        <w:t>万元，增长</w:t>
      </w:r>
      <w:r>
        <w:rPr>
          <w:rFonts w:ascii="仿宋" w:eastAsia="仿宋" w:hAnsi="仿宋" w:cs="仿宋"/>
        </w:rPr>
        <w:t>0.34%</w:t>
      </w:r>
      <w:r>
        <w:rPr>
          <w:rFonts w:ascii="仿宋" w:eastAsia="仿宋" w:hAnsi="仿宋" w:cs="仿宋"/>
        </w:rPr>
        <w:t>。主要原因是住房保障支出预算的政策性调整。</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．年终结转结余为</w:t>
      </w:r>
      <w:r>
        <w:rPr>
          <w:rFonts w:ascii="仿宋" w:eastAsia="仿宋" w:hAnsi="仿宋" w:cs="仿宋"/>
        </w:rPr>
        <w:t>0</w:t>
      </w:r>
      <w:r>
        <w:rPr>
          <w:rFonts w:ascii="仿宋" w:eastAsia="仿宋" w:hAnsi="仿宋" w:cs="仿宋"/>
        </w:rPr>
        <w:t>万元。</w:t>
      </w:r>
    </w:p>
    <w:p w:rsidR="005F4DA9" w:rsidRDefault="00DB5E90" w:rsidP="0072559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二、收入预算情况说明</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w:t>
      </w:r>
      <w:r>
        <w:rPr>
          <w:rFonts w:ascii="仿宋" w:eastAsia="仿宋" w:hAnsi="仿宋" w:cs="仿宋"/>
        </w:rPr>
        <w:t>收入预算合计</w:t>
      </w:r>
      <w:r>
        <w:rPr>
          <w:rFonts w:ascii="仿宋" w:eastAsia="仿宋" w:hAnsi="仿宋" w:cs="仿宋"/>
        </w:rPr>
        <w:t>24,577.89</w:t>
      </w:r>
      <w:r>
        <w:rPr>
          <w:rFonts w:ascii="仿宋" w:eastAsia="仿宋" w:hAnsi="仿宋" w:cs="仿宋"/>
        </w:rPr>
        <w:t>万元，包括本年收入</w:t>
      </w:r>
      <w:r>
        <w:rPr>
          <w:rFonts w:ascii="仿宋" w:eastAsia="仿宋" w:hAnsi="仿宋" w:cs="仿宋"/>
        </w:rPr>
        <w:t>24,577.89</w:t>
      </w:r>
      <w:r>
        <w:rPr>
          <w:rFonts w:ascii="仿宋" w:eastAsia="仿宋" w:hAnsi="仿宋" w:cs="仿宋"/>
        </w:rPr>
        <w:t>万元，上年结转结余</w:t>
      </w:r>
      <w:r>
        <w:rPr>
          <w:rFonts w:ascii="仿宋" w:eastAsia="仿宋" w:hAnsi="仿宋" w:cs="仿宋"/>
        </w:rPr>
        <w:t>0</w:t>
      </w:r>
      <w:r>
        <w:rPr>
          <w:rFonts w:ascii="仿宋" w:eastAsia="仿宋" w:hAnsi="仿宋" w:cs="仿宋"/>
        </w:rPr>
        <w:t>万元。</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其中：</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本年一般公共预算收入</w:t>
      </w:r>
      <w:r>
        <w:rPr>
          <w:rFonts w:ascii="仿宋" w:eastAsia="仿宋" w:hAnsi="仿宋" w:cs="仿宋"/>
        </w:rPr>
        <w:t>24,577.89</w:t>
      </w:r>
      <w:r>
        <w:rPr>
          <w:rFonts w:ascii="仿宋" w:eastAsia="仿宋" w:hAnsi="仿宋" w:cs="仿宋"/>
        </w:rPr>
        <w:t>万元，占</w:t>
      </w:r>
      <w:r>
        <w:rPr>
          <w:rFonts w:ascii="仿宋" w:eastAsia="仿宋" w:hAnsi="仿宋" w:cs="仿宋"/>
        </w:rPr>
        <w:t>100%</w:t>
      </w:r>
      <w:r>
        <w:rPr>
          <w:rFonts w:ascii="仿宋" w:eastAsia="仿宋" w:hAnsi="仿宋" w:cs="仿宋"/>
        </w:rPr>
        <w:t>；</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本年政府性基金预算收入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本年国有资本经营预算收入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本年财政专户管理资金</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本年事业收入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本年事业单位经营收入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本年上级补助收入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本年附属单位上缴收入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本年其他收入</w:t>
      </w:r>
      <w:r w:rsidRPr="0072559E">
        <w:rPr>
          <w:rFonts w:ascii="仿宋" w:eastAsia="仿宋" w:hAnsi="仿宋" w:cs="仿宋"/>
          <w:lang w:val="en-US"/>
        </w:rPr>
        <w:t>0</w:t>
      </w:r>
      <w:r>
        <w:rPr>
          <w:rFonts w:ascii="仿宋" w:eastAsia="仿宋" w:hAnsi="仿宋" w:cs="仿宋"/>
        </w:rPr>
        <w:t>万元</w:t>
      </w:r>
      <w:r w:rsidRPr="0072559E">
        <w:rPr>
          <w:rFonts w:ascii="仿宋" w:eastAsia="仿宋" w:hAnsi="仿宋" w:cs="仿宋"/>
          <w:lang w:val="en-US"/>
        </w:rPr>
        <w:t>，</w:t>
      </w:r>
      <w:r>
        <w:rPr>
          <w:rFonts w:ascii="仿宋" w:eastAsia="仿宋" w:hAnsi="仿宋" w:cs="仿宋"/>
        </w:rPr>
        <w:t>占</w:t>
      </w:r>
      <w:r w:rsidRPr="0072559E">
        <w:rPr>
          <w:rFonts w:ascii="仿宋" w:eastAsia="仿宋" w:hAnsi="仿宋" w:cs="仿宋"/>
          <w:lang w:val="en-US"/>
        </w:rPr>
        <w:t>0%</w:t>
      </w:r>
      <w:r w:rsidRPr="0072559E">
        <w:rPr>
          <w:rFonts w:ascii="仿宋" w:eastAsia="仿宋" w:hAnsi="仿宋" w:cs="仿宋"/>
          <w:lang w:val="en-US"/>
        </w:rPr>
        <w:t>；</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上年结转结余的一般公共预算收入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上年结转结余的政府性基金预算收入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上年结转结余的国有资本经营预算收入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上年结转结余的财政专户管理资金</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上年结转结余的单位资金</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5F4DA9" w:rsidRDefault="00DB5E90">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drawing>
          <wp:inline distT="0" distB="0" distL="0" distR="0">
            <wp:extent cx="6134100" cy="3429000"/>
            <wp:effectExtent l="0" t="0" r="0" b="0"/>
            <wp:docPr id="1" name="Drawing 1" descr="Generated"/>
            <wp:cNvGraphicFramePr/>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1"/>
                    </pic:cNvPicPr>
                  </pic:nvPicPr>
                  <pic:blipFill>
                    <a:blip r:embed="rId27"/>
                    <a:stretch>
                      <a:fillRect/>
                    </a:stretch>
                  </pic:blipFill>
                  <pic:spPr>
                    <a:xfrm>
                      <a:off x="0" y="0"/>
                      <a:ext cx="6134100" cy="3429000"/>
                    </a:xfrm>
                    <a:prstGeom prst="rect">
                      <a:avLst/>
                    </a:prstGeom>
                  </pic:spPr>
                </pic:pic>
              </a:graphicData>
            </a:graphic>
          </wp:inline>
        </w:drawing>
      </w:r>
    </w:p>
    <w:p w:rsidR="005F4DA9" w:rsidRDefault="00DB5E90" w:rsidP="0072559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三、支出预算情况说明</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年支出预算合计</w:t>
      </w:r>
      <w:r>
        <w:rPr>
          <w:rFonts w:ascii="仿宋" w:eastAsia="仿宋" w:hAnsi="仿宋" w:cs="仿宋"/>
        </w:rPr>
        <w:t>24,577.89</w:t>
      </w:r>
      <w:r>
        <w:rPr>
          <w:rFonts w:ascii="仿宋" w:eastAsia="仿宋" w:hAnsi="仿宋" w:cs="仿宋"/>
        </w:rPr>
        <w:t>万元，其中：</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基本支出</w:t>
      </w:r>
      <w:r>
        <w:rPr>
          <w:rFonts w:ascii="仿宋" w:eastAsia="仿宋" w:hAnsi="仿宋" w:cs="仿宋"/>
        </w:rPr>
        <w:t>2,098.81</w:t>
      </w:r>
      <w:r>
        <w:rPr>
          <w:rFonts w:ascii="仿宋" w:eastAsia="仿宋" w:hAnsi="仿宋" w:cs="仿宋"/>
        </w:rPr>
        <w:t>万元，占</w:t>
      </w:r>
      <w:r>
        <w:rPr>
          <w:rFonts w:ascii="仿宋" w:eastAsia="仿宋" w:hAnsi="仿宋" w:cs="仿宋"/>
        </w:rPr>
        <w:t>8.54%</w:t>
      </w:r>
      <w:r>
        <w:rPr>
          <w:rFonts w:ascii="仿宋" w:eastAsia="仿宋" w:hAnsi="仿宋" w:cs="仿宋"/>
        </w:rPr>
        <w:t>；</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项目支出</w:t>
      </w:r>
      <w:r>
        <w:rPr>
          <w:rFonts w:ascii="仿宋" w:eastAsia="仿宋" w:hAnsi="仿宋" w:cs="仿宋"/>
        </w:rPr>
        <w:t>22,479.08</w:t>
      </w:r>
      <w:r>
        <w:rPr>
          <w:rFonts w:ascii="仿宋" w:eastAsia="仿宋" w:hAnsi="仿宋" w:cs="仿宋"/>
        </w:rPr>
        <w:t>万元，占</w:t>
      </w:r>
      <w:r>
        <w:rPr>
          <w:rFonts w:ascii="仿宋" w:eastAsia="仿宋" w:hAnsi="仿宋" w:cs="仿宋"/>
        </w:rPr>
        <w:t>91.46%</w:t>
      </w:r>
      <w:r>
        <w:rPr>
          <w:rFonts w:ascii="仿宋" w:eastAsia="仿宋" w:hAnsi="仿宋" w:cs="仿宋"/>
        </w:rPr>
        <w:t>；</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事业单位经营支出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上缴上级支出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对附属单位补助支出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5F4DA9" w:rsidRDefault="00DB5E90">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drawing>
          <wp:inline distT="0" distB="0" distL="0" distR="0">
            <wp:extent cx="6134100" cy="3429000"/>
            <wp:effectExtent l="0" t="0" r="0" b="0"/>
            <wp:docPr id="2" name="Drawing 2" descr="Generated"/>
            <wp:cNvGraphicFramePr/>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1"/>
                    </pic:cNvPicPr>
                  </pic:nvPicPr>
                  <pic:blipFill>
                    <a:blip r:embed="rId28"/>
                    <a:stretch>
                      <a:fillRect/>
                    </a:stretch>
                  </pic:blipFill>
                  <pic:spPr>
                    <a:xfrm>
                      <a:off x="0" y="0"/>
                      <a:ext cx="6134100" cy="3429000"/>
                    </a:xfrm>
                    <a:prstGeom prst="rect">
                      <a:avLst/>
                    </a:prstGeom>
                  </pic:spPr>
                </pic:pic>
              </a:graphicData>
            </a:graphic>
          </wp:inline>
        </w:drawing>
      </w:r>
    </w:p>
    <w:p w:rsidR="005F4DA9" w:rsidRDefault="00DB5E90" w:rsidP="0072559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四、财政拨款收支预算总体情况说明</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年度财政拨款收、支总预算</w:t>
      </w:r>
      <w:r>
        <w:rPr>
          <w:rFonts w:ascii="仿宋" w:eastAsia="仿宋" w:hAnsi="仿宋" w:cs="仿宋"/>
        </w:rPr>
        <w:t>24,577.89</w:t>
      </w:r>
      <w:r>
        <w:rPr>
          <w:rFonts w:ascii="仿宋" w:eastAsia="仿宋" w:hAnsi="仿宋" w:cs="仿宋"/>
        </w:rPr>
        <w:t>万元。与上年相比，财政拨款收、支总计各增加</w:t>
      </w:r>
      <w:r>
        <w:rPr>
          <w:rFonts w:ascii="仿宋" w:eastAsia="仿宋" w:hAnsi="仿宋" w:cs="仿宋"/>
        </w:rPr>
        <w:t>1,596.45</w:t>
      </w:r>
      <w:r>
        <w:rPr>
          <w:rFonts w:ascii="仿宋" w:eastAsia="仿宋" w:hAnsi="仿宋" w:cs="仿宋"/>
        </w:rPr>
        <w:t>万元，增长</w:t>
      </w:r>
      <w:r>
        <w:rPr>
          <w:rFonts w:ascii="仿宋" w:eastAsia="仿宋" w:hAnsi="仿宋" w:cs="仿宋"/>
        </w:rPr>
        <w:t>6.95%</w:t>
      </w:r>
      <w:r>
        <w:rPr>
          <w:rFonts w:ascii="仿宋" w:eastAsia="仿宋" w:hAnsi="仿宋" w:cs="仿宋"/>
        </w:rPr>
        <w:t>。主要原因是直属局财政拨款增加。</w:t>
      </w:r>
    </w:p>
    <w:p w:rsidR="005F4DA9" w:rsidRDefault="00DB5E90" w:rsidP="0072559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五、财政拨款支出预算情况说明</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年财政拨款预算支出</w:t>
      </w:r>
      <w:r>
        <w:rPr>
          <w:rFonts w:ascii="仿宋" w:eastAsia="仿宋" w:hAnsi="仿宋" w:cs="仿宋"/>
        </w:rPr>
        <w:t>24,577.89</w:t>
      </w:r>
      <w:r>
        <w:rPr>
          <w:rFonts w:ascii="仿宋" w:eastAsia="仿宋" w:hAnsi="仿宋" w:cs="仿宋"/>
        </w:rPr>
        <w:t>万元，占本年支出合计的</w:t>
      </w:r>
      <w:r>
        <w:rPr>
          <w:rFonts w:ascii="仿宋" w:eastAsia="仿宋" w:hAnsi="仿宋" w:cs="仿宋"/>
        </w:rPr>
        <w:t>100%</w:t>
      </w:r>
      <w:r>
        <w:rPr>
          <w:rFonts w:ascii="仿宋" w:eastAsia="仿宋" w:hAnsi="仿宋" w:cs="仿宋"/>
        </w:rPr>
        <w:t>。与上年相比，财政拨款支出增加</w:t>
      </w:r>
      <w:r>
        <w:rPr>
          <w:rFonts w:ascii="仿宋" w:eastAsia="仿宋" w:hAnsi="仿宋" w:cs="仿宋"/>
        </w:rPr>
        <w:t>1,596.45</w:t>
      </w:r>
      <w:r>
        <w:rPr>
          <w:rFonts w:ascii="仿宋" w:eastAsia="仿宋" w:hAnsi="仿宋" w:cs="仿宋"/>
        </w:rPr>
        <w:t>万元，增长</w:t>
      </w:r>
      <w:r>
        <w:rPr>
          <w:rFonts w:ascii="仿宋" w:eastAsia="仿宋" w:hAnsi="仿宋" w:cs="仿宋"/>
        </w:rPr>
        <w:t>6.95%</w:t>
      </w:r>
      <w:r>
        <w:rPr>
          <w:rFonts w:ascii="仿宋" w:eastAsia="仿宋" w:hAnsi="仿宋" w:cs="仿宋"/>
        </w:rPr>
        <w:t>。主要原因是直属局财政拨款增加。</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其中：</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（一）社会保障和就业支出（类）</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行政事业单位养老支出（款）行政单位离退休</w:t>
      </w:r>
      <w:r>
        <w:rPr>
          <w:rFonts w:ascii="仿宋" w:eastAsia="仿宋" w:hAnsi="仿宋" w:cs="仿宋"/>
        </w:rPr>
        <w:t>（项）支出</w:t>
      </w:r>
      <w:r>
        <w:rPr>
          <w:rFonts w:ascii="仿宋" w:eastAsia="仿宋" w:hAnsi="仿宋" w:cs="仿宋"/>
        </w:rPr>
        <w:t>19.73</w:t>
      </w:r>
      <w:r>
        <w:rPr>
          <w:rFonts w:ascii="仿宋" w:eastAsia="仿宋" w:hAnsi="仿宋" w:cs="仿宋"/>
        </w:rPr>
        <w:t>万元，与上年相比增加</w:t>
      </w:r>
      <w:r>
        <w:rPr>
          <w:rFonts w:ascii="仿宋" w:eastAsia="仿宋" w:hAnsi="仿宋" w:cs="仿宋"/>
        </w:rPr>
        <w:t>0.62</w:t>
      </w:r>
      <w:r>
        <w:rPr>
          <w:rFonts w:ascii="仿宋" w:eastAsia="仿宋" w:hAnsi="仿宋" w:cs="仿宋"/>
        </w:rPr>
        <w:t>万元，增长</w:t>
      </w:r>
      <w:r>
        <w:rPr>
          <w:rFonts w:ascii="仿宋" w:eastAsia="仿宋" w:hAnsi="仿宋" w:cs="仿宋"/>
        </w:rPr>
        <w:t>3.24%</w:t>
      </w:r>
      <w:r>
        <w:rPr>
          <w:rFonts w:ascii="仿宋" w:eastAsia="仿宋" w:hAnsi="仿宋" w:cs="仿宋"/>
        </w:rPr>
        <w:t>。主要原因是离退休人员增加，政策性追加。</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（二）卫生健康支出（类）</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行政事业单位医疗（款）公务员医疗补助（项）支出</w:t>
      </w:r>
      <w:r>
        <w:rPr>
          <w:rFonts w:ascii="仿宋" w:eastAsia="仿宋" w:hAnsi="仿宋" w:cs="仿宋"/>
        </w:rPr>
        <w:t>23.91</w:t>
      </w:r>
      <w:r>
        <w:rPr>
          <w:rFonts w:ascii="仿宋" w:eastAsia="仿宋" w:hAnsi="仿宋" w:cs="仿宋"/>
        </w:rPr>
        <w:t>万元，与上年相比增加</w:t>
      </w:r>
      <w:r>
        <w:rPr>
          <w:rFonts w:ascii="仿宋" w:eastAsia="仿宋" w:hAnsi="仿宋" w:cs="仿宋"/>
        </w:rPr>
        <w:t>0.74</w:t>
      </w:r>
      <w:r>
        <w:rPr>
          <w:rFonts w:ascii="仿宋" w:eastAsia="仿宋" w:hAnsi="仿宋" w:cs="仿宋"/>
        </w:rPr>
        <w:t>万元，增长</w:t>
      </w:r>
      <w:r>
        <w:rPr>
          <w:rFonts w:ascii="仿宋" w:eastAsia="仿宋" w:hAnsi="仿宋" w:cs="仿宋"/>
        </w:rPr>
        <w:t>3.19%</w:t>
      </w:r>
      <w:r>
        <w:rPr>
          <w:rFonts w:ascii="仿宋" w:eastAsia="仿宋" w:hAnsi="仿宋" w:cs="仿宋"/>
        </w:rPr>
        <w:t>。主要原因是卫生健康支出政策性追加。</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（三）节能环保支出（类）</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环境保护管理事务（款）行政运行（项）支出</w:t>
      </w:r>
      <w:r>
        <w:rPr>
          <w:rFonts w:ascii="仿宋" w:eastAsia="仿宋" w:hAnsi="仿宋" w:cs="仿宋"/>
        </w:rPr>
        <w:t>1,502.2</w:t>
      </w:r>
      <w:r>
        <w:rPr>
          <w:rFonts w:ascii="仿宋" w:eastAsia="仿宋" w:hAnsi="仿宋" w:cs="仿宋"/>
        </w:rPr>
        <w:t>万元，与上年相比减少</w:t>
      </w:r>
      <w:r>
        <w:rPr>
          <w:rFonts w:ascii="仿宋" w:eastAsia="仿宋" w:hAnsi="仿宋" w:cs="仿宋"/>
        </w:rPr>
        <w:t>28.49</w:t>
      </w:r>
      <w:r>
        <w:rPr>
          <w:rFonts w:ascii="仿宋" w:eastAsia="仿宋" w:hAnsi="仿宋" w:cs="仿宋"/>
        </w:rPr>
        <w:t>万元，减少</w:t>
      </w:r>
      <w:r>
        <w:rPr>
          <w:rFonts w:ascii="仿宋" w:eastAsia="仿宋" w:hAnsi="仿宋" w:cs="仿宋"/>
        </w:rPr>
        <w:t>1.86%</w:t>
      </w:r>
      <w:r>
        <w:rPr>
          <w:rFonts w:ascii="仿宋" w:eastAsia="仿宋" w:hAnsi="仿宋" w:cs="仿宋"/>
        </w:rPr>
        <w:t>。主要原因是当年项目预算功能科目调整。</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环境保护管理事务（款）一般行政管理事务（项）支出</w:t>
      </w:r>
      <w:r>
        <w:rPr>
          <w:rFonts w:ascii="仿宋" w:eastAsia="仿宋" w:hAnsi="仿宋" w:cs="仿宋"/>
        </w:rPr>
        <w:t>137.</w:t>
      </w:r>
      <w:r>
        <w:rPr>
          <w:rFonts w:ascii="仿宋" w:eastAsia="仿宋" w:hAnsi="仿宋" w:cs="仿宋"/>
        </w:rPr>
        <w:t>65</w:t>
      </w:r>
      <w:r>
        <w:rPr>
          <w:rFonts w:ascii="仿宋" w:eastAsia="仿宋" w:hAnsi="仿宋" w:cs="仿宋"/>
        </w:rPr>
        <w:t>万元，与上年相比增加</w:t>
      </w:r>
      <w:r>
        <w:rPr>
          <w:rFonts w:ascii="仿宋" w:eastAsia="仿宋" w:hAnsi="仿宋" w:cs="仿宋"/>
        </w:rPr>
        <w:t>137.65</w:t>
      </w:r>
      <w:r>
        <w:rPr>
          <w:rFonts w:ascii="仿宋" w:eastAsia="仿宋" w:hAnsi="仿宋" w:cs="仿宋"/>
        </w:rPr>
        <w:t>万元（去年预算数为</w:t>
      </w:r>
      <w:r>
        <w:rPr>
          <w:rFonts w:ascii="仿宋" w:eastAsia="仿宋" w:hAnsi="仿宋" w:cs="仿宋"/>
        </w:rPr>
        <w:t>0</w:t>
      </w:r>
      <w:r>
        <w:rPr>
          <w:rFonts w:ascii="仿宋" w:eastAsia="仿宋" w:hAnsi="仿宋" w:cs="仿宋"/>
        </w:rPr>
        <w:t>万元，无法计算增减比率）。主要原因是当年项目预算功能科目调整。</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环境保护管理事务（款）其他环境保护管理事务支出（项）支出</w:t>
      </w:r>
      <w:r>
        <w:rPr>
          <w:rFonts w:ascii="仿宋" w:eastAsia="仿宋" w:hAnsi="仿宋" w:cs="仿宋"/>
        </w:rPr>
        <w:t>22,111.43</w:t>
      </w:r>
      <w:r>
        <w:rPr>
          <w:rFonts w:ascii="仿宋" w:eastAsia="仿宋" w:hAnsi="仿宋" w:cs="仿宋"/>
        </w:rPr>
        <w:t>万元，与上年相比增加</w:t>
      </w:r>
      <w:r>
        <w:rPr>
          <w:rFonts w:ascii="仿宋" w:eastAsia="仿宋" w:hAnsi="仿宋" w:cs="仿宋"/>
        </w:rPr>
        <w:t>1,514.05</w:t>
      </w:r>
      <w:r>
        <w:rPr>
          <w:rFonts w:ascii="仿宋" w:eastAsia="仿宋" w:hAnsi="仿宋" w:cs="仿宋"/>
        </w:rPr>
        <w:t>万元，增长</w:t>
      </w:r>
      <w:r>
        <w:rPr>
          <w:rFonts w:ascii="仿宋" w:eastAsia="仿宋" w:hAnsi="仿宋" w:cs="仿宋"/>
        </w:rPr>
        <w:t>7.35%</w:t>
      </w:r>
      <w:r>
        <w:rPr>
          <w:rFonts w:ascii="仿宋" w:eastAsia="仿宋" w:hAnsi="仿宋" w:cs="仿宋"/>
        </w:rPr>
        <w:t>。主要原因是直属局其他环境保护管理事务支出预算增加。</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w:t>
      </w:r>
      <w:r>
        <w:rPr>
          <w:rFonts w:ascii="仿宋" w:eastAsia="仿宋" w:hAnsi="仿宋" w:cs="仿宋"/>
        </w:rPr>
        <w:t>污染防治（款）其他污染防治支出（项）支出</w:t>
      </w:r>
      <w:r>
        <w:rPr>
          <w:rFonts w:ascii="仿宋" w:eastAsia="仿宋" w:hAnsi="仿宋" w:cs="仿宋"/>
        </w:rPr>
        <w:t>230</w:t>
      </w:r>
      <w:r>
        <w:rPr>
          <w:rFonts w:ascii="仿宋" w:eastAsia="仿宋" w:hAnsi="仿宋" w:cs="仿宋"/>
        </w:rPr>
        <w:t>万元，与上年相比减少</w:t>
      </w:r>
      <w:r>
        <w:rPr>
          <w:rFonts w:ascii="仿宋" w:eastAsia="仿宋" w:hAnsi="仿宋" w:cs="仿宋"/>
        </w:rPr>
        <w:t>30</w:t>
      </w:r>
      <w:r>
        <w:rPr>
          <w:rFonts w:ascii="仿宋" w:eastAsia="仿宋" w:hAnsi="仿宋" w:cs="仿宋"/>
        </w:rPr>
        <w:t>万元，减少</w:t>
      </w:r>
      <w:r>
        <w:rPr>
          <w:rFonts w:ascii="仿宋" w:eastAsia="仿宋" w:hAnsi="仿宋" w:cs="仿宋"/>
        </w:rPr>
        <w:t>11.54%</w:t>
      </w:r>
      <w:r>
        <w:rPr>
          <w:rFonts w:ascii="仿宋" w:eastAsia="仿宋" w:hAnsi="仿宋" w:cs="仿宋"/>
        </w:rPr>
        <w:t>。主要原因是攻坚办经费减少。</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（四）住房保障支出（类）</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1.</w:t>
      </w:r>
      <w:r>
        <w:rPr>
          <w:rFonts w:ascii="仿宋" w:eastAsia="仿宋" w:hAnsi="仿宋" w:cs="仿宋"/>
        </w:rPr>
        <w:t>住房改革支出（款）住房公积金（项）支出</w:t>
      </w:r>
      <w:r>
        <w:rPr>
          <w:rFonts w:ascii="仿宋" w:eastAsia="仿宋" w:hAnsi="仿宋" w:cs="仿宋"/>
        </w:rPr>
        <w:t>149.27</w:t>
      </w:r>
      <w:r>
        <w:rPr>
          <w:rFonts w:ascii="仿宋" w:eastAsia="仿宋" w:hAnsi="仿宋" w:cs="仿宋"/>
        </w:rPr>
        <w:t>万元，与上年相比减少</w:t>
      </w:r>
      <w:r>
        <w:rPr>
          <w:rFonts w:ascii="仿宋" w:eastAsia="仿宋" w:hAnsi="仿宋" w:cs="仿宋"/>
        </w:rPr>
        <w:t>0.31</w:t>
      </w:r>
      <w:r>
        <w:rPr>
          <w:rFonts w:ascii="仿宋" w:eastAsia="仿宋" w:hAnsi="仿宋" w:cs="仿宋"/>
        </w:rPr>
        <w:t>万元，减少</w:t>
      </w:r>
      <w:r>
        <w:rPr>
          <w:rFonts w:ascii="仿宋" w:eastAsia="仿宋" w:hAnsi="仿宋" w:cs="仿宋"/>
        </w:rPr>
        <w:t>0.21%</w:t>
      </w:r>
      <w:r>
        <w:rPr>
          <w:rFonts w:ascii="仿宋" w:eastAsia="仿宋" w:hAnsi="仿宋" w:cs="仿宋"/>
        </w:rPr>
        <w:t>。主要原因是住房公积金部门预算政策性调整。</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住房改革支出（款）提租补贴（项）支出</w:t>
      </w:r>
      <w:r>
        <w:rPr>
          <w:rFonts w:ascii="仿宋" w:eastAsia="仿宋" w:hAnsi="仿宋" w:cs="仿宋"/>
        </w:rPr>
        <w:t>248.08</w:t>
      </w:r>
      <w:r>
        <w:rPr>
          <w:rFonts w:ascii="仿宋" w:eastAsia="仿宋" w:hAnsi="仿宋" w:cs="仿宋"/>
        </w:rPr>
        <w:t>万元，与上年相比减少</w:t>
      </w:r>
      <w:r>
        <w:rPr>
          <w:rFonts w:ascii="仿宋" w:eastAsia="仿宋" w:hAnsi="仿宋" w:cs="仿宋"/>
        </w:rPr>
        <w:t>17.13</w:t>
      </w:r>
      <w:r>
        <w:rPr>
          <w:rFonts w:ascii="仿宋" w:eastAsia="仿宋" w:hAnsi="仿宋" w:cs="仿宋"/>
        </w:rPr>
        <w:t>万元，减少</w:t>
      </w:r>
      <w:r>
        <w:rPr>
          <w:rFonts w:ascii="仿宋" w:eastAsia="仿宋" w:hAnsi="仿宋" w:cs="仿宋"/>
        </w:rPr>
        <w:t>6.46%</w:t>
      </w:r>
      <w:r>
        <w:rPr>
          <w:rFonts w:ascii="仿宋" w:eastAsia="仿宋" w:hAnsi="仿宋" w:cs="仿宋"/>
        </w:rPr>
        <w:t>。主要原因是提租补贴部门预算政策性调整。</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住房改革支出（款）购房补贴（项）支出</w:t>
      </w:r>
      <w:r>
        <w:rPr>
          <w:rFonts w:ascii="仿宋" w:eastAsia="仿宋" w:hAnsi="仿宋" w:cs="仿宋"/>
        </w:rPr>
        <w:t>155.62</w:t>
      </w:r>
      <w:r>
        <w:rPr>
          <w:rFonts w:ascii="仿宋" w:eastAsia="仿宋" w:hAnsi="仿宋" w:cs="仿宋"/>
        </w:rPr>
        <w:t>万元，与上年相比增加</w:t>
      </w:r>
      <w:r>
        <w:rPr>
          <w:rFonts w:ascii="仿宋" w:eastAsia="仿宋" w:hAnsi="仿宋" w:cs="仿宋"/>
        </w:rPr>
        <w:t>19.32</w:t>
      </w:r>
      <w:r>
        <w:rPr>
          <w:rFonts w:ascii="仿宋" w:eastAsia="仿宋" w:hAnsi="仿宋" w:cs="仿宋"/>
        </w:rPr>
        <w:t>万元，增长</w:t>
      </w:r>
      <w:r>
        <w:rPr>
          <w:rFonts w:ascii="仿宋" w:eastAsia="仿宋" w:hAnsi="仿宋" w:cs="仿宋"/>
        </w:rPr>
        <w:t>14.17%</w:t>
      </w:r>
      <w:r>
        <w:rPr>
          <w:rFonts w:ascii="仿宋" w:eastAsia="仿宋" w:hAnsi="仿宋" w:cs="仿宋"/>
        </w:rPr>
        <w:t>。主要原因是购房补贴部门预算政策性调整。</w:t>
      </w:r>
    </w:p>
    <w:p w:rsidR="005F4DA9" w:rsidRDefault="00DB5E90" w:rsidP="0072559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六、财政拨款基本支出预算情况说明</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年度财政拨款基本支</w:t>
      </w:r>
      <w:r>
        <w:rPr>
          <w:rFonts w:ascii="仿宋" w:eastAsia="仿宋" w:hAnsi="仿宋" w:cs="仿宋"/>
        </w:rPr>
        <w:t>出预算</w:t>
      </w:r>
      <w:r>
        <w:rPr>
          <w:rFonts w:ascii="仿宋" w:eastAsia="仿宋" w:hAnsi="仿宋" w:cs="仿宋"/>
        </w:rPr>
        <w:t>2,098.81</w:t>
      </w:r>
      <w:r>
        <w:rPr>
          <w:rFonts w:ascii="仿宋" w:eastAsia="仿宋" w:hAnsi="仿宋" w:cs="仿宋"/>
        </w:rPr>
        <w:t>万元，其中：</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（一）人员经费</w:t>
      </w:r>
      <w:r>
        <w:rPr>
          <w:rFonts w:ascii="仿宋" w:eastAsia="仿宋" w:hAnsi="仿宋" w:cs="仿宋"/>
        </w:rPr>
        <w:t>1,955.38</w:t>
      </w:r>
      <w:r>
        <w:rPr>
          <w:rFonts w:ascii="仿宋" w:eastAsia="仿宋" w:hAnsi="仿宋" w:cs="仿宋"/>
        </w:rPr>
        <w:t>万元。主要包括：基本工资、津贴补贴、奖金、机关事业单位基本养老保险缴费、职业年金缴费、职工基本医疗保险缴费、公务员医疗补助缴费、其他社会保障缴费、住房公积金、其他工资福利支出、离休费、退休费、奖励金、其他对个人和家庭的补助。</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（二）公用经费</w:t>
      </w:r>
      <w:r>
        <w:rPr>
          <w:rFonts w:ascii="仿宋" w:eastAsia="仿宋" w:hAnsi="仿宋" w:cs="仿宋"/>
        </w:rPr>
        <w:t>143.43</w:t>
      </w:r>
      <w:r>
        <w:rPr>
          <w:rFonts w:ascii="仿宋" w:eastAsia="仿宋" w:hAnsi="仿宋" w:cs="仿宋"/>
        </w:rPr>
        <w:t>万元。主要包括：办公费、差旅费、培训费、公务接待费、工会经费、福利费、其他交通费用、其他商品和服务支出。</w:t>
      </w:r>
    </w:p>
    <w:p w:rsidR="005F4DA9" w:rsidRDefault="00DB5E90" w:rsidP="0072559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七、一般公共预算支出预算情况说明</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年一般公共预算财政拨款支出预算</w:t>
      </w:r>
      <w:r>
        <w:rPr>
          <w:rFonts w:ascii="仿宋" w:eastAsia="仿宋" w:hAnsi="仿宋" w:cs="仿宋"/>
        </w:rPr>
        <w:t>24,577.89</w:t>
      </w:r>
      <w:r>
        <w:rPr>
          <w:rFonts w:ascii="仿宋" w:eastAsia="仿宋" w:hAnsi="仿宋" w:cs="仿宋"/>
        </w:rPr>
        <w:t>万元，与上年相比增加</w:t>
      </w:r>
      <w:r>
        <w:rPr>
          <w:rFonts w:ascii="仿宋" w:eastAsia="仿宋" w:hAnsi="仿宋" w:cs="仿宋"/>
        </w:rPr>
        <w:t>1,596.45</w:t>
      </w:r>
      <w:r>
        <w:rPr>
          <w:rFonts w:ascii="仿宋" w:eastAsia="仿宋" w:hAnsi="仿宋" w:cs="仿宋"/>
        </w:rPr>
        <w:t>万元，增长</w:t>
      </w:r>
      <w:r>
        <w:rPr>
          <w:rFonts w:ascii="仿宋" w:eastAsia="仿宋" w:hAnsi="仿宋" w:cs="仿宋"/>
        </w:rPr>
        <w:t>6.95%</w:t>
      </w:r>
      <w:r>
        <w:rPr>
          <w:rFonts w:ascii="仿宋" w:eastAsia="仿宋" w:hAnsi="仿宋" w:cs="仿宋"/>
        </w:rPr>
        <w:t>。主</w:t>
      </w:r>
      <w:r>
        <w:rPr>
          <w:rFonts w:ascii="仿宋" w:eastAsia="仿宋" w:hAnsi="仿宋" w:cs="仿宋"/>
        </w:rPr>
        <w:lastRenderedPageBreak/>
        <w:t>要原因是直属局一般公共预算财政拨款增加。</w:t>
      </w:r>
    </w:p>
    <w:p w:rsidR="005F4DA9" w:rsidRDefault="00DB5E90" w:rsidP="0072559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八、一般公共预算基本支出预算情况说明</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年度一般公共预算财政拨款基本支出预算</w:t>
      </w:r>
      <w:r>
        <w:rPr>
          <w:rFonts w:ascii="仿宋" w:eastAsia="仿宋" w:hAnsi="仿宋" w:cs="仿宋"/>
        </w:rPr>
        <w:t>2,098.81</w:t>
      </w:r>
      <w:r>
        <w:rPr>
          <w:rFonts w:ascii="仿宋" w:eastAsia="仿宋" w:hAnsi="仿宋" w:cs="仿宋"/>
        </w:rPr>
        <w:t>万元，其中：</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（一）人员经费</w:t>
      </w:r>
      <w:r>
        <w:rPr>
          <w:rFonts w:ascii="仿宋" w:eastAsia="仿宋" w:hAnsi="仿宋" w:cs="仿宋"/>
        </w:rPr>
        <w:t>1,955.38</w:t>
      </w:r>
      <w:r>
        <w:rPr>
          <w:rFonts w:ascii="仿宋" w:eastAsia="仿宋" w:hAnsi="仿宋" w:cs="仿宋"/>
        </w:rPr>
        <w:t>万元。主要包括：基本工资、津贴补贴、奖金、机关事业单位基本养老保险缴费、职业年金缴费、职工基本医疗保险缴费、公务员医疗补助缴费、其他社会保障缴费、住房公积金、其他工资福利支出、离休</w:t>
      </w:r>
      <w:r>
        <w:rPr>
          <w:rFonts w:ascii="仿宋" w:eastAsia="仿宋" w:hAnsi="仿宋" w:cs="仿宋"/>
        </w:rPr>
        <w:t>费、退休费、奖励金、其他对个人和家庭的补助。</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（二）公用经费</w:t>
      </w:r>
      <w:r>
        <w:rPr>
          <w:rFonts w:ascii="仿宋" w:eastAsia="仿宋" w:hAnsi="仿宋" w:cs="仿宋"/>
        </w:rPr>
        <w:t>143.43</w:t>
      </w:r>
      <w:r>
        <w:rPr>
          <w:rFonts w:ascii="仿宋" w:eastAsia="仿宋" w:hAnsi="仿宋" w:cs="仿宋"/>
        </w:rPr>
        <w:t>万元。主要包括：办公费、差旅费、培训费、公务接待费、工会经费、福利费、其他交通费用、其他商品和服务支出。</w:t>
      </w:r>
    </w:p>
    <w:p w:rsidR="005F4DA9" w:rsidRDefault="00DB5E90" w:rsidP="0072559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九、一般公共预算</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经费、会议费、培训费支出预算情况说明</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年度一般公共预算拨款安排的</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经费预算支出中，因公出国（境）费支出</w:t>
      </w:r>
      <w:r>
        <w:rPr>
          <w:rFonts w:ascii="仿宋" w:eastAsia="仿宋" w:hAnsi="仿宋" w:cs="仿宋"/>
        </w:rPr>
        <w:t>0</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0%</w:t>
      </w:r>
      <w:r>
        <w:rPr>
          <w:rFonts w:ascii="仿宋" w:eastAsia="仿宋" w:hAnsi="仿宋" w:cs="仿宋"/>
        </w:rPr>
        <w:t>；公务用车购置及运行维护费支出</w:t>
      </w:r>
      <w:r>
        <w:rPr>
          <w:rFonts w:ascii="仿宋" w:eastAsia="仿宋" w:hAnsi="仿宋" w:cs="仿宋"/>
        </w:rPr>
        <w:t>0</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0%</w:t>
      </w:r>
      <w:r>
        <w:rPr>
          <w:rFonts w:ascii="仿宋" w:eastAsia="仿宋" w:hAnsi="仿宋" w:cs="仿宋"/>
        </w:rPr>
        <w:t>；公务接待费支出</w:t>
      </w:r>
      <w:r>
        <w:rPr>
          <w:rFonts w:ascii="仿宋" w:eastAsia="仿宋" w:hAnsi="仿宋" w:cs="仿宋"/>
        </w:rPr>
        <w:t>3.85</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100%</w:t>
      </w:r>
      <w:r>
        <w:rPr>
          <w:rFonts w:ascii="仿宋" w:eastAsia="仿宋" w:hAnsi="仿宋" w:cs="仿宋"/>
        </w:rPr>
        <w:t>。具体情况如下：</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．因公出国（境）费</w:t>
      </w:r>
      <w:r>
        <w:rPr>
          <w:rFonts w:ascii="仿宋" w:eastAsia="仿宋" w:hAnsi="仿宋" w:cs="仿宋"/>
        </w:rPr>
        <w:t>预算支出</w:t>
      </w:r>
      <w:r>
        <w:rPr>
          <w:rFonts w:ascii="仿宋" w:eastAsia="仿宋" w:hAnsi="仿宋" w:cs="仿宋"/>
        </w:rPr>
        <w:t>0</w:t>
      </w:r>
      <w:r>
        <w:rPr>
          <w:rFonts w:ascii="仿宋" w:eastAsia="仿宋" w:hAnsi="仿宋" w:cs="仿宋"/>
        </w:rPr>
        <w:t>万元，与上年预算数相同。</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．公务用车购置及运行维护费预算支出</w:t>
      </w:r>
      <w:r>
        <w:rPr>
          <w:rFonts w:ascii="仿宋" w:eastAsia="仿宋" w:hAnsi="仿宋" w:cs="仿宋"/>
        </w:rPr>
        <w:t>0</w:t>
      </w:r>
      <w:r>
        <w:rPr>
          <w:rFonts w:ascii="仿宋" w:eastAsia="仿宋" w:hAnsi="仿宋" w:cs="仿宋"/>
        </w:rPr>
        <w:t>万元。其中：</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）公务用车购置预算支出</w:t>
      </w:r>
      <w:r>
        <w:rPr>
          <w:rFonts w:ascii="仿宋" w:eastAsia="仿宋" w:hAnsi="仿宋" w:cs="仿宋"/>
        </w:rPr>
        <w:t>0</w:t>
      </w:r>
      <w:r>
        <w:rPr>
          <w:rFonts w:ascii="仿宋" w:eastAsia="仿宋" w:hAnsi="仿宋" w:cs="仿宋"/>
        </w:rPr>
        <w:t>万元，与上年预算数相同。</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）公务用车运行维护费预算支出</w:t>
      </w:r>
      <w:r>
        <w:rPr>
          <w:rFonts w:ascii="仿宋" w:eastAsia="仿宋" w:hAnsi="仿宋" w:cs="仿宋"/>
        </w:rPr>
        <w:t>0</w:t>
      </w:r>
      <w:r>
        <w:rPr>
          <w:rFonts w:ascii="仿宋" w:eastAsia="仿宋" w:hAnsi="仿宋" w:cs="仿宋"/>
        </w:rPr>
        <w:t>万元，与上年预算数相</w:t>
      </w:r>
      <w:r>
        <w:rPr>
          <w:rFonts w:ascii="仿宋" w:eastAsia="仿宋" w:hAnsi="仿宋" w:cs="仿宋"/>
        </w:rPr>
        <w:lastRenderedPageBreak/>
        <w:t>同。</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．公务接待费预算支出</w:t>
      </w:r>
      <w:r>
        <w:rPr>
          <w:rFonts w:ascii="仿宋" w:eastAsia="仿宋" w:hAnsi="仿宋" w:cs="仿宋"/>
        </w:rPr>
        <w:t>3.85</w:t>
      </w:r>
      <w:r>
        <w:rPr>
          <w:rFonts w:ascii="仿宋" w:eastAsia="仿宋" w:hAnsi="仿宋" w:cs="仿宋"/>
        </w:rPr>
        <w:t>万元，比上年预算增加</w:t>
      </w:r>
      <w:r>
        <w:rPr>
          <w:rFonts w:ascii="仿宋" w:eastAsia="仿宋" w:hAnsi="仿宋" w:cs="仿宋"/>
        </w:rPr>
        <w:t>0.07</w:t>
      </w:r>
      <w:r>
        <w:rPr>
          <w:rFonts w:ascii="仿宋" w:eastAsia="仿宋" w:hAnsi="仿宋" w:cs="仿宋"/>
        </w:rPr>
        <w:t>万元，主要原因是增人增支，政策性追加经费。</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年度一般公共预算拨款安排的会议费预算支出</w:t>
      </w:r>
      <w:r>
        <w:rPr>
          <w:rFonts w:ascii="仿宋" w:eastAsia="仿宋" w:hAnsi="仿宋" w:cs="仿宋"/>
        </w:rPr>
        <w:t>0</w:t>
      </w:r>
      <w:r>
        <w:rPr>
          <w:rFonts w:ascii="仿宋" w:eastAsia="仿宋" w:hAnsi="仿宋" w:cs="仿宋"/>
        </w:rPr>
        <w:t>万元，与上年预算数相同。</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年度一般公共预算拨款安排的培训费预算支出</w:t>
      </w:r>
      <w:r>
        <w:rPr>
          <w:rFonts w:ascii="仿宋" w:eastAsia="仿宋" w:hAnsi="仿宋" w:cs="仿宋"/>
        </w:rPr>
        <w:t>3.85</w:t>
      </w:r>
      <w:r>
        <w:rPr>
          <w:rFonts w:ascii="仿宋" w:eastAsia="仿宋" w:hAnsi="仿宋" w:cs="仿宋"/>
        </w:rPr>
        <w:t>万元，比上年预算增加</w:t>
      </w:r>
      <w:r>
        <w:rPr>
          <w:rFonts w:ascii="仿宋" w:eastAsia="仿宋" w:hAnsi="仿宋" w:cs="仿宋"/>
        </w:rPr>
        <w:t>0.07</w:t>
      </w:r>
      <w:r>
        <w:rPr>
          <w:rFonts w:ascii="仿宋" w:eastAsia="仿宋" w:hAnsi="仿宋" w:cs="仿宋"/>
        </w:rPr>
        <w:t>万元，主要原因是</w:t>
      </w:r>
      <w:r>
        <w:rPr>
          <w:rFonts w:ascii="仿宋" w:eastAsia="仿宋" w:hAnsi="仿宋" w:cs="仿宋"/>
        </w:rPr>
        <w:t>增人增支，政策性追加经费。</w:t>
      </w:r>
    </w:p>
    <w:p w:rsidR="005F4DA9" w:rsidRDefault="00DB5E90" w:rsidP="0072559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十、政府性基金预算支出预算情况说明</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年政府性基金支出预算支出</w:t>
      </w:r>
      <w:r>
        <w:rPr>
          <w:rFonts w:ascii="仿宋" w:eastAsia="仿宋" w:hAnsi="仿宋" w:cs="仿宋"/>
        </w:rPr>
        <w:t>0</w:t>
      </w:r>
      <w:r>
        <w:rPr>
          <w:rFonts w:ascii="仿宋" w:eastAsia="仿宋" w:hAnsi="仿宋" w:cs="仿宋"/>
        </w:rPr>
        <w:t>万元。与上年预算数相同。</w:t>
      </w:r>
    </w:p>
    <w:p w:rsidR="005F4DA9" w:rsidRDefault="00DB5E90" w:rsidP="0072559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十一、国有资本经营预算支出预算情况说明</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年国有资本经营预算支出</w:t>
      </w:r>
      <w:r>
        <w:rPr>
          <w:rFonts w:ascii="仿宋" w:eastAsia="仿宋" w:hAnsi="仿宋" w:cs="仿宋"/>
        </w:rPr>
        <w:t>0</w:t>
      </w:r>
      <w:r>
        <w:rPr>
          <w:rFonts w:ascii="仿宋" w:eastAsia="仿宋" w:hAnsi="仿宋" w:cs="仿宋"/>
        </w:rPr>
        <w:t>万元。与上年预算数相同。</w:t>
      </w:r>
    </w:p>
    <w:p w:rsidR="005F4DA9" w:rsidRDefault="00DB5E90" w:rsidP="0072559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十二、一般公共预算机关运行经费支出预算情况说明</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w:t>
      </w:r>
      <w:r>
        <w:rPr>
          <w:rFonts w:ascii="仿宋" w:eastAsia="仿宋" w:hAnsi="仿宋" w:cs="仿宋"/>
        </w:rPr>
        <w:t>年本单位一般公共预算机关运行经费预算支出</w:t>
      </w:r>
      <w:r>
        <w:rPr>
          <w:rFonts w:ascii="仿宋" w:eastAsia="仿宋" w:hAnsi="仿宋" w:cs="仿宋"/>
        </w:rPr>
        <w:t>143.43</w:t>
      </w:r>
      <w:r>
        <w:rPr>
          <w:rFonts w:ascii="仿宋" w:eastAsia="仿宋" w:hAnsi="仿宋" w:cs="仿宋"/>
        </w:rPr>
        <w:t>万元。与上年相比增加</w:t>
      </w:r>
      <w:r>
        <w:rPr>
          <w:rFonts w:ascii="仿宋" w:eastAsia="仿宋" w:hAnsi="仿宋" w:cs="仿宋"/>
        </w:rPr>
        <w:t>48.14</w:t>
      </w:r>
      <w:r>
        <w:rPr>
          <w:rFonts w:ascii="仿宋" w:eastAsia="仿宋" w:hAnsi="仿宋" w:cs="仿宋"/>
        </w:rPr>
        <w:t>万元，增长</w:t>
      </w:r>
      <w:r>
        <w:rPr>
          <w:rFonts w:ascii="仿宋" w:eastAsia="仿宋" w:hAnsi="仿宋" w:cs="仿宋"/>
        </w:rPr>
        <w:t>50.52%</w:t>
      </w:r>
      <w:r>
        <w:rPr>
          <w:rFonts w:ascii="仿宋" w:eastAsia="仿宋" w:hAnsi="仿宋" w:cs="仿宋"/>
        </w:rPr>
        <w:t>。主要原因是我局一般公共预算机关运行经费政策性追加。</w:t>
      </w:r>
    </w:p>
    <w:p w:rsidR="005F4DA9" w:rsidRDefault="00DB5E90" w:rsidP="0072559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十三、政府采购支出预算情况说明</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w:t>
      </w:r>
      <w:r>
        <w:rPr>
          <w:rFonts w:ascii="仿宋" w:eastAsia="仿宋" w:hAnsi="仿宋" w:cs="仿宋"/>
        </w:rPr>
        <w:t>年度政府采购支出预算总额</w:t>
      </w:r>
      <w:r>
        <w:rPr>
          <w:rFonts w:ascii="仿宋" w:eastAsia="仿宋" w:hAnsi="仿宋" w:cs="仿宋"/>
        </w:rPr>
        <w:t>4.65</w:t>
      </w:r>
      <w:r>
        <w:rPr>
          <w:rFonts w:ascii="仿宋" w:eastAsia="仿宋" w:hAnsi="仿宋" w:cs="仿宋"/>
        </w:rPr>
        <w:t>万元，其中：拟采购货物支出</w:t>
      </w:r>
      <w:r>
        <w:rPr>
          <w:rFonts w:ascii="仿宋" w:eastAsia="仿宋" w:hAnsi="仿宋" w:cs="仿宋"/>
        </w:rPr>
        <w:t>4.65</w:t>
      </w:r>
      <w:r>
        <w:rPr>
          <w:rFonts w:ascii="仿宋" w:eastAsia="仿宋" w:hAnsi="仿宋" w:cs="仿宋"/>
        </w:rPr>
        <w:t>万元、拟采购工程支出</w:t>
      </w:r>
      <w:r>
        <w:rPr>
          <w:rFonts w:ascii="仿宋" w:eastAsia="仿宋" w:hAnsi="仿宋" w:cs="仿宋"/>
        </w:rPr>
        <w:t>0</w:t>
      </w:r>
      <w:r>
        <w:rPr>
          <w:rFonts w:ascii="仿宋" w:eastAsia="仿宋" w:hAnsi="仿宋" w:cs="仿宋"/>
        </w:rPr>
        <w:t>万元、拟采购服务支出</w:t>
      </w:r>
      <w:r>
        <w:rPr>
          <w:rFonts w:ascii="仿宋" w:eastAsia="仿宋" w:hAnsi="仿宋" w:cs="仿宋"/>
        </w:rPr>
        <w:t>0</w:t>
      </w:r>
      <w:r>
        <w:rPr>
          <w:rFonts w:ascii="仿宋" w:eastAsia="仿宋" w:hAnsi="仿宋" w:cs="仿宋"/>
        </w:rPr>
        <w:t>万元。</w:t>
      </w:r>
    </w:p>
    <w:p w:rsidR="005F4DA9" w:rsidRDefault="00DB5E90" w:rsidP="0072559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十四、国有资产占用情况说明</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本单位共有车辆</w:t>
      </w:r>
      <w:r>
        <w:rPr>
          <w:rFonts w:ascii="仿宋" w:eastAsia="仿宋" w:hAnsi="仿宋" w:cs="仿宋"/>
        </w:rPr>
        <w:t>0</w:t>
      </w:r>
      <w:r>
        <w:rPr>
          <w:rFonts w:ascii="仿宋" w:eastAsia="仿宋" w:hAnsi="仿宋" w:cs="仿宋"/>
        </w:rPr>
        <w:t>辆，其中，副部（省）级及以上领导用车</w:t>
      </w:r>
      <w:r>
        <w:rPr>
          <w:rFonts w:ascii="仿宋" w:eastAsia="仿宋" w:hAnsi="仿宋" w:cs="仿宋"/>
        </w:rPr>
        <w:t>0</w:t>
      </w:r>
      <w:r>
        <w:rPr>
          <w:rFonts w:ascii="仿宋" w:eastAsia="仿宋" w:hAnsi="仿宋" w:cs="仿宋"/>
        </w:rPr>
        <w:t>辆、主要领导干部用车</w:t>
      </w:r>
      <w:r>
        <w:rPr>
          <w:rFonts w:ascii="仿宋" w:eastAsia="仿宋" w:hAnsi="仿宋" w:cs="仿宋"/>
        </w:rPr>
        <w:t>0</w:t>
      </w:r>
      <w:r>
        <w:rPr>
          <w:rFonts w:ascii="仿宋" w:eastAsia="仿宋" w:hAnsi="仿宋" w:cs="仿宋"/>
        </w:rPr>
        <w:t>辆、机要通信用车</w:t>
      </w:r>
      <w:r>
        <w:rPr>
          <w:rFonts w:ascii="仿宋" w:eastAsia="仿宋" w:hAnsi="仿宋" w:cs="仿宋"/>
        </w:rPr>
        <w:t>0</w:t>
      </w:r>
      <w:r>
        <w:rPr>
          <w:rFonts w:ascii="仿宋" w:eastAsia="仿宋" w:hAnsi="仿宋" w:cs="仿宋"/>
        </w:rPr>
        <w:t>辆、应急保障用车</w:t>
      </w:r>
      <w:r>
        <w:rPr>
          <w:rFonts w:ascii="仿宋" w:eastAsia="仿宋" w:hAnsi="仿宋" w:cs="仿宋"/>
        </w:rPr>
        <w:t>0</w:t>
      </w:r>
      <w:r>
        <w:rPr>
          <w:rFonts w:ascii="仿宋" w:eastAsia="仿宋" w:hAnsi="仿宋" w:cs="仿宋"/>
        </w:rPr>
        <w:t>辆、执法执勤用车</w:t>
      </w:r>
      <w:r>
        <w:rPr>
          <w:rFonts w:ascii="仿宋" w:eastAsia="仿宋" w:hAnsi="仿宋" w:cs="仿宋"/>
        </w:rPr>
        <w:t>0</w:t>
      </w:r>
      <w:r>
        <w:rPr>
          <w:rFonts w:ascii="仿宋" w:eastAsia="仿宋" w:hAnsi="仿宋" w:cs="仿宋"/>
        </w:rPr>
        <w:t>辆、特种专业技术用车</w:t>
      </w:r>
      <w:r>
        <w:rPr>
          <w:rFonts w:ascii="仿宋" w:eastAsia="仿宋" w:hAnsi="仿宋" w:cs="仿宋"/>
        </w:rPr>
        <w:t>0</w:t>
      </w:r>
      <w:r>
        <w:rPr>
          <w:rFonts w:ascii="仿宋" w:eastAsia="仿宋" w:hAnsi="仿宋" w:cs="仿宋"/>
        </w:rPr>
        <w:t>辆、离退休干部用车</w:t>
      </w:r>
      <w:r>
        <w:rPr>
          <w:rFonts w:ascii="仿宋" w:eastAsia="仿宋" w:hAnsi="仿宋" w:cs="仿宋"/>
        </w:rPr>
        <w:t>0</w:t>
      </w:r>
      <w:r>
        <w:rPr>
          <w:rFonts w:ascii="仿宋" w:eastAsia="仿宋" w:hAnsi="仿宋" w:cs="仿宋"/>
        </w:rPr>
        <w:t>辆，其他用车</w:t>
      </w:r>
      <w:r>
        <w:rPr>
          <w:rFonts w:ascii="仿宋" w:eastAsia="仿宋" w:hAnsi="仿宋" w:cs="仿宋"/>
        </w:rPr>
        <w:t>0</w:t>
      </w:r>
      <w:r>
        <w:rPr>
          <w:rFonts w:ascii="仿宋" w:eastAsia="仿宋" w:hAnsi="仿宋" w:cs="仿宋"/>
        </w:rPr>
        <w:t>辆；单价</w:t>
      </w:r>
      <w:r>
        <w:rPr>
          <w:rFonts w:ascii="仿宋" w:eastAsia="仿宋" w:hAnsi="仿宋" w:cs="仿宋"/>
        </w:rPr>
        <w:t>50</w:t>
      </w:r>
      <w:r>
        <w:rPr>
          <w:rFonts w:ascii="仿宋" w:eastAsia="仿宋" w:hAnsi="仿宋" w:cs="仿宋"/>
        </w:rPr>
        <w:t>万元（含）以上的通用设备</w:t>
      </w:r>
      <w:r>
        <w:rPr>
          <w:rFonts w:ascii="仿宋" w:eastAsia="仿宋" w:hAnsi="仿宋" w:cs="仿宋"/>
        </w:rPr>
        <w:t>0</w:t>
      </w:r>
      <w:r>
        <w:rPr>
          <w:rFonts w:ascii="仿宋" w:eastAsia="仿宋" w:hAnsi="仿宋" w:cs="仿宋"/>
        </w:rPr>
        <w:t>台（套），单价</w:t>
      </w:r>
      <w:r>
        <w:rPr>
          <w:rFonts w:ascii="仿宋" w:eastAsia="仿宋" w:hAnsi="仿宋" w:cs="仿宋"/>
        </w:rPr>
        <w:t>100</w:t>
      </w:r>
      <w:r>
        <w:rPr>
          <w:rFonts w:ascii="仿宋" w:eastAsia="仿宋" w:hAnsi="仿宋" w:cs="仿宋"/>
        </w:rPr>
        <w:t>万元（含）以上的专用设备</w:t>
      </w:r>
      <w:r>
        <w:rPr>
          <w:rFonts w:ascii="仿宋" w:eastAsia="仿宋" w:hAnsi="仿宋" w:cs="仿宋"/>
        </w:rPr>
        <w:t>0</w:t>
      </w:r>
      <w:r>
        <w:rPr>
          <w:rFonts w:ascii="仿宋" w:eastAsia="仿宋" w:hAnsi="仿宋" w:cs="仿宋"/>
        </w:rPr>
        <w:t>台（套）。</w:t>
      </w:r>
    </w:p>
    <w:p w:rsidR="005F4DA9" w:rsidRDefault="00DB5E90" w:rsidP="0072559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十五、预算绩效目标设置情况说明</w:t>
      </w:r>
    </w:p>
    <w:p w:rsidR="005F4DA9" w:rsidRDefault="00DB5E9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w:t>
      </w:r>
      <w:r>
        <w:rPr>
          <w:rFonts w:ascii="仿宋" w:eastAsia="仿宋" w:hAnsi="仿宋" w:cs="仿宋"/>
        </w:rPr>
        <w:t>年度，本单位整体支出纳入绩效目标管理</w:t>
      </w:r>
      <w:r>
        <w:rPr>
          <w:rFonts w:ascii="仿宋" w:eastAsia="仿宋" w:hAnsi="仿宋" w:cs="仿宋"/>
        </w:rPr>
        <w:t>，涉及财政性资金</w:t>
      </w:r>
      <w:r>
        <w:rPr>
          <w:rFonts w:ascii="仿宋" w:eastAsia="仿宋" w:hAnsi="仿宋" w:cs="仿宋"/>
        </w:rPr>
        <w:t>24,577.89</w:t>
      </w:r>
      <w:r>
        <w:rPr>
          <w:rFonts w:ascii="仿宋" w:eastAsia="仿宋" w:hAnsi="仿宋" w:cs="仿宋"/>
        </w:rPr>
        <w:t>万元；本单位共</w:t>
      </w:r>
      <w:r>
        <w:rPr>
          <w:rFonts w:ascii="仿宋" w:eastAsia="仿宋" w:hAnsi="仿宋" w:cs="仿宋"/>
        </w:rPr>
        <w:t>2</w:t>
      </w:r>
      <w:r>
        <w:rPr>
          <w:rFonts w:ascii="仿宋" w:eastAsia="仿宋" w:hAnsi="仿宋" w:cs="仿宋"/>
        </w:rPr>
        <w:t>个项目纳入绩效目标管理，涉及财政性资金合计</w:t>
      </w:r>
      <w:r>
        <w:rPr>
          <w:rFonts w:ascii="仿宋" w:eastAsia="仿宋" w:hAnsi="仿宋" w:cs="仿宋"/>
        </w:rPr>
        <w:t>4,800</w:t>
      </w:r>
      <w:r>
        <w:rPr>
          <w:rFonts w:ascii="仿宋" w:eastAsia="仿宋" w:hAnsi="仿宋" w:cs="仿宋"/>
        </w:rPr>
        <w:t>万元，占财政性资金</w:t>
      </w:r>
      <w:r>
        <w:rPr>
          <w:rFonts w:ascii="仿宋" w:eastAsia="仿宋" w:hAnsi="仿宋" w:cs="仿宋"/>
        </w:rPr>
        <w:t>(</w:t>
      </w:r>
      <w:r>
        <w:rPr>
          <w:rFonts w:ascii="仿宋" w:eastAsia="仿宋" w:hAnsi="仿宋" w:cs="仿宋"/>
        </w:rPr>
        <w:t>基本支出除外</w:t>
      </w:r>
      <w:r>
        <w:rPr>
          <w:rFonts w:ascii="仿宋" w:eastAsia="仿宋" w:hAnsi="仿宋" w:cs="仿宋"/>
        </w:rPr>
        <w:t>)</w:t>
      </w:r>
      <w:r>
        <w:rPr>
          <w:rFonts w:ascii="仿宋" w:eastAsia="仿宋" w:hAnsi="仿宋" w:cs="仿宋"/>
        </w:rPr>
        <w:t>总额的比例为</w:t>
      </w:r>
      <w:r>
        <w:rPr>
          <w:rFonts w:ascii="仿宋" w:eastAsia="仿宋" w:hAnsi="仿宋" w:cs="仿宋"/>
        </w:rPr>
        <w:t>100%</w:t>
      </w:r>
      <w:r>
        <w:rPr>
          <w:rFonts w:ascii="仿宋" w:eastAsia="仿宋" w:hAnsi="仿宋" w:cs="仿宋"/>
        </w:rPr>
        <w:t>。</w:t>
      </w:r>
    </w:p>
    <w:p w:rsidR="005F4DA9" w:rsidRDefault="00DB5E90">
      <w:pPr>
        <w:pStyle w:val="a4"/>
        <w:tabs>
          <w:tab w:val="left" w:pos="3864"/>
          <w:tab w:val="left" w:pos="6248"/>
          <w:tab w:val="left" w:pos="7386"/>
        </w:tabs>
        <w:jc w:val="center"/>
        <w:rPr>
          <w:rFonts w:ascii="仿宋" w:eastAsia="仿宋" w:hAnsi="仿宋" w:cs="仿宋"/>
          <w:b/>
          <w:bCs/>
          <w:sz w:val="36"/>
          <w:szCs w:val="36"/>
        </w:rPr>
      </w:pPr>
      <w:r>
        <w:rPr>
          <w:rFonts w:ascii="仿宋" w:eastAsia="仿宋" w:hAnsi="仿宋" w:cs="仿宋" w:hint="eastAsia"/>
          <w:b/>
          <w:bCs/>
          <w:sz w:val="36"/>
          <w:szCs w:val="36"/>
        </w:rPr>
        <w:t>第四部分</w:t>
      </w:r>
      <w:r>
        <w:rPr>
          <w:rFonts w:ascii="仿宋" w:eastAsia="仿宋" w:hAnsi="仿宋" w:cs="仿宋" w:hint="eastAsia"/>
          <w:b/>
          <w:bCs/>
          <w:sz w:val="36"/>
          <w:szCs w:val="36"/>
        </w:rPr>
        <w:t xml:space="preserve"> </w:t>
      </w:r>
      <w:r>
        <w:rPr>
          <w:rFonts w:ascii="仿宋" w:eastAsia="仿宋" w:hAnsi="仿宋" w:cs="仿宋" w:hint="eastAsia"/>
          <w:b/>
          <w:bCs/>
          <w:sz w:val="36"/>
          <w:szCs w:val="36"/>
        </w:rPr>
        <w:t>名词解释</w:t>
      </w:r>
    </w:p>
    <w:p w:rsidR="005F4DA9" w:rsidRDefault="005F4DA9">
      <w:pPr>
        <w:pStyle w:val="a4"/>
        <w:tabs>
          <w:tab w:val="left" w:pos="3864"/>
          <w:tab w:val="left" w:pos="6248"/>
          <w:tab w:val="left" w:pos="7386"/>
        </w:tabs>
        <w:ind w:leftChars="200" w:left="440" w:firstLineChars="206" w:firstLine="659"/>
        <w:jc w:val="both"/>
        <w:rPr>
          <w:rFonts w:ascii="仿宋" w:eastAsia="仿宋" w:hAnsi="仿宋" w:cs="仿宋"/>
        </w:rPr>
      </w:pPr>
    </w:p>
    <w:p w:rsidR="005F4DA9" w:rsidRDefault="00DB5E9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一、财政拨款</w:t>
      </w:r>
      <w:r>
        <w:rPr>
          <w:rFonts w:ascii="仿宋" w:eastAsia="仿宋" w:hAnsi="仿宋" w:cs="仿宋"/>
          <w:b/>
        </w:rPr>
        <w:t>：</w:t>
      </w:r>
      <w:r>
        <w:rPr>
          <w:rFonts w:ascii="仿宋" w:eastAsia="仿宋" w:hAnsi="仿宋" w:cs="仿宋" w:hint="eastAsia"/>
        </w:rPr>
        <w:t>单位从同级财政部门取得的各类财政拨款，包括一般公共预算拨款、政府性基金预算拨款、国有资本经营预算拨款。</w:t>
      </w:r>
    </w:p>
    <w:p w:rsidR="005F4DA9" w:rsidRDefault="00DB5E9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二、财政专户管理资金</w:t>
      </w:r>
      <w:r>
        <w:rPr>
          <w:rFonts w:ascii="仿宋" w:eastAsia="仿宋" w:hAnsi="仿宋" w:cs="仿宋"/>
          <w:b/>
        </w:rPr>
        <w:t>：</w:t>
      </w:r>
      <w:r>
        <w:rPr>
          <w:rFonts w:ascii="仿宋" w:eastAsia="仿宋" w:hAnsi="仿宋" w:cs="仿宋" w:hint="eastAsia"/>
        </w:rPr>
        <w:t>缴入财政专户、实行专项管理的高中以上学费、住宿费、高校委托培养费、函大、电大、夜大及短训班培训费等教育收费。</w:t>
      </w:r>
    </w:p>
    <w:p w:rsidR="005F4DA9" w:rsidRDefault="00DB5E9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三、单位资金</w:t>
      </w:r>
      <w:r>
        <w:rPr>
          <w:rFonts w:ascii="仿宋" w:eastAsia="仿宋" w:hAnsi="仿宋" w:cs="仿宋"/>
          <w:b/>
        </w:rPr>
        <w:t>：</w:t>
      </w:r>
      <w:r>
        <w:rPr>
          <w:rFonts w:ascii="仿宋" w:eastAsia="仿宋" w:hAnsi="仿宋" w:cs="仿宋" w:hint="eastAsia"/>
        </w:rPr>
        <w:t>除财政拨款收入和财政专户管理资金以外的收入，包括事业收入（不含教育收费）、上级补助收入、附属单位上缴收入、事业单位经营收入及其他收入（包含债务收入、投资收益等）。</w:t>
      </w:r>
    </w:p>
    <w:p w:rsidR="005F4DA9" w:rsidRDefault="00DB5E9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四、基本支出</w:t>
      </w:r>
      <w:r>
        <w:rPr>
          <w:rFonts w:ascii="仿宋" w:eastAsia="仿宋" w:hAnsi="仿宋" w:cs="仿宋"/>
          <w:b/>
        </w:rPr>
        <w:t>：</w:t>
      </w:r>
      <w:r>
        <w:rPr>
          <w:rFonts w:ascii="仿宋" w:eastAsia="仿宋" w:hAnsi="仿宋" w:cs="仿宋" w:hint="eastAsia"/>
        </w:rPr>
        <w:t>指为保障机构正常运转、完成工作任务而发生的人员支出和公用支出。</w:t>
      </w:r>
    </w:p>
    <w:p w:rsidR="005F4DA9" w:rsidRDefault="00DB5E9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lastRenderedPageBreak/>
        <w:t>五、项目支出</w:t>
      </w:r>
      <w:r>
        <w:rPr>
          <w:rFonts w:ascii="仿宋" w:eastAsia="仿宋" w:hAnsi="仿宋" w:cs="仿宋"/>
          <w:b/>
        </w:rPr>
        <w:t>：</w:t>
      </w:r>
      <w:r>
        <w:rPr>
          <w:rFonts w:ascii="仿宋" w:eastAsia="仿宋" w:hAnsi="仿宋" w:cs="仿宋" w:hint="eastAsia"/>
        </w:rPr>
        <w:t>指在基本支出之外为完成特定工作任务和事业发展目标所发生的支出。</w:t>
      </w:r>
    </w:p>
    <w:p w:rsidR="005F4DA9" w:rsidRDefault="00DB5E9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六、“三公”经费</w:t>
      </w:r>
      <w:r>
        <w:rPr>
          <w:rFonts w:ascii="仿宋" w:eastAsia="仿宋" w:hAnsi="仿宋" w:cs="仿宋"/>
          <w:b/>
        </w:rPr>
        <w:t>：</w:t>
      </w:r>
      <w:r>
        <w:rPr>
          <w:rFonts w:ascii="仿宋" w:eastAsia="仿宋" w:hAnsi="仿宋" w:cs="仿宋" w:hint="eastAsia"/>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rsidR="005F4DA9" w:rsidRDefault="00DB5E9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七、机关运行经费</w:t>
      </w:r>
      <w:r>
        <w:rPr>
          <w:rFonts w:ascii="仿宋" w:eastAsia="仿宋" w:hAnsi="仿宋" w:cs="仿宋"/>
          <w:b/>
        </w:rPr>
        <w:t>：</w:t>
      </w:r>
      <w:r>
        <w:rPr>
          <w:rFonts w:ascii="仿宋" w:eastAsia="仿宋" w:hAnsi="仿宋" w:cs="仿宋" w:hint="eastAsia"/>
        </w:rPr>
        <w:t>指行政单位（含参照公务员法管理的事业单位）使用一般公共预算安排的基本支出中的日常公用经费支出，包括办公及印刷费、邮电费、差旅费、会议费、福利费、</w:t>
      </w:r>
      <w:r>
        <w:rPr>
          <w:rFonts w:ascii="仿宋" w:eastAsia="仿宋" w:hAnsi="仿宋" w:cs="仿宋" w:hint="eastAsia"/>
        </w:rPr>
        <w:t>日常维修费、专用材料及一般设备购置费、办公用房水电费、办公用房取暖费、办公用房物业管理费、公务用车运行维护费及其他费用等。</w:t>
      </w:r>
    </w:p>
    <w:p w:rsidR="005F4DA9" w:rsidRDefault="00DB5E9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八、社会保障和就业支出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行政单位离退休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反映行政单位（包括实行公务员管理的事业单位）开支的离退休经费。</w:t>
      </w:r>
    </w:p>
    <w:p w:rsidR="005F4DA9" w:rsidRDefault="00DB5E9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九、卫生健康支出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行政事业单位医疗</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公务员医疗补助</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反映财政部门安排的公务员医疗补助经费。</w:t>
      </w:r>
    </w:p>
    <w:p w:rsidR="005F4DA9" w:rsidRDefault="00DB5E9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环境保护管理事务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行政运行</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反映行政单位（包括实行公务员管理的事业单位）的基本支出。</w:t>
      </w:r>
    </w:p>
    <w:p w:rsidR="005F4DA9" w:rsidRDefault="00DB5E9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十一、节能环保支出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环境保护管理事务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一般行政管</w:t>
      </w:r>
      <w:r>
        <w:rPr>
          <w:rFonts w:ascii="仿宋" w:eastAsia="仿宋" w:hAnsi="仿宋" w:cs="仿宋" w:hint="eastAsia"/>
          <w:b/>
          <w:bCs/>
        </w:rPr>
        <w:lastRenderedPageBreak/>
        <w:t>理事务</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反映行政单位（包括实行公务员管理的事业单位）未单独设置项级科目的其他项目支出。</w:t>
      </w:r>
    </w:p>
    <w:p w:rsidR="005F4DA9" w:rsidRDefault="00DB5E9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十二、节能环保支出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环境保护管理事务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其他环境保护管理事务支出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反映除上述项目以外其他用于环境保护管理事务方面的支出。</w:t>
      </w:r>
    </w:p>
    <w:p w:rsidR="005F4DA9" w:rsidRDefault="00DB5E9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十三、节能环保支出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污染防治</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其他污染防治支出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反映除上述项目以外其他用于污染防治方面的支出。</w:t>
      </w:r>
    </w:p>
    <w:p w:rsidR="005F4DA9" w:rsidRDefault="00DB5E9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十四、住房保障支出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住房公积金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反映行政事业单位按人力资源和社会保障部、财政部规定的基本工资和津贴补贴以及规定比例</w:t>
      </w:r>
      <w:r>
        <w:rPr>
          <w:rFonts w:ascii="仿宋" w:eastAsia="仿宋" w:hAnsi="仿宋" w:cs="仿宋" w:hint="eastAsia"/>
        </w:rPr>
        <w:t>为职工缴纳的住房公积金。</w:t>
      </w:r>
    </w:p>
    <w:p w:rsidR="005F4DA9" w:rsidRDefault="00DB5E9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十五、住房保障支出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提租补贴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反映按房改政策规定的标准，行政事业单位向职工（含离退休人员）发放的租金补贴。</w:t>
      </w:r>
    </w:p>
    <w:p w:rsidR="005F4DA9" w:rsidRDefault="00DB5E9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十六、住房保障支出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购房补贴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反映按房改政策规定，行政事业单位向符合条件职工（含离退休人员）、军队</w:t>
      </w:r>
      <w:r>
        <w:rPr>
          <w:rFonts w:ascii="仿宋" w:eastAsia="仿宋" w:hAnsi="仿宋" w:cs="仿宋" w:hint="eastAsia"/>
        </w:rPr>
        <w:t>(</w:t>
      </w:r>
      <w:r>
        <w:rPr>
          <w:rFonts w:ascii="仿宋" w:eastAsia="仿宋" w:hAnsi="仿宋" w:cs="仿宋" w:hint="eastAsia"/>
        </w:rPr>
        <w:t>含武警</w:t>
      </w:r>
      <w:r>
        <w:rPr>
          <w:rFonts w:ascii="仿宋" w:eastAsia="仿宋" w:hAnsi="仿宋" w:cs="仿宋" w:hint="eastAsia"/>
        </w:rPr>
        <w:t>)</w:t>
      </w:r>
      <w:r>
        <w:rPr>
          <w:rFonts w:ascii="仿宋" w:eastAsia="仿宋" w:hAnsi="仿宋" w:cs="仿宋" w:hint="eastAsia"/>
        </w:rPr>
        <w:t>向转役复员离退休人员发放的用于购买住房的补贴。</w:t>
      </w:r>
    </w:p>
    <w:sectPr w:rsidR="005F4DA9" w:rsidSect="005F4DA9">
      <w:pgSz w:w="11906" w:h="16838"/>
      <w:pgMar w:top="1580" w:right="820" w:bottom="770" w:left="822" w:header="170" w:footer="280" w:gutter="0"/>
      <w:pgNumType w:fmt="numberInDash"/>
      <w:cols w:space="720"/>
      <w:formProt w:val="0"/>
      <w:docGrid w:linePitch="1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5E90" w:rsidRDefault="00DB5E90" w:rsidP="005F4DA9">
      <w:r>
        <w:separator/>
      </w:r>
    </w:p>
  </w:endnote>
  <w:endnote w:type="continuationSeparator" w:id="1">
    <w:p w:rsidR="00DB5E90" w:rsidRDefault="00DB5E90" w:rsidP="005F4DA9">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Times New Roman">
    <w:panose1 w:val="02020603050405020304"/>
    <w:charset w:val="00"/>
    <w:family w:val="roman"/>
    <w:pitch w:val="variable"/>
    <w:sig w:usb0="E0002AFF" w:usb1="C0007841" w:usb2="00000009" w:usb3="00000000" w:csb0="000001FF" w:csb1="00000000"/>
  </w:font>
  <w:font w:name="Liberation Sans">
    <w:altName w:val="Arial Unicode MS"/>
    <w:charset w:val="86"/>
    <w:family w:val="roman"/>
    <w:pitch w:val="default"/>
    <w:sig w:usb0="00000000" w:usb1="500078FF" w:usb2="00000021" w:usb3="00000000" w:csb0="600001BF" w:csb1="DFF70000"/>
  </w:font>
  <w:font w:name="Liberation Mono">
    <w:charset w:val="86"/>
    <w:family w:val="roman"/>
    <w:pitch w:val="default"/>
    <w:sig w:usb0="E0000AFF" w:usb1="400078FF" w:usb2="00000001" w:usb3="00000000" w:csb0="600001BF" w:csb1="DFF7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59E" w:rsidRDefault="0072559E">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59E" w:rsidRDefault="0072559E">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59E" w:rsidRDefault="0072559E">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4DA9" w:rsidRDefault="005F4DA9">
    <w:pPr>
      <w:pStyle w:val="a5"/>
      <w:jc w:val="center"/>
      <w:rPr>
        <w:rFonts w:ascii="黑体" w:eastAsia="黑体" w:hAnsi="黑体" w:cs="黑体"/>
      </w:rPr>
    </w:pPr>
    <w:r w:rsidRPr="005F4DA9">
      <w:rPr>
        <w:rFonts w:ascii="黑体" w:eastAsia="黑体" w:hAnsi="黑体" w:cs="黑体"/>
      </w:rPr>
      <w:pict>
        <v:shapetype id="_x0000_t202" coordsize="21600,21600" o:spt="202" path="m,l,21600r21600,l21600,xe">
          <v:stroke joinstyle="miter"/>
          <v:path gradientshapeok="t" o:connecttype="rect"/>
        </v:shapetype>
        <v:shape id="_x0000_s4097" type="#_x0000_t202" style="position:absolute;left:0;text-align:left;margin-left:0;margin-top:0;width:2in;height:2in;z-index:251651072;mso-wrap-style:none;mso-position-horizontal:center;mso-position-horizontal-relative:margin" filled="f" stroked="f">
          <v:textbox style="mso-fit-shape-to-text:t" inset="0,0,0,0">
            <w:txbxContent>
              <w:p w:rsidR="005F4DA9" w:rsidRDefault="005F4DA9">
                <w:pPr>
                  <w:pStyle w:val="a5"/>
                  <w:rPr>
                    <w:rFonts w:ascii="黑体" w:eastAsia="黑体" w:hAnsi="黑体" w:cs="黑体"/>
                  </w:rPr>
                </w:pPr>
                <w:r>
                  <w:rPr>
                    <w:rFonts w:ascii="黑体" w:eastAsia="黑体" w:hAnsi="黑体" w:cs="黑体" w:hint="eastAsia"/>
                  </w:rPr>
                  <w:fldChar w:fldCharType="begin"/>
                </w:r>
                <w:r w:rsidR="00DB5E90">
                  <w:rPr>
                    <w:rFonts w:ascii="黑体" w:eastAsia="黑体" w:hAnsi="黑体" w:cs="黑体" w:hint="eastAsia"/>
                  </w:rPr>
                  <w:instrText xml:space="preserve"> PAGE  \* MERGEFORMAT </w:instrText>
                </w:r>
                <w:r>
                  <w:rPr>
                    <w:rFonts w:ascii="黑体" w:eastAsia="黑体" w:hAnsi="黑体" w:cs="黑体" w:hint="eastAsia"/>
                  </w:rPr>
                  <w:fldChar w:fldCharType="separate"/>
                </w:r>
                <w:r w:rsidR="0072559E">
                  <w:rPr>
                    <w:rFonts w:ascii="黑体" w:eastAsia="黑体" w:hAnsi="黑体" w:cs="黑体"/>
                    <w:noProof/>
                  </w:rPr>
                  <w:t>- 1 -</w:t>
                </w:r>
                <w:r>
                  <w:rPr>
                    <w:rFonts w:ascii="黑体" w:eastAsia="黑体" w:hAnsi="黑体" w:cs="黑体" w:hint="eastAsi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4DA9" w:rsidRDefault="005F4DA9">
    <w:pPr>
      <w:pStyle w:val="a5"/>
      <w:jc w:val="center"/>
      <w:rPr>
        <w:rFonts w:ascii="黑体" w:eastAsia="黑体" w:hAnsi="黑体" w:cs="黑体"/>
      </w:rPr>
    </w:pPr>
    <w:r w:rsidRPr="005F4DA9">
      <w:rPr>
        <w:rFonts w:ascii="黑体" w:eastAsia="黑体" w:hAnsi="黑体" w:cs="黑体"/>
      </w:rPr>
      <w:pict>
        <v:shapetype id="_x0000_t202" coordsize="21600,21600" o:spt="202" path="m,l,21600r21600,l21600,xe">
          <v:stroke joinstyle="miter"/>
          <v:path gradientshapeok="t" o:connecttype="rect"/>
        </v:shapetype>
        <v:shape id="_x0000_s4113" type="#_x0000_t202" style="position:absolute;left:0;text-align:left;margin-left:0;margin-top:0;width:2in;height:2in;z-index:251652096;mso-wrap-style:none;mso-position-horizontal:center;mso-position-horizontal-relative:margin" filled="f" stroked="f">
          <v:textbox style="mso-fit-shape-to-text:t" inset="0,0,0,0">
            <w:txbxContent>
              <w:p w:rsidR="005F4DA9" w:rsidRDefault="005F4DA9">
                <w:pPr>
                  <w:pStyle w:val="a5"/>
                  <w:rPr>
                    <w:rFonts w:ascii="黑体" w:eastAsia="黑体" w:hAnsi="黑体" w:cs="黑体"/>
                  </w:rPr>
                </w:pPr>
                <w:r>
                  <w:rPr>
                    <w:rFonts w:ascii="黑体" w:eastAsia="黑体" w:hAnsi="黑体" w:cs="黑体" w:hint="eastAsia"/>
                  </w:rPr>
                  <w:fldChar w:fldCharType="begin"/>
                </w:r>
                <w:r w:rsidR="00DB5E90">
                  <w:rPr>
                    <w:rFonts w:ascii="黑体" w:eastAsia="黑体" w:hAnsi="黑体" w:cs="黑体" w:hint="eastAsia"/>
                  </w:rPr>
                  <w:instrText xml:space="preserve"> PAGE  \* MERGEFORMAT </w:instrText>
                </w:r>
                <w:r>
                  <w:rPr>
                    <w:rFonts w:ascii="黑体" w:eastAsia="黑体" w:hAnsi="黑体" w:cs="黑体" w:hint="eastAsia"/>
                  </w:rPr>
                  <w:fldChar w:fldCharType="separate"/>
                </w:r>
                <w:r w:rsidR="0072559E">
                  <w:rPr>
                    <w:rFonts w:ascii="黑体" w:eastAsia="黑体" w:hAnsi="黑体" w:cs="黑体"/>
                    <w:noProof/>
                  </w:rPr>
                  <w:t>- 6 -</w:t>
                </w:r>
                <w:r>
                  <w:rPr>
                    <w:rFonts w:ascii="黑体" w:eastAsia="黑体" w:hAnsi="黑体" w:cs="黑体" w:hint="eastAsia"/>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4DA9" w:rsidRDefault="005F4DA9">
    <w:pPr>
      <w:pStyle w:val="a5"/>
      <w:jc w:val="center"/>
    </w:pPr>
    <w:r w:rsidRPr="005F4DA9">
      <w:pict>
        <v:shapetype id="_x0000_t202" coordsize="21600,21600" o:spt="202" path="m,l,21600r21600,l21600,xe">
          <v:stroke joinstyle="miter"/>
          <v:path gradientshapeok="t" o:connecttype="rect"/>
        </v:shapetype>
        <v:shape id="_x0000_s4111" type="#_x0000_t202" style="position:absolute;left:0;text-align:left;margin-left:0;margin-top:0;width:2in;height:2in;z-index:251653120;mso-wrap-style:none;mso-position-horizontal:center;mso-position-horizontal-relative:margin" filled="f" stroked="f">
          <v:textbox style="mso-fit-shape-to-text:t" inset="0,0,0,0">
            <w:txbxContent>
              <w:p w:rsidR="005F4DA9" w:rsidRDefault="005F4DA9">
                <w:pPr>
                  <w:pStyle w:val="a5"/>
                </w:pPr>
                <w:r>
                  <w:rPr>
                    <w:rFonts w:hint="eastAsia"/>
                  </w:rPr>
                  <w:fldChar w:fldCharType="begin"/>
                </w:r>
                <w:r w:rsidR="00DB5E90">
                  <w:rPr>
                    <w:rFonts w:hint="eastAsia"/>
                  </w:rPr>
                  <w:instrText xml:space="preserve"> PAGE  \* MERGEFORMAT </w:instrText>
                </w:r>
                <w:r>
                  <w:rPr>
                    <w:rFonts w:hint="eastAsia"/>
                  </w:rPr>
                  <w:fldChar w:fldCharType="separate"/>
                </w:r>
                <w:r w:rsidR="0072559E">
                  <w:rPr>
                    <w:noProof/>
                  </w:rPr>
                  <w:t>- 9 -</w:t>
                </w:r>
                <w:r>
                  <w:rPr>
                    <w:rFonts w:hint="eastAsia"/>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4DA9" w:rsidRDefault="005F4DA9">
    <w:pPr>
      <w:pStyle w:val="a5"/>
      <w:jc w:val="center"/>
    </w:pPr>
    <w:r w:rsidRPr="005F4DA9">
      <w:pict>
        <v:shapetype id="_x0000_t202" coordsize="21600,21600" o:spt="202" path="m,l,21600r21600,l21600,xe">
          <v:stroke joinstyle="miter"/>
          <v:path gradientshapeok="t" o:connecttype="rect"/>
        </v:shapetype>
        <v:shape id="_x0000_s4112" type="#_x0000_t202" style="position:absolute;left:0;text-align:left;margin-left:0;margin-top:0;width:2in;height:2in;z-index:251654144;mso-wrap-style:none;mso-position-horizontal:center;mso-position-horizontal-relative:margin" filled="f" stroked="f">
          <v:textbox style="mso-fit-shape-to-text:t" inset="0,0,0,0">
            <w:txbxContent>
              <w:p w:rsidR="005F4DA9" w:rsidRDefault="005F4DA9">
                <w:pPr>
                  <w:pStyle w:val="a5"/>
                </w:pPr>
                <w:r>
                  <w:rPr>
                    <w:rFonts w:hint="eastAsia"/>
                  </w:rPr>
                  <w:fldChar w:fldCharType="begin"/>
                </w:r>
                <w:r w:rsidR="00DB5E90">
                  <w:rPr>
                    <w:rFonts w:hint="eastAsia"/>
                  </w:rPr>
                  <w:instrText xml:space="preserve"> PAGE  \* MERGEFORMAT </w:instrText>
                </w:r>
                <w:r>
                  <w:rPr>
                    <w:rFonts w:hint="eastAsia"/>
                  </w:rPr>
                  <w:fldChar w:fldCharType="separate"/>
                </w:r>
                <w:r w:rsidR="0072559E">
                  <w:rPr>
                    <w:noProof/>
                  </w:rPr>
                  <w:t>- 10 -</w:t>
                </w:r>
                <w:r>
                  <w:rPr>
                    <w:rFonts w:hint="eastAsia"/>
                  </w:rP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4DA9" w:rsidRDefault="005F4DA9">
    <w:pPr>
      <w:pStyle w:val="a5"/>
      <w:jc w:val="center"/>
    </w:pPr>
    <w:r w:rsidRPr="005F4DA9">
      <w:pict>
        <v:shapetype id="_x0000_t202" coordsize="21600,21600" o:spt="202" path="m,l,21600r21600,l21600,xe">
          <v:stroke joinstyle="miter"/>
          <v:path gradientshapeok="t" o:connecttype="rect"/>
        </v:shapetype>
        <v:shape id="_x0000_s4099" type="#_x0000_t202" style="position:absolute;left:0;text-align:left;margin-left:0;margin-top:0;width:2in;height:2in;z-index:251655168;mso-wrap-style:none;mso-position-horizontal:center;mso-position-horizontal-relative:margin" filled="f" stroked="f">
          <v:textbox style="mso-fit-shape-to-text:t" inset="0,0,0,0">
            <w:txbxContent>
              <w:p w:rsidR="005F4DA9" w:rsidRDefault="005F4DA9">
                <w:pPr>
                  <w:pStyle w:val="a5"/>
                </w:pPr>
                <w:r>
                  <w:rPr>
                    <w:rFonts w:hint="eastAsia"/>
                  </w:rPr>
                  <w:fldChar w:fldCharType="begin"/>
                </w:r>
                <w:r w:rsidR="00DB5E90">
                  <w:rPr>
                    <w:rFonts w:hint="eastAsia"/>
                  </w:rPr>
                  <w:instrText xml:space="preserve"> PAGE  \* MERGEFORMAT </w:instrText>
                </w:r>
                <w:r>
                  <w:rPr>
                    <w:rFonts w:hint="eastAsia"/>
                  </w:rPr>
                  <w:fldChar w:fldCharType="separate"/>
                </w:r>
                <w:r w:rsidR="0072559E">
                  <w:rPr>
                    <w:noProof/>
                  </w:rPr>
                  <w:t>- 11 -</w:t>
                </w:r>
                <w:r>
                  <w:rPr>
                    <w:rFonts w:hint="eastAsia"/>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4DA9" w:rsidRDefault="005F4DA9">
    <w:pPr>
      <w:pStyle w:val="a5"/>
      <w:jc w:val="center"/>
    </w:pPr>
    <w:r w:rsidRPr="005F4DA9">
      <w:pict>
        <v:shapetype id="_x0000_t202" coordsize="21600,21600" o:spt="202" path="m,l,21600r21600,l21600,xe">
          <v:stroke joinstyle="miter"/>
          <v:path gradientshapeok="t" o:connecttype="rect"/>
        </v:shapetype>
        <v:shape id="_x0000_s4100" type="#_x0000_t202" style="position:absolute;left:0;text-align:left;margin-left:0;margin-top:0;width:2in;height:2in;z-index:251656192;mso-wrap-style:none;mso-position-horizontal:center;mso-position-horizontal-relative:margin" filled="f" stroked="f">
          <v:textbox style="mso-fit-shape-to-text:t" inset="0,0,0,0">
            <w:txbxContent>
              <w:p w:rsidR="005F4DA9" w:rsidRDefault="005F4DA9">
                <w:pPr>
                  <w:pStyle w:val="a5"/>
                </w:pPr>
                <w:r>
                  <w:rPr>
                    <w:rFonts w:hint="eastAsia"/>
                  </w:rPr>
                  <w:fldChar w:fldCharType="begin"/>
                </w:r>
                <w:r w:rsidR="00DB5E90">
                  <w:rPr>
                    <w:rFonts w:hint="eastAsia"/>
                  </w:rPr>
                  <w:instrText xml:space="preserve"> PAGE  \* MERGEFORMAT </w:instrText>
                </w:r>
                <w:r>
                  <w:rPr>
                    <w:rFonts w:hint="eastAsia"/>
                  </w:rPr>
                  <w:fldChar w:fldCharType="separate"/>
                </w:r>
                <w:r w:rsidR="0072559E">
                  <w:rPr>
                    <w:noProof/>
                  </w:rPr>
                  <w:t>- 13 -</w:t>
                </w:r>
                <w:r>
                  <w:rPr>
                    <w:rFonts w:hint="eastAsia"/>
                  </w:rP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4DA9" w:rsidRDefault="005F4DA9">
    <w:pPr>
      <w:pStyle w:val="a5"/>
      <w:jc w:val="center"/>
    </w:pPr>
    <w:r w:rsidRPr="005F4DA9">
      <w:pict>
        <v:shapetype id="_x0000_t202" coordsize="21600,21600" o:spt="202" path="m,l,21600r21600,l21600,xe">
          <v:stroke joinstyle="miter"/>
          <v:path gradientshapeok="t" o:connecttype="rect"/>
        </v:shapetype>
        <v:shape id="_x0000_s4101" type="#_x0000_t202" style="position:absolute;left:0;text-align:left;margin-left:0;margin-top:0;width:2in;height:2in;z-index:251657216;mso-wrap-style:none;mso-position-horizontal:center;mso-position-horizontal-relative:margin" filled="f" stroked="f">
          <v:textbox style="mso-fit-shape-to-text:t" inset="0,0,0,0">
            <w:txbxContent>
              <w:p w:rsidR="005F4DA9" w:rsidRDefault="005F4DA9">
                <w:pPr>
                  <w:pStyle w:val="a5"/>
                </w:pPr>
                <w:r>
                  <w:rPr>
                    <w:rFonts w:hint="eastAsia"/>
                  </w:rPr>
                  <w:fldChar w:fldCharType="begin"/>
                </w:r>
                <w:r w:rsidR="00DB5E90">
                  <w:rPr>
                    <w:rFonts w:hint="eastAsia"/>
                  </w:rPr>
                  <w:instrText xml:space="preserve"> PAGE  \* MERGEFORMAT </w:instrText>
                </w:r>
                <w:r>
                  <w:rPr>
                    <w:rFonts w:hint="eastAsia"/>
                  </w:rPr>
                  <w:fldChar w:fldCharType="separate"/>
                </w:r>
                <w:r w:rsidR="0072559E">
                  <w:rPr>
                    <w:noProof/>
                  </w:rPr>
                  <w:t>- 15 -</w:t>
                </w:r>
                <w:r>
                  <w:rPr>
                    <w:rFonts w:hint="eastAsia"/>
                  </w:rP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4DA9" w:rsidRDefault="005F4DA9">
    <w:pPr>
      <w:pStyle w:val="a5"/>
      <w:jc w:val="center"/>
    </w:pPr>
    <w:r w:rsidRPr="005F4DA9">
      <w:pict>
        <v:shapetype id="_x0000_t202" coordsize="21600,21600" o:spt="202" path="m,l,21600r21600,l21600,xe">
          <v:stroke joinstyle="miter"/>
          <v:path gradientshapeok="t" o:connecttype="rect"/>
        </v:shapetype>
        <v:shape id="_x0000_s4102" type="#_x0000_t202" style="position:absolute;left:0;text-align:left;margin-left:0;margin-top:0;width:2in;height:2in;z-index:251658240;mso-wrap-style:none;mso-position-horizontal:center;mso-position-horizontal-relative:margin" filled="f" stroked="f">
          <v:textbox style="mso-fit-shape-to-text:t" inset="0,0,0,0">
            <w:txbxContent>
              <w:p w:rsidR="005F4DA9" w:rsidRDefault="005F4DA9">
                <w:pPr>
                  <w:pStyle w:val="a5"/>
                </w:pPr>
                <w:r>
                  <w:rPr>
                    <w:rFonts w:hint="eastAsia"/>
                  </w:rPr>
                  <w:fldChar w:fldCharType="begin"/>
                </w:r>
                <w:r w:rsidR="00DB5E90">
                  <w:rPr>
                    <w:rFonts w:hint="eastAsia"/>
                  </w:rPr>
                  <w:instrText xml:space="preserve"> PAGE  \* MERGEFORMAT </w:instrText>
                </w:r>
                <w:r>
                  <w:rPr>
                    <w:rFonts w:hint="eastAsia"/>
                  </w:rPr>
                  <w:fldChar w:fldCharType="separate"/>
                </w:r>
                <w:r w:rsidR="0072559E">
                  <w:rPr>
                    <w:noProof/>
                  </w:rPr>
                  <w:t>- 16 -</w:t>
                </w:r>
                <w:r>
                  <w:rPr>
                    <w:rFonts w:hint="eastAsia"/>
                  </w:rP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4DA9" w:rsidRDefault="005F4DA9">
    <w:pPr>
      <w:pStyle w:val="a5"/>
      <w:jc w:val="center"/>
    </w:pPr>
    <w:r w:rsidRPr="005F4DA9">
      <w:pict>
        <v:shapetype id="_x0000_t202" coordsize="21600,21600" o:spt="202" path="m,l,21600r21600,l21600,xe">
          <v:stroke joinstyle="miter"/>
          <v:path gradientshapeok="t" o:connecttype="rect"/>
        </v:shapetype>
        <v:shape id="_x0000_s4103" type="#_x0000_t202" style="position:absolute;left:0;text-align:left;margin-left:0;margin-top:0;width:2in;height:2in;z-index:251659264;mso-wrap-style:none;mso-position-horizontal:center;mso-position-horizontal-relative:margin" filled="f" stroked="f">
          <v:textbox style="mso-fit-shape-to-text:t" inset="0,0,0,0">
            <w:txbxContent>
              <w:p w:rsidR="005F4DA9" w:rsidRDefault="005F4DA9">
                <w:pPr>
                  <w:pStyle w:val="a5"/>
                </w:pPr>
                <w:r>
                  <w:rPr>
                    <w:rFonts w:hint="eastAsia"/>
                  </w:rPr>
                  <w:fldChar w:fldCharType="begin"/>
                </w:r>
                <w:r w:rsidR="00DB5E90">
                  <w:rPr>
                    <w:rFonts w:hint="eastAsia"/>
                  </w:rPr>
                  <w:instrText xml:space="preserve"> PAGE  \* MERGEFORMAT </w:instrText>
                </w:r>
                <w:r>
                  <w:rPr>
                    <w:rFonts w:hint="eastAsia"/>
                  </w:rPr>
                  <w:fldChar w:fldCharType="separate"/>
                </w:r>
                <w:r w:rsidR="0072559E">
                  <w:rPr>
                    <w:noProof/>
                  </w:rPr>
                  <w:t>- 17 -</w:t>
                </w:r>
                <w:r>
                  <w:rPr>
                    <w:rFonts w:hint="eastAsia"/>
                  </w:rPr>
                  <w:fldChar w:fldCharType="end"/>
                </w:r>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4DA9" w:rsidRDefault="005F4DA9">
    <w:pPr>
      <w:pStyle w:val="a5"/>
      <w:jc w:val="center"/>
    </w:pPr>
    <w:r w:rsidRPr="005F4DA9">
      <w:pict>
        <v:shapetype id="_x0000_t202" coordsize="21600,21600" o:spt="202" path="m,l,21600r21600,l21600,xe">
          <v:stroke joinstyle="miter"/>
          <v:path gradientshapeok="t" o:connecttype="rect"/>
        </v:shapetype>
        <v:shape id="_x0000_s4104" type="#_x0000_t202" style="position:absolute;left:0;text-align:left;margin-left:0;margin-top:0;width:2in;height:2in;z-index:251660288;mso-wrap-style:none;mso-position-horizontal:center;mso-position-horizontal-relative:margin" filled="f" stroked="f">
          <v:textbox style="mso-fit-shape-to-text:t" inset="0,0,0,0">
            <w:txbxContent>
              <w:p w:rsidR="005F4DA9" w:rsidRDefault="005F4DA9">
                <w:pPr>
                  <w:pStyle w:val="a5"/>
                </w:pPr>
                <w:r>
                  <w:rPr>
                    <w:rFonts w:hint="eastAsia"/>
                  </w:rPr>
                  <w:fldChar w:fldCharType="begin"/>
                </w:r>
                <w:r w:rsidR="00DB5E90">
                  <w:rPr>
                    <w:rFonts w:hint="eastAsia"/>
                  </w:rPr>
                  <w:instrText xml:space="preserve"> PAGE  \* MERGEFORMAT </w:instrText>
                </w:r>
                <w:r>
                  <w:rPr>
                    <w:rFonts w:hint="eastAsia"/>
                  </w:rPr>
                  <w:fldChar w:fldCharType="separate"/>
                </w:r>
                <w:r w:rsidR="0072559E">
                  <w:rPr>
                    <w:noProof/>
                  </w:rPr>
                  <w:t>- 18 -</w:t>
                </w:r>
                <w:r>
                  <w:rPr>
                    <w:rFonts w:hint="eastAsia"/>
                  </w:rPr>
                  <w:fldChar w:fldCharType="end"/>
                </w:r>
              </w:p>
            </w:txbxContent>
          </v:textbox>
          <w10:wrap anchorx="margin"/>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4DA9" w:rsidRDefault="005F4DA9">
    <w:pPr>
      <w:pStyle w:val="a5"/>
      <w:jc w:val="center"/>
    </w:pPr>
    <w:r w:rsidRPr="005F4DA9">
      <w:pict>
        <v:shapetype id="_x0000_t202" coordsize="21600,21600" o:spt="202" path="m,l,21600r21600,l21600,xe">
          <v:stroke joinstyle="miter"/>
          <v:path gradientshapeok="t" o:connecttype="rect"/>
        </v:shapetype>
        <v:shape id="_x0000_s4105" type="#_x0000_t202" style="position:absolute;left:0;text-align:left;margin-left:0;margin-top:0;width:2in;height:2in;z-index:251661312;mso-wrap-style:none;mso-position-horizontal:center;mso-position-horizontal-relative:margin" filled="f" stroked="f">
          <v:textbox style="mso-fit-shape-to-text:t" inset="0,0,0,0">
            <w:txbxContent>
              <w:p w:rsidR="005F4DA9" w:rsidRDefault="005F4DA9">
                <w:pPr>
                  <w:pStyle w:val="a5"/>
                </w:pPr>
                <w:r>
                  <w:rPr>
                    <w:rFonts w:hint="eastAsia"/>
                  </w:rPr>
                  <w:fldChar w:fldCharType="begin"/>
                </w:r>
                <w:r w:rsidR="00DB5E90">
                  <w:rPr>
                    <w:rFonts w:hint="eastAsia"/>
                  </w:rPr>
                  <w:instrText xml:space="preserve"> PAGE  \* MERGEFORMAT </w:instrText>
                </w:r>
                <w:r>
                  <w:rPr>
                    <w:rFonts w:hint="eastAsia"/>
                  </w:rPr>
                  <w:fldChar w:fldCharType="separate"/>
                </w:r>
                <w:r w:rsidR="0072559E">
                  <w:rPr>
                    <w:noProof/>
                  </w:rPr>
                  <w:t>- 19 -</w:t>
                </w:r>
                <w:r>
                  <w:rPr>
                    <w:rFonts w:hint="eastAsia"/>
                  </w:rPr>
                  <w:fldChar w:fldCharType="end"/>
                </w:r>
              </w:p>
            </w:txbxContent>
          </v:textbox>
          <w10:wrap anchorx="margin"/>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4DA9" w:rsidRDefault="005F4DA9">
    <w:pPr>
      <w:pStyle w:val="a5"/>
      <w:jc w:val="center"/>
    </w:pPr>
    <w:r w:rsidRPr="005F4DA9">
      <w:pict>
        <v:shapetype id="_x0000_t202" coordsize="21600,21600" o:spt="202" path="m,l,21600r21600,l21600,xe">
          <v:stroke joinstyle="miter"/>
          <v:path gradientshapeok="t" o:connecttype="rect"/>
        </v:shapetype>
        <v:shape id="_x0000_s4106" type="#_x0000_t202" style="position:absolute;left:0;text-align:left;margin-left:0;margin-top:0;width:2in;height:2in;z-index:251662336;mso-wrap-style:none;mso-position-horizontal:center;mso-position-horizontal-relative:margin" filled="f" stroked="f">
          <v:textbox style="mso-fit-shape-to-text:t" inset="0,0,0,0">
            <w:txbxContent>
              <w:p w:rsidR="005F4DA9" w:rsidRDefault="005F4DA9">
                <w:pPr>
                  <w:pStyle w:val="a5"/>
                </w:pPr>
                <w:r>
                  <w:rPr>
                    <w:rFonts w:hint="eastAsia"/>
                  </w:rPr>
                  <w:fldChar w:fldCharType="begin"/>
                </w:r>
                <w:r w:rsidR="00DB5E90">
                  <w:rPr>
                    <w:rFonts w:hint="eastAsia"/>
                  </w:rPr>
                  <w:instrText xml:space="preserve"> PAGE  \* MERGEFORMAT </w:instrText>
                </w:r>
                <w:r>
                  <w:rPr>
                    <w:rFonts w:hint="eastAsia"/>
                  </w:rPr>
                  <w:fldChar w:fldCharType="separate"/>
                </w:r>
                <w:r w:rsidR="0072559E">
                  <w:rPr>
                    <w:noProof/>
                  </w:rPr>
                  <w:t>- 21 -</w:t>
                </w:r>
                <w:r>
                  <w:rPr>
                    <w:rFonts w:hint="eastAsia"/>
                  </w:rPr>
                  <w:fldChar w:fldCharType="end"/>
                </w:r>
              </w:p>
            </w:txbxContent>
          </v:textbox>
          <w10:wrap anchorx="margin"/>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4DA9" w:rsidRDefault="005F4DA9">
    <w:pPr>
      <w:pStyle w:val="a5"/>
      <w:jc w:val="center"/>
    </w:pPr>
    <w:r w:rsidRPr="005F4DA9">
      <w:pict>
        <v:shapetype id="_x0000_t202" coordsize="21600,21600" o:spt="202" path="m,l,21600r21600,l21600,xe">
          <v:stroke joinstyle="miter"/>
          <v:path gradientshapeok="t" o:connecttype="rect"/>
        </v:shapetype>
        <v:shape id="_x0000_s4107" type="#_x0000_t202" style="position:absolute;left:0;text-align:left;margin-left:0;margin-top:0;width:2in;height:2in;z-index:251663360;mso-wrap-style:none;mso-position-horizontal:center;mso-position-horizontal-relative:margin" filled="f" stroked="f">
          <v:textbox style="mso-fit-shape-to-text:t" inset="0,0,0,0">
            <w:txbxContent>
              <w:p w:rsidR="005F4DA9" w:rsidRDefault="005F4DA9">
                <w:pPr>
                  <w:pStyle w:val="a5"/>
                </w:pPr>
                <w:r>
                  <w:rPr>
                    <w:rFonts w:hint="eastAsia"/>
                  </w:rPr>
                  <w:fldChar w:fldCharType="begin"/>
                </w:r>
                <w:r w:rsidR="00DB5E90">
                  <w:rPr>
                    <w:rFonts w:hint="eastAsia"/>
                  </w:rPr>
                  <w:instrText xml:space="preserve"> PAGE  \* MERGEFORMAT </w:instrText>
                </w:r>
                <w:r>
                  <w:rPr>
                    <w:rFonts w:hint="eastAsia"/>
                  </w:rPr>
                  <w:fldChar w:fldCharType="separate"/>
                </w:r>
                <w:r w:rsidR="0072559E">
                  <w:rPr>
                    <w:noProof/>
                  </w:rPr>
                  <w:t>- 22 -</w:t>
                </w:r>
                <w:r>
                  <w:rPr>
                    <w:rFonts w:hint="eastAsia"/>
                  </w:rPr>
                  <w:fldChar w:fldCharType="end"/>
                </w:r>
              </w:p>
            </w:txbxContent>
          </v:textbox>
          <w10:wrap anchorx="margin"/>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4DA9" w:rsidRDefault="005F4DA9">
    <w:pPr>
      <w:pStyle w:val="a5"/>
      <w:jc w:val="center"/>
    </w:pPr>
    <w:r w:rsidRPr="005F4DA9">
      <w:pict>
        <v:shapetype id="_x0000_t202" coordsize="21600,21600" o:spt="202" path="m,l,21600r21600,l21600,xe">
          <v:stroke joinstyle="miter"/>
          <v:path gradientshapeok="t" o:connecttype="rect"/>
        </v:shapetype>
        <v:shape id="_x0000_s4108" type="#_x0000_t202" style="position:absolute;left:0;text-align:left;margin-left:0;margin-top:0;width:2in;height:2in;z-index:251664384;mso-wrap-style:none;mso-position-horizontal:center;mso-position-horizontal-relative:margin" filled="f" stroked="f">
          <v:textbox style="mso-fit-shape-to-text:t" inset="0,0,0,0">
            <w:txbxContent>
              <w:p w:rsidR="005F4DA9" w:rsidRDefault="005F4DA9">
                <w:pPr>
                  <w:pStyle w:val="a5"/>
                </w:pPr>
                <w:r>
                  <w:rPr>
                    <w:rFonts w:hint="eastAsia"/>
                  </w:rPr>
                  <w:fldChar w:fldCharType="begin"/>
                </w:r>
                <w:r w:rsidR="00DB5E90">
                  <w:rPr>
                    <w:rFonts w:hint="eastAsia"/>
                  </w:rPr>
                  <w:instrText xml:space="preserve"> PAGE  \* MERGEFORMAT </w:instrText>
                </w:r>
                <w:r>
                  <w:rPr>
                    <w:rFonts w:hint="eastAsia"/>
                  </w:rPr>
                  <w:fldChar w:fldCharType="separate"/>
                </w:r>
                <w:r w:rsidR="0072559E">
                  <w:rPr>
                    <w:noProof/>
                  </w:rPr>
                  <w:t>- 34 -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5E90" w:rsidRDefault="00DB5E90">
      <w:r>
        <w:separator/>
      </w:r>
    </w:p>
  </w:footnote>
  <w:footnote w:type="continuationSeparator" w:id="1">
    <w:p w:rsidR="00DB5E90" w:rsidRDefault="00DB5E9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59E" w:rsidRDefault="0072559E">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4DA9" w:rsidRDefault="00DB5E90">
    <w:pPr>
      <w:pStyle w:val="a6"/>
      <w:pBdr>
        <w:bottom w:val="single" w:sz="4" w:space="1" w:color="000000"/>
      </w:pBdr>
      <w:jc w:val="both"/>
      <w:rPr>
        <w:lang w:val="en-US"/>
      </w:rPr>
    </w:pPr>
    <w:r>
      <w:rPr>
        <w:rFonts w:hint="eastAsia"/>
        <w:lang w:val="en-US"/>
      </w:rPr>
      <w:t>常州市生态环境局</w:t>
    </w:r>
    <w:r>
      <w:t>2023</w:t>
    </w:r>
    <w:r>
      <w:t>年度单位预算公开</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4DA9" w:rsidRDefault="005F4DA9">
    <w:pPr>
      <w:pStyle w:val="a6"/>
      <w:pBdr>
        <w:bottom w:val="none" w:sz="0" w:space="1"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0"/>
  <w:autoHyphenation/>
  <w:noPunctuationKerning/>
  <w:characterSpacingControl w:val="doNotCompress"/>
  <w:hdrShapeDefaults>
    <o:shapedefaults v:ext="edit" spidmax="6146"/>
    <o:shapelayout v:ext="edit">
      <o:idmap v:ext="edit" data="3,4"/>
    </o:shapelayout>
  </w:hdrShapeDefaults>
  <w:footnotePr>
    <w:footnote w:id="0"/>
    <w:footnote w:id="1"/>
  </w:footnotePr>
  <w:endnotePr>
    <w:endnote w:id="0"/>
    <w:endnote w:id="1"/>
  </w:endnotePr>
  <w:compat>
    <w:doNotExpandShiftReturn/>
    <w:doNotWrapTextWithPunct/>
    <w:doNotUseEastAsianBreakRules/>
    <w:useFELayout/>
    <w:doNotUseIndentAsNumberingTabStop/>
    <w:useAltKinsokuLineBreakRules/>
  </w:compat>
  <w:docVars>
    <w:docVar w:name="commondata" w:val="eyJoZGlkIjoiMGUwNWYwNGFmYzNiMTMwMzI4MzFhMzI2ZWRjOTFjMmMifQ=="/>
  </w:docVars>
  <w:rsids>
    <w:rsidRoot w:val="005F4DA9"/>
    <w:rsid w:val="DBEED555"/>
    <w:rsid w:val="00064984"/>
    <w:rsid w:val="00071288"/>
    <w:rsid w:val="00071789"/>
    <w:rsid w:val="000F12AB"/>
    <w:rsid w:val="001C31F9"/>
    <w:rsid w:val="00407CA7"/>
    <w:rsid w:val="00413AD8"/>
    <w:rsid w:val="004460AE"/>
    <w:rsid w:val="005F037B"/>
    <w:rsid w:val="005F4DA9"/>
    <w:rsid w:val="00671ED7"/>
    <w:rsid w:val="00672164"/>
    <w:rsid w:val="0072559E"/>
    <w:rsid w:val="00867423"/>
    <w:rsid w:val="008B5B05"/>
    <w:rsid w:val="00925913"/>
    <w:rsid w:val="009965EA"/>
    <w:rsid w:val="00A61D7A"/>
    <w:rsid w:val="00A6752E"/>
    <w:rsid w:val="00BD7F33"/>
    <w:rsid w:val="00C15920"/>
    <w:rsid w:val="00C35C3A"/>
    <w:rsid w:val="00C82582"/>
    <w:rsid w:val="00DB5E90"/>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A7C48"/>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931509"/>
    <w:rsid w:val="08A333FC"/>
    <w:rsid w:val="08B16290"/>
    <w:rsid w:val="08BD1AAD"/>
    <w:rsid w:val="08D342E7"/>
    <w:rsid w:val="08E134F8"/>
    <w:rsid w:val="08FC0605"/>
    <w:rsid w:val="08FE52B0"/>
    <w:rsid w:val="090F5FB7"/>
    <w:rsid w:val="09165D85"/>
    <w:rsid w:val="092660BA"/>
    <w:rsid w:val="0932487E"/>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6747AF"/>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15F97"/>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405BCB"/>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1037A82"/>
    <w:rsid w:val="1106739D"/>
    <w:rsid w:val="11082369"/>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290F74"/>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61AB0"/>
    <w:rsid w:val="167F1A6B"/>
    <w:rsid w:val="16971C37"/>
    <w:rsid w:val="16BC7A59"/>
    <w:rsid w:val="16BE14E7"/>
    <w:rsid w:val="16BE34FA"/>
    <w:rsid w:val="16E22E32"/>
    <w:rsid w:val="16ED632E"/>
    <w:rsid w:val="170E72F7"/>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936F0"/>
    <w:rsid w:val="1D0E4D1B"/>
    <w:rsid w:val="1D0F64B4"/>
    <w:rsid w:val="1D103F06"/>
    <w:rsid w:val="1D201166"/>
    <w:rsid w:val="1D3214B5"/>
    <w:rsid w:val="1D383DB3"/>
    <w:rsid w:val="1D387361"/>
    <w:rsid w:val="1D387D1B"/>
    <w:rsid w:val="1D552DD9"/>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D2622D"/>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37CF"/>
    <w:rsid w:val="1F724421"/>
    <w:rsid w:val="1F8122F8"/>
    <w:rsid w:val="1F8B39C7"/>
    <w:rsid w:val="1F8C1569"/>
    <w:rsid w:val="1FA17CC2"/>
    <w:rsid w:val="1FB1012B"/>
    <w:rsid w:val="1FD5645B"/>
    <w:rsid w:val="1FD866E0"/>
    <w:rsid w:val="1FE16BA6"/>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650D4A"/>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2B2707"/>
    <w:rsid w:val="24361C71"/>
    <w:rsid w:val="2443382C"/>
    <w:rsid w:val="244706D0"/>
    <w:rsid w:val="244E4876"/>
    <w:rsid w:val="2455798C"/>
    <w:rsid w:val="246E4FE1"/>
    <w:rsid w:val="247771B1"/>
    <w:rsid w:val="24797436"/>
    <w:rsid w:val="24893698"/>
    <w:rsid w:val="248A0DA1"/>
    <w:rsid w:val="248B0DC9"/>
    <w:rsid w:val="24EF440E"/>
    <w:rsid w:val="25175618"/>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36C3A"/>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269B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660CEE"/>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75736"/>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9B06AC"/>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0C25"/>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EA0FD5"/>
    <w:rsid w:val="35F036ED"/>
    <w:rsid w:val="35F11C61"/>
    <w:rsid w:val="35F50D12"/>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A04C6E"/>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55B41"/>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4C3E35"/>
    <w:rsid w:val="3E535C24"/>
    <w:rsid w:val="3E570308"/>
    <w:rsid w:val="3E600BB4"/>
    <w:rsid w:val="3E8A2129"/>
    <w:rsid w:val="3E8C3990"/>
    <w:rsid w:val="3E917B3F"/>
    <w:rsid w:val="3EB37670"/>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2D2B6A"/>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23DA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42A3E"/>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5E4F5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52F0C"/>
    <w:rsid w:val="4E0911A0"/>
    <w:rsid w:val="4E0D72D8"/>
    <w:rsid w:val="4E1F24C4"/>
    <w:rsid w:val="4E2F0959"/>
    <w:rsid w:val="4E383ED6"/>
    <w:rsid w:val="4E5172B9"/>
    <w:rsid w:val="4E560D60"/>
    <w:rsid w:val="4E564593"/>
    <w:rsid w:val="4E5A2684"/>
    <w:rsid w:val="4E66521C"/>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0E4A13"/>
    <w:rsid w:val="4F1E4B12"/>
    <w:rsid w:val="4F301FB1"/>
    <w:rsid w:val="4F3A2B02"/>
    <w:rsid w:val="4F4F7329"/>
    <w:rsid w:val="4F5260B5"/>
    <w:rsid w:val="4F560168"/>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21CB3"/>
    <w:rsid w:val="50E74C38"/>
    <w:rsid w:val="50E76F7B"/>
    <w:rsid w:val="50EB303A"/>
    <w:rsid w:val="51025571"/>
    <w:rsid w:val="510819A0"/>
    <w:rsid w:val="510C31D4"/>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5837C3"/>
    <w:rsid w:val="5371534A"/>
    <w:rsid w:val="53720C63"/>
    <w:rsid w:val="53760DD8"/>
    <w:rsid w:val="537700D3"/>
    <w:rsid w:val="53811681"/>
    <w:rsid w:val="538A520F"/>
    <w:rsid w:val="538C6CFB"/>
    <w:rsid w:val="53933E3F"/>
    <w:rsid w:val="53A45110"/>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A48F8"/>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D9"/>
    <w:rsid w:val="56CF2CF8"/>
    <w:rsid w:val="56D50BC3"/>
    <w:rsid w:val="56E34EAC"/>
    <w:rsid w:val="570203D1"/>
    <w:rsid w:val="571159E3"/>
    <w:rsid w:val="571D3ABE"/>
    <w:rsid w:val="571F6B78"/>
    <w:rsid w:val="57477BC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D261A6"/>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564CD"/>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30A1C"/>
    <w:rsid w:val="5DAB4981"/>
    <w:rsid w:val="5DAF2ED6"/>
    <w:rsid w:val="5DCD5EDE"/>
    <w:rsid w:val="5DDD01B0"/>
    <w:rsid w:val="5DE31BF8"/>
    <w:rsid w:val="5DEE4FE1"/>
    <w:rsid w:val="5DEE7E4B"/>
    <w:rsid w:val="5DF434DB"/>
    <w:rsid w:val="5E040F9B"/>
    <w:rsid w:val="5E163DAD"/>
    <w:rsid w:val="5E18199F"/>
    <w:rsid w:val="5E276BBA"/>
    <w:rsid w:val="5E4A3124"/>
    <w:rsid w:val="5E4A34BA"/>
    <w:rsid w:val="5E525F9E"/>
    <w:rsid w:val="5E555E36"/>
    <w:rsid w:val="5E572B7B"/>
    <w:rsid w:val="5E715DE0"/>
    <w:rsid w:val="5E817F26"/>
    <w:rsid w:val="5E993BCD"/>
    <w:rsid w:val="5EA248D0"/>
    <w:rsid w:val="5EC875D4"/>
    <w:rsid w:val="5ED929BD"/>
    <w:rsid w:val="5EDD61AF"/>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B4C28"/>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3FA6EBC"/>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CD22CB"/>
    <w:rsid w:val="64D17A33"/>
    <w:rsid w:val="64DB0DE6"/>
    <w:rsid w:val="65192F42"/>
    <w:rsid w:val="651C413F"/>
    <w:rsid w:val="651F176C"/>
    <w:rsid w:val="652354FE"/>
    <w:rsid w:val="65243799"/>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A57E71"/>
    <w:rsid w:val="66A76320"/>
    <w:rsid w:val="66BD4460"/>
    <w:rsid w:val="66BD4681"/>
    <w:rsid w:val="66D37DBF"/>
    <w:rsid w:val="66D47A94"/>
    <w:rsid w:val="66D82ABA"/>
    <w:rsid w:val="66E4759D"/>
    <w:rsid w:val="66E75B92"/>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A07B7"/>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017C6D"/>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95A80"/>
    <w:rsid w:val="6F7E2770"/>
    <w:rsid w:val="6F8776A7"/>
    <w:rsid w:val="6F957D21"/>
    <w:rsid w:val="6F9A1B5B"/>
    <w:rsid w:val="6FA57C2A"/>
    <w:rsid w:val="6FC22E70"/>
    <w:rsid w:val="6FD175F7"/>
    <w:rsid w:val="6FD95378"/>
    <w:rsid w:val="6FF47B92"/>
    <w:rsid w:val="6FFD1488"/>
    <w:rsid w:val="70027824"/>
    <w:rsid w:val="700B44C9"/>
    <w:rsid w:val="70173431"/>
    <w:rsid w:val="703C1CAA"/>
    <w:rsid w:val="703E1108"/>
    <w:rsid w:val="70460ECD"/>
    <w:rsid w:val="704B7EBD"/>
    <w:rsid w:val="7051053C"/>
    <w:rsid w:val="707F7FC1"/>
    <w:rsid w:val="70830694"/>
    <w:rsid w:val="7092075C"/>
    <w:rsid w:val="70A16710"/>
    <w:rsid w:val="70AF49AD"/>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56131D"/>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0E161B"/>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306EF8"/>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83576"/>
    <w:rsid w:val="7D9B3D45"/>
    <w:rsid w:val="7D9C553A"/>
    <w:rsid w:val="7DBB346B"/>
    <w:rsid w:val="7DD0508B"/>
    <w:rsid w:val="7DE4119D"/>
    <w:rsid w:val="7DEE5B58"/>
    <w:rsid w:val="7DEF4E30"/>
    <w:rsid w:val="7E0B1390"/>
    <w:rsid w:val="7E2B13AE"/>
    <w:rsid w:val="7E676A56"/>
    <w:rsid w:val="7E690FF4"/>
    <w:rsid w:val="7E947A7E"/>
    <w:rsid w:val="7EA36676"/>
    <w:rsid w:val="7ED03245"/>
    <w:rsid w:val="7ED25E9B"/>
    <w:rsid w:val="7ED37D6E"/>
    <w:rsid w:val="7F0A2251"/>
    <w:rsid w:val="7F0A51A4"/>
    <w:rsid w:val="7F1A0C40"/>
    <w:rsid w:val="7F332C78"/>
    <w:rsid w:val="7F3F5D11"/>
    <w:rsid w:val="7F486A87"/>
    <w:rsid w:val="7F7D2EBD"/>
    <w:rsid w:val="7F8846F0"/>
    <w:rsid w:val="7FA36CA7"/>
    <w:rsid w:val="7FAD2052"/>
    <w:rsid w:val="7FD34F08"/>
    <w:rsid w:val="7FD51EFD"/>
    <w:rsid w:val="7FE04F3E"/>
    <w:rsid w:val="7FEA3B6F"/>
    <w:rsid w:val="BAFFAB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List" w:qFormat="1"/>
    <w:lsdException w:name="Title" w:qFormat="1"/>
    <w:lsdException w:name="Default Paragraph Font"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5F4DA9"/>
    <w:pPr>
      <w:widowControl w:val="0"/>
      <w:suppressAutoHyphens/>
    </w:pPr>
    <w:rPr>
      <w:rFonts w:ascii="Arial Unicode MS" w:eastAsia="Arial Unicode MS" w:hAnsi="Arial Unicode MS" w:cs="Arial Unicode MS"/>
      <w:sz w:val="22"/>
      <w:szCs w:val="22"/>
      <w:lang w:val="zh-CN" w:bidi="zh-CN"/>
    </w:rPr>
  </w:style>
  <w:style w:type="paragraph" w:styleId="1">
    <w:name w:val="heading 1"/>
    <w:basedOn w:val="a"/>
    <w:next w:val="a"/>
    <w:uiPriority w:val="1"/>
    <w:qFormat/>
    <w:rsid w:val="005F4DA9"/>
    <w:pPr>
      <w:ind w:left="-40"/>
      <w:outlineLvl w:val="0"/>
    </w:pPr>
    <w:rPr>
      <w:sz w:val="52"/>
      <w:szCs w:val="52"/>
    </w:rPr>
  </w:style>
  <w:style w:type="paragraph" w:styleId="2">
    <w:name w:val="heading 2"/>
    <w:basedOn w:val="a"/>
    <w:next w:val="a"/>
    <w:uiPriority w:val="1"/>
    <w:qFormat/>
    <w:rsid w:val="005F4DA9"/>
    <w:pPr>
      <w:ind w:right="18"/>
      <w:jc w:val="center"/>
      <w:outlineLvl w:val="1"/>
    </w:pPr>
    <w:rPr>
      <w:sz w:val="44"/>
      <w:szCs w:val="44"/>
    </w:rPr>
  </w:style>
  <w:style w:type="paragraph" w:styleId="3">
    <w:name w:val="heading 3"/>
    <w:basedOn w:val="a"/>
    <w:next w:val="a"/>
    <w:uiPriority w:val="1"/>
    <w:qFormat/>
    <w:rsid w:val="005F4DA9"/>
    <w:pPr>
      <w:ind w:left="1"/>
      <w:jc w:val="center"/>
      <w:outlineLvl w:val="2"/>
    </w:pPr>
    <w:rPr>
      <w:sz w:val="40"/>
      <w:szCs w:val="40"/>
    </w:rPr>
  </w:style>
  <w:style w:type="paragraph" w:styleId="4">
    <w:name w:val="heading 4"/>
    <w:basedOn w:val="a"/>
    <w:next w:val="a"/>
    <w:uiPriority w:val="1"/>
    <w:qFormat/>
    <w:rsid w:val="005F4DA9"/>
    <w:pPr>
      <w:jc w:val="center"/>
      <w:outlineLvl w:val="3"/>
    </w:pPr>
    <w:rPr>
      <w:sz w:val="36"/>
      <w:szCs w:val="36"/>
    </w:rPr>
  </w:style>
  <w:style w:type="paragraph" w:styleId="5">
    <w:name w:val="heading 5"/>
    <w:basedOn w:val="a"/>
    <w:next w:val="a"/>
    <w:uiPriority w:val="1"/>
    <w:qFormat/>
    <w:rsid w:val="005F4DA9"/>
    <w:pPr>
      <w:ind w:left="112"/>
      <w:outlineLvl w:val="4"/>
    </w:pPr>
    <w:rPr>
      <w:sz w:val="33"/>
      <w:szCs w:val="33"/>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5F4DA9"/>
    <w:pPr>
      <w:suppressLineNumbers/>
      <w:spacing w:before="120" w:after="120"/>
    </w:pPr>
    <w:rPr>
      <w:i/>
      <w:iCs/>
      <w:sz w:val="24"/>
      <w:szCs w:val="24"/>
    </w:rPr>
  </w:style>
  <w:style w:type="paragraph" w:styleId="a4">
    <w:name w:val="Body Text"/>
    <w:basedOn w:val="a"/>
    <w:uiPriority w:val="1"/>
    <w:qFormat/>
    <w:rsid w:val="005F4DA9"/>
    <w:rPr>
      <w:sz w:val="32"/>
      <w:szCs w:val="32"/>
    </w:rPr>
  </w:style>
  <w:style w:type="paragraph" w:styleId="a5">
    <w:name w:val="footer"/>
    <w:basedOn w:val="a"/>
    <w:qFormat/>
    <w:rsid w:val="005F4DA9"/>
    <w:pPr>
      <w:tabs>
        <w:tab w:val="center" w:pos="4153"/>
        <w:tab w:val="right" w:pos="8306"/>
      </w:tabs>
      <w:snapToGrid w:val="0"/>
    </w:pPr>
    <w:rPr>
      <w:sz w:val="18"/>
      <w:szCs w:val="18"/>
    </w:rPr>
  </w:style>
  <w:style w:type="paragraph" w:styleId="a6">
    <w:name w:val="header"/>
    <w:basedOn w:val="a"/>
    <w:qFormat/>
    <w:rsid w:val="005F4DA9"/>
    <w:pPr>
      <w:pBdr>
        <w:bottom w:val="single" w:sz="6" w:space="1" w:color="000000"/>
      </w:pBdr>
      <w:tabs>
        <w:tab w:val="center" w:pos="4153"/>
        <w:tab w:val="right" w:pos="8306"/>
      </w:tabs>
      <w:snapToGrid w:val="0"/>
      <w:jc w:val="center"/>
    </w:pPr>
    <w:rPr>
      <w:sz w:val="18"/>
      <w:szCs w:val="18"/>
    </w:rPr>
  </w:style>
  <w:style w:type="paragraph" w:styleId="a7">
    <w:name w:val="List"/>
    <w:basedOn w:val="a4"/>
    <w:qFormat/>
    <w:rsid w:val="005F4DA9"/>
  </w:style>
  <w:style w:type="table" w:styleId="a8">
    <w:name w:val="Table Grid"/>
    <w:basedOn w:val="a1"/>
    <w:qFormat/>
    <w:rsid w:val="005F4DA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9">
    <w:name w:val="编号符号"/>
    <w:qFormat/>
    <w:rsid w:val="005F4DA9"/>
  </w:style>
  <w:style w:type="character" w:customStyle="1" w:styleId="aa">
    <w:name w:val="页眉 字符"/>
    <w:basedOn w:val="a0"/>
    <w:qFormat/>
    <w:rsid w:val="005F4DA9"/>
    <w:rPr>
      <w:rFonts w:ascii="Arial Unicode MS" w:eastAsia="Arial Unicode MS" w:hAnsi="Arial Unicode MS" w:cs="Arial Unicode MS"/>
      <w:sz w:val="18"/>
      <w:szCs w:val="18"/>
      <w:lang w:val="zh-CN" w:bidi="zh-CN"/>
    </w:rPr>
  </w:style>
  <w:style w:type="character" w:customStyle="1" w:styleId="ab">
    <w:name w:val="页脚 字符"/>
    <w:basedOn w:val="a0"/>
    <w:qFormat/>
    <w:rsid w:val="005F4DA9"/>
    <w:rPr>
      <w:rFonts w:ascii="Arial Unicode MS" w:eastAsia="Arial Unicode MS" w:hAnsi="Arial Unicode MS" w:cs="Arial Unicode MS"/>
      <w:sz w:val="18"/>
      <w:szCs w:val="18"/>
      <w:lang w:val="zh-CN" w:bidi="zh-CN"/>
    </w:rPr>
  </w:style>
  <w:style w:type="paragraph" w:customStyle="1" w:styleId="ac">
    <w:name w:val="标题样式"/>
    <w:basedOn w:val="a"/>
    <w:next w:val="a4"/>
    <w:qFormat/>
    <w:rsid w:val="005F4DA9"/>
    <w:pPr>
      <w:keepNext/>
      <w:spacing w:before="240" w:after="120"/>
    </w:pPr>
    <w:rPr>
      <w:rFonts w:ascii="Liberation Sans" w:hAnsi="Liberation Sans"/>
      <w:sz w:val="28"/>
      <w:szCs w:val="28"/>
    </w:rPr>
  </w:style>
  <w:style w:type="paragraph" w:customStyle="1" w:styleId="ad">
    <w:name w:val="索引"/>
    <w:basedOn w:val="a"/>
    <w:qFormat/>
    <w:rsid w:val="005F4DA9"/>
    <w:pPr>
      <w:suppressLineNumbers/>
    </w:pPr>
  </w:style>
  <w:style w:type="paragraph" w:customStyle="1" w:styleId="ae">
    <w:name w:val="页眉与页脚"/>
    <w:basedOn w:val="a"/>
    <w:qFormat/>
    <w:rsid w:val="005F4DA9"/>
  </w:style>
  <w:style w:type="paragraph" w:customStyle="1" w:styleId="10">
    <w:name w:val="列出段落1"/>
    <w:basedOn w:val="a"/>
    <w:uiPriority w:val="1"/>
    <w:qFormat/>
    <w:rsid w:val="005F4DA9"/>
    <w:pPr>
      <w:ind w:left="2039" w:hanging="782"/>
    </w:pPr>
  </w:style>
  <w:style w:type="paragraph" w:customStyle="1" w:styleId="TableParagraph">
    <w:name w:val="Table Paragraph"/>
    <w:basedOn w:val="a"/>
    <w:uiPriority w:val="1"/>
    <w:qFormat/>
    <w:rsid w:val="005F4DA9"/>
    <w:rPr>
      <w:rFonts w:ascii="宋体" w:eastAsia="宋体" w:hAnsi="宋体" w:cs="宋体"/>
    </w:rPr>
  </w:style>
  <w:style w:type="paragraph" w:customStyle="1" w:styleId="af">
    <w:name w:val="表格内容"/>
    <w:basedOn w:val="a"/>
    <w:qFormat/>
    <w:rsid w:val="005F4DA9"/>
    <w:pPr>
      <w:suppressLineNumbers/>
    </w:pPr>
  </w:style>
  <w:style w:type="paragraph" w:customStyle="1" w:styleId="af0">
    <w:name w:val="表格标题"/>
    <w:basedOn w:val="af"/>
    <w:qFormat/>
    <w:rsid w:val="005F4DA9"/>
    <w:pPr>
      <w:jc w:val="center"/>
    </w:pPr>
    <w:rPr>
      <w:b/>
      <w:bCs/>
    </w:rPr>
  </w:style>
  <w:style w:type="paragraph" w:customStyle="1" w:styleId="af1">
    <w:name w:val="预格式化的文本"/>
    <w:basedOn w:val="a"/>
    <w:qFormat/>
    <w:rsid w:val="005F4DA9"/>
    <w:rPr>
      <w:rFonts w:ascii="Liberation Mono" w:eastAsia="新宋体" w:hAnsi="Liberation Mono" w:cs="Liberation Mono"/>
      <w:sz w:val="20"/>
      <w:szCs w:val="20"/>
    </w:rPr>
  </w:style>
  <w:style w:type="table" w:customStyle="1" w:styleId="TableNormal">
    <w:name w:val="Table Normal"/>
    <w:uiPriority w:val="2"/>
    <w:unhideWhenUsed/>
    <w:qFormat/>
    <w:rsid w:val="005F4DA9"/>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footer" Target="footer17.xml"/><Relationship Id="rId3" Type="http://schemas.openxmlformats.org/officeDocument/2006/relationships/settings" Target="settings.xml"/><Relationship Id="rId21" Type="http://schemas.openxmlformats.org/officeDocument/2006/relationships/footer" Target="footer12.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6.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footer" Target="footer11.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15.xml"/><Relationship Id="rId5" Type="http://schemas.openxmlformats.org/officeDocument/2006/relationships/footnotes" Target="footnotes.xml"/><Relationship Id="rId15" Type="http://schemas.openxmlformats.org/officeDocument/2006/relationships/footer" Target="footer6.xml"/><Relationship Id="rId23" Type="http://schemas.openxmlformats.org/officeDocument/2006/relationships/footer" Target="footer14.xml"/><Relationship Id="rId28"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10.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image" Target="media/image1.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35</Pages>
  <Words>2394</Words>
  <Characters>13651</Characters>
  <Application>Microsoft Office Word</Application>
  <DocSecurity>0</DocSecurity>
  <Lines>113</Lines>
  <Paragraphs>32</Paragraphs>
  <ScaleCrop>false</ScaleCrop>
  <Company>Microsoft</Company>
  <LinksUpToDate>false</LinksUpToDate>
  <CharactersWithSpaces>16013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部门预算公开</dc:title>
  <dc:creator>陈长军(本处室套红)</dc:creator>
  <cp:lastModifiedBy>孙珏</cp:lastModifiedBy>
  <cp:revision>176</cp:revision>
  <dcterms:created xsi:type="dcterms:W3CDTF">2021-04-16T03:22:00Z</dcterms:created>
  <dcterms:modified xsi:type="dcterms:W3CDTF">2023-03-27T03:12:00Z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2052-11.1.0.12763</vt:lpwstr>
  </property>
  <property fmtid="{D5CDD505-2E9C-101B-9397-08002B2CF9AE}" pid="6" name="LastSaved">
    <vt:filetime>2021-04-15T00:00:00Z</vt:filetime>
  </property>
</Properties>
</file>