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pStyle w:val="2"/>
        <w:spacing w:line="560" w:lineRule="exact"/>
        <w:ind w:firstLine="31680"/>
        <w:jc w:val="center"/>
        <w:rPr>
          <w:rFonts w:ascii="黑体" w:hAnsi="黑体" w:eastAsia="黑体"/>
          <w:sz w:val="32"/>
          <w:szCs w:val="32"/>
        </w:rPr>
      </w:pPr>
    </w:p>
    <w:p>
      <w:pPr>
        <w:pStyle w:val="2"/>
        <w:spacing w:line="560" w:lineRule="exact"/>
        <w:ind w:firstLine="3168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常州市基层名中医名单</w:t>
      </w:r>
    </w:p>
    <w:p>
      <w:pPr>
        <w:pStyle w:val="2"/>
        <w:spacing w:line="560" w:lineRule="exact"/>
        <w:ind w:firstLine="31680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（按姓氏笔画排序）</w:t>
      </w:r>
    </w:p>
    <w:p>
      <w:pPr>
        <w:pStyle w:val="2"/>
        <w:spacing w:line="560" w:lineRule="exact"/>
        <w:ind w:firstLine="31680"/>
        <w:jc w:val="center"/>
        <w:rPr>
          <w:rFonts w:ascii="楷体_GB2312" w:eastAsia="楷体_GB2312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王应堂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常州市钟楼区永红街道社区卫生服务中心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杜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康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常州市新北区三井人民医院</w:t>
      </w:r>
    </w:p>
    <w:p>
      <w:pPr>
        <w:widowControl/>
        <w:spacing w:line="560" w:lineRule="exact"/>
        <w:ind w:firstLine="640" w:firstLineChars="200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梅章林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常州市武进区中西医结合医院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OWExZjEzZGYxZjVmNzU4MDJmMTRhNTI0MmEyMmEifQ=="/>
  </w:docVars>
  <w:rsids>
    <w:rsidRoot w:val="4C976BA8"/>
    <w:rsid w:val="4C97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2023-07-12T01:24:00Z</dcterms:created>
  <dc:creator>范燕</dc:creator>
  <cp:lastModifiedBy>范燕</cp:lastModifiedBy>
  <dcterms:modified xsi:type="dcterms:W3CDTF">2023-07-12T01:24:40Z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5EDD2F933E1F434BA641CC4B01FD64F6_11</vt:lpwstr>
  </property>
</Properties>
</file>