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李善友</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你管理的苏</w:t>
      </w:r>
      <w:r>
        <w:rPr>
          <w:rFonts w:ascii="Times New Roman" w:hAnsi="Times New Roman" w:eastAsia="仿宋_GB2312"/>
          <w:snapToGrid w:val="0"/>
          <w:sz w:val="28"/>
          <w:szCs w:val="28"/>
        </w:rPr>
        <w:t>D</w:t>
      </w:r>
      <w:r>
        <w:rPr>
          <w:rFonts w:hint="eastAsia" w:ascii="Times New Roman" w:hAnsi="Times New Roman" w:eastAsia="仿宋_GB2312"/>
          <w:snapToGrid w:val="0"/>
          <w:sz w:val="28"/>
          <w:szCs w:val="28"/>
        </w:rPr>
        <w:t>W378*(车辆识别代号：</w:t>
      </w:r>
      <w:r>
        <w:rPr>
          <w:rFonts w:ascii="Times New Roman" w:hAnsi="Times New Roman" w:eastAsia="仿宋_GB2312"/>
          <w:snapToGrid w:val="0"/>
          <w:sz w:val="28"/>
          <w:szCs w:val="28"/>
        </w:rPr>
        <w:t>WBAYE2105FD851031</w:t>
      </w:r>
      <w:r>
        <w:rPr>
          <w:rFonts w:hint="eastAsia" w:ascii="Times New Roman" w:hAnsi="Times New Roman" w:eastAsia="仿宋_GB2312"/>
          <w:snapToGrid w:val="0"/>
          <w:sz w:val="28"/>
          <w:szCs w:val="28"/>
        </w:rPr>
        <w:t>)</w:t>
      </w:r>
      <w:r>
        <w:rPr>
          <w:rFonts w:hint="eastAsia" w:ascii="Times New Roman" w:hAnsi="Times New Roman" w:eastAsia="仿宋_GB2312" w:cs="Times New Roman"/>
          <w:snapToGrid w:val="0"/>
          <w:kern w:val="0"/>
          <w:sz w:val="32"/>
          <w:szCs w:val="32"/>
        </w:rPr>
        <w:t>的宝马牌小型轿车</w:t>
      </w:r>
      <w:r>
        <w:rPr>
          <w:rFonts w:hint="eastAsia" w:ascii="Times New Roman" w:hAnsi="Times New Roman" w:eastAsia="仿宋_GB2312"/>
          <w:snapToGrid w:val="0"/>
          <w:sz w:val="28"/>
          <w:szCs w:val="28"/>
        </w:rPr>
        <w:t>，已有13起未处理道路交通安全违法行为。本大队于2023年7月27日作出的编号为320401600000158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23</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19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永胜中路-永安路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违法行为（代码1018），违反了《中华人民共和国道路交通安全法》第三十六条，依据《中华人民共和国道路交通安全法》第九十条、《江苏省道路交通安全条例》第六十五条，应当处以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25</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52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光华路龙游路口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21</w:t>
      </w:r>
      <w:r>
        <w:rPr>
          <w:rFonts w:hint="eastAsia" w:ascii="仿宋_GB2312" w:eastAsia="仿宋_GB2312"/>
          <w:color w:val="000000"/>
          <w:sz w:val="28"/>
          <w:szCs w:val="28"/>
        </w:rPr>
        <w:t>时</w:t>
      </w:r>
      <w:r>
        <w:rPr>
          <w:rFonts w:hint="eastAsia" w:ascii="仿宋_GB2312" w:eastAsia="仿宋_GB2312"/>
          <w:color w:val="000000"/>
          <w:sz w:val="28"/>
          <w:szCs w:val="28"/>
          <w:u w:val="single"/>
        </w:rPr>
        <w:t>36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星火南路-虹北路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违法行为（代码1018），违反了《中华人民共和国道路交通安全法》第三十六条，依据《中华人民共和国道路交通安全法》第九十条、《江苏省道路交通安全条例》第六十五条，应当处以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21</w:t>
      </w:r>
      <w:r>
        <w:rPr>
          <w:rFonts w:hint="eastAsia" w:ascii="仿宋_GB2312" w:eastAsia="仿宋_GB2312"/>
          <w:color w:val="000000"/>
          <w:sz w:val="28"/>
          <w:szCs w:val="28"/>
        </w:rPr>
        <w:t>时</w:t>
      </w:r>
      <w:r>
        <w:rPr>
          <w:rFonts w:hint="eastAsia" w:ascii="仿宋_GB2312" w:eastAsia="仿宋_GB2312"/>
          <w:color w:val="000000"/>
          <w:sz w:val="28"/>
          <w:szCs w:val="28"/>
          <w:u w:val="single"/>
        </w:rPr>
        <w:t>15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青洋路高架2人民路出口至人民路入口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13</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03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星火路(聚湖路-人民路)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机动车违反规定停放、临时停车驾驶人虽在现场拒绝立即驶离，妨碍其他车辆、行人通行的</w:t>
      </w:r>
      <w:r>
        <w:rPr>
          <w:rFonts w:hint="eastAsia"/>
        </w:rPr>
        <w:t>，</w:t>
      </w:r>
      <w:r>
        <w:rPr>
          <w:rFonts w:hint="eastAsia" w:ascii="Times New Roman" w:hAnsi="Times New Roman" w:eastAsia="仿宋_GB2312"/>
          <w:snapToGrid w:val="0"/>
          <w:sz w:val="28"/>
          <w:szCs w:val="28"/>
        </w:rPr>
        <w:t>违法行为（代码10394），违反了《中华人民共和国道路交通安全法》第五十六条、《中华人民共和国道路交通安全法实施条例》第六十三条的规定，依据《中华人民共和国道路交通安全法》第九十三条第二款、《江苏省道路交通安全条例》第五十八条第二十六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15</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59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飞龙路到工业路段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15</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25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沪蓉高速205公里900米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在高速公路上骑、轧车行道分界线的</w:t>
      </w:r>
      <w:r>
        <w:rPr>
          <w:rFonts w:hint="eastAsia" w:ascii="Times New Roman" w:hAnsi="Times New Roman" w:eastAsia="仿宋_GB2312"/>
          <w:snapToGrid w:val="0"/>
          <w:sz w:val="28"/>
          <w:szCs w:val="28"/>
        </w:rPr>
        <w:t>违法行为（代码4010），违反了《中华人民共和国道路交通安全法实施条例》第八十二条第三项的规定，依据《中华人民共和国道路交通安全法》第九十条、《江苏省道路交通安全条例》第五十九条第十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07</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36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京台高速902公里</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在高速公路上骑、轧车行道分界线的</w:t>
      </w:r>
      <w:r>
        <w:rPr>
          <w:rFonts w:hint="eastAsia" w:ascii="Times New Roman" w:hAnsi="Times New Roman" w:eastAsia="仿宋_GB2312"/>
          <w:snapToGrid w:val="0"/>
          <w:sz w:val="28"/>
          <w:szCs w:val="28"/>
        </w:rPr>
        <w:t>违法行为（代码4007X），违反了《中华人民共和国道路交通安全法实施条例》第八十二条第三项的规定，依据《中华人民共和国道路交通安全法》第一百一十四条、第九十条、《安徽省实施&lt;中华人民共和国道路交通安全法&gt;办法》第六十五条第一款第九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18</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24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沪陕高速698公里100米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w:t>
      </w:r>
      <w:r>
        <w:rPr>
          <w:rFonts w:hint="eastAsia" w:ascii="Times New Roman" w:hAnsi="Times New Roman" w:eastAsia="仿宋_GB2312"/>
          <w:snapToGrid w:val="0"/>
          <w:sz w:val="28"/>
          <w:szCs w:val="28"/>
          <w:u w:val="single"/>
        </w:rPr>
        <w:t>止标线</w:t>
      </w:r>
      <w:r>
        <w:rPr>
          <w:rFonts w:ascii="Times New Roman" w:hAnsi="Times New Roman" w:eastAsia="仿宋_GB2312"/>
          <w:snapToGrid w:val="0"/>
          <w:sz w:val="28"/>
          <w:szCs w:val="28"/>
          <w:u w:val="single"/>
        </w:rPr>
        <w:t>指示的</w:t>
      </w:r>
      <w:r>
        <w:rPr>
          <w:rFonts w:hint="eastAsia" w:ascii="Times New Roman" w:hAnsi="Times New Roman" w:eastAsia="仿宋_GB2312"/>
          <w:snapToGrid w:val="0"/>
          <w:sz w:val="28"/>
          <w:szCs w:val="28"/>
        </w:rPr>
        <w:t>违法行为（代码1117），违反了《中华人民共和国道路交通安全法》第三十八条的规定，依据《中华人民共和国道路交通安全法》第一百一十四条、第九十条，应当处以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24</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12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汊河蓝山庄园门口西测速300米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14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G312肥西段与青峰加油站交叉口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w:t>
      </w:r>
      <w:r>
        <w:rPr>
          <w:rFonts w:hint="eastAsia" w:ascii="Times New Roman" w:hAnsi="Times New Roman" w:eastAsia="仿宋_GB2312"/>
          <w:snapToGrid w:val="0"/>
          <w:sz w:val="28"/>
          <w:szCs w:val="28"/>
          <w:u w:val="single"/>
        </w:rPr>
        <w:t>不按</w:t>
      </w:r>
      <w:r>
        <w:rPr>
          <w:rFonts w:ascii="Times New Roman" w:hAnsi="Times New Roman" w:eastAsia="仿宋_GB2312"/>
          <w:snapToGrid w:val="0"/>
          <w:sz w:val="28"/>
          <w:szCs w:val="28"/>
          <w:u w:val="single"/>
        </w:rPr>
        <w:t>交通信号灯</w:t>
      </w:r>
      <w:r>
        <w:rPr>
          <w:rFonts w:hint="eastAsia" w:ascii="Times New Roman" w:hAnsi="Times New Roman" w:eastAsia="仿宋_GB2312"/>
          <w:snapToGrid w:val="0"/>
          <w:sz w:val="28"/>
          <w:szCs w:val="28"/>
          <w:u w:val="single"/>
        </w:rPr>
        <w:t>规定</w:t>
      </w:r>
      <w:r>
        <w:rPr>
          <w:rFonts w:ascii="Times New Roman" w:hAnsi="Times New Roman" w:eastAsia="仿宋_GB2312"/>
          <w:snapToGrid w:val="0"/>
          <w:sz w:val="28"/>
          <w:szCs w:val="28"/>
          <w:u w:val="single"/>
        </w:rPr>
        <w:t>通行的</w:t>
      </w:r>
      <w:r>
        <w:rPr>
          <w:rFonts w:hint="eastAsia" w:ascii="Times New Roman" w:hAnsi="Times New Roman" w:eastAsia="仿宋_GB2312"/>
          <w:snapToGrid w:val="0"/>
          <w:sz w:val="28"/>
          <w:szCs w:val="28"/>
        </w:rPr>
        <w:t>违法行为（代码1625），违反了《中华人民共和国道路交通安全法实施条例》第三十八条、第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一条、第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二条、第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三条的规定，依据《中华人民共和国道路交通安全法》第一百一十四条、第九十条、《安徽省实施&lt;中华人民共和国道路交通安全法&gt;办法》第六十四条第一款第八项，应当处以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01</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29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扬溧高速22公里300米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在高速公路上骑、轧车行道分界线的</w:t>
      </w:r>
      <w:r>
        <w:rPr>
          <w:rFonts w:hint="eastAsia" w:ascii="Times New Roman" w:hAnsi="Times New Roman" w:eastAsia="仿宋_GB2312"/>
          <w:snapToGrid w:val="0"/>
          <w:sz w:val="28"/>
          <w:szCs w:val="28"/>
        </w:rPr>
        <w:t>违法行为（代码4010），违反了《中华人民共和国道路交通安全法实施条例》第八十二条第三项的规定，依据《中华人民共和国道路交通安全法》第九十条、《江苏省道路交通安全条例》第五十九条第十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04</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07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常合高速38公里270米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驾驶中型以上载客载货汽车、校车、危险物品运输车辆以外的其他机动车在高速公路上行驶超过规定时速20%以上未达到50%的</w:t>
      </w:r>
      <w:r>
        <w:rPr>
          <w:rFonts w:hint="eastAsia" w:ascii="Times New Roman" w:hAnsi="Times New Roman" w:eastAsia="仿宋_GB2312"/>
          <w:snapToGrid w:val="0"/>
          <w:sz w:val="28"/>
          <w:szCs w:val="28"/>
        </w:rPr>
        <w:t>违法行为（代码1636B），违反了《中华人民共和国道路交通安全法》第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2023年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8月28日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1668"/>
    <w:rsid w:val="0009307B"/>
    <w:rsid w:val="00094B26"/>
    <w:rsid w:val="000A6102"/>
    <w:rsid w:val="000A772B"/>
    <w:rsid w:val="000B1B94"/>
    <w:rsid w:val="000B7B19"/>
    <w:rsid w:val="000D253A"/>
    <w:rsid w:val="001120C2"/>
    <w:rsid w:val="001222DB"/>
    <w:rsid w:val="00142808"/>
    <w:rsid w:val="0016675F"/>
    <w:rsid w:val="00170848"/>
    <w:rsid w:val="00177198"/>
    <w:rsid w:val="00177E53"/>
    <w:rsid w:val="001A7A3F"/>
    <w:rsid w:val="001C0DF8"/>
    <w:rsid w:val="001D24AE"/>
    <w:rsid w:val="001D602D"/>
    <w:rsid w:val="00213022"/>
    <w:rsid w:val="00287F6C"/>
    <w:rsid w:val="002912FF"/>
    <w:rsid w:val="002913E0"/>
    <w:rsid w:val="0029667C"/>
    <w:rsid w:val="002B00AE"/>
    <w:rsid w:val="002D1E7A"/>
    <w:rsid w:val="002E6B31"/>
    <w:rsid w:val="00310548"/>
    <w:rsid w:val="00343251"/>
    <w:rsid w:val="003576B7"/>
    <w:rsid w:val="00357D58"/>
    <w:rsid w:val="00366284"/>
    <w:rsid w:val="00392B2F"/>
    <w:rsid w:val="003A3B41"/>
    <w:rsid w:val="003B292A"/>
    <w:rsid w:val="003E7FE6"/>
    <w:rsid w:val="004238DA"/>
    <w:rsid w:val="004327C4"/>
    <w:rsid w:val="0044132D"/>
    <w:rsid w:val="00450CD8"/>
    <w:rsid w:val="00475D80"/>
    <w:rsid w:val="00475E5A"/>
    <w:rsid w:val="0048525E"/>
    <w:rsid w:val="00497D3A"/>
    <w:rsid w:val="004A01C0"/>
    <w:rsid w:val="004B4AB7"/>
    <w:rsid w:val="004C0E1B"/>
    <w:rsid w:val="004D034A"/>
    <w:rsid w:val="004F7819"/>
    <w:rsid w:val="00536CE8"/>
    <w:rsid w:val="00562888"/>
    <w:rsid w:val="00575B41"/>
    <w:rsid w:val="00584AA4"/>
    <w:rsid w:val="00587C5D"/>
    <w:rsid w:val="0059197A"/>
    <w:rsid w:val="005B44AF"/>
    <w:rsid w:val="005B5845"/>
    <w:rsid w:val="005C3864"/>
    <w:rsid w:val="005D2BFF"/>
    <w:rsid w:val="005E0C92"/>
    <w:rsid w:val="006216AA"/>
    <w:rsid w:val="006419CF"/>
    <w:rsid w:val="00654F8C"/>
    <w:rsid w:val="00671D30"/>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54419"/>
    <w:rsid w:val="00755C23"/>
    <w:rsid w:val="00757325"/>
    <w:rsid w:val="00763766"/>
    <w:rsid w:val="00764C83"/>
    <w:rsid w:val="007674DF"/>
    <w:rsid w:val="007806C9"/>
    <w:rsid w:val="00790568"/>
    <w:rsid w:val="007C7D92"/>
    <w:rsid w:val="007E3D96"/>
    <w:rsid w:val="00816777"/>
    <w:rsid w:val="008301B6"/>
    <w:rsid w:val="008332EE"/>
    <w:rsid w:val="00842F73"/>
    <w:rsid w:val="00856F22"/>
    <w:rsid w:val="008619B3"/>
    <w:rsid w:val="00894F91"/>
    <w:rsid w:val="008A3FBF"/>
    <w:rsid w:val="008C2D27"/>
    <w:rsid w:val="008C5563"/>
    <w:rsid w:val="008E5ECC"/>
    <w:rsid w:val="0090103A"/>
    <w:rsid w:val="009277DA"/>
    <w:rsid w:val="00934788"/>
    <w:rsid w:val="00951896"/>
    <w:rsid w:val="00954DAA"/>
    <w:rsid w:val="00980352"/>
    <w:rsid w:val="009A0A5B"/>
    <w:rsid w:val="009E4CE6"/>
    <w:rsid w:val="009F04B1"/>
    <w:rsid w:val="009F2F29"/>
    <w:rsid w:val="00A544A4"/>
    <w:rsid w:val="00A61360"/>
    <w:rsid w:val="00A777FA"/>
    <w:rsid w:val="00A95B6C"/>
    <w:rsid w:val="00AA0EDF"/>
    <w:rsid w:val="00AC2BB1"/>
    <w:rsid w:val="00AE2D2A"/>
    <w:rsid w:val="00B15D95"/>
    <w:rsid w:val="00B57E2D"/>
    <w:rsid w:val="00B8653D"/>
    <w:rsid w:val="00C13F6D"/>
    <w:rsid w:val="00C161F4"/>
    <w:rsid w:val="00C50337"/>
    <w:rsid w:val="00C677A0"/>
    <w:rsid w:val="00C8026E"/>
    <w:rsid w:val="00C825FF"/>
    <w:rsid w:val="00C935EC"/>
    <w:rsid w:val="00CA6C54"/>
    <w:rsid w:val="00CB35DD"/>
    <w:rsid w:val="00CC4A92"/>
    <w:rsid w:val="00CE55F8"/>
    <w:rsid w:val="00CF5326"/>
    <w:rsid w:val="00D43526"/>
    <w:rsid w:val="00D43697"/>
    <w:rsid w:val="00D6291A"/>
    <w:rsid w:val="00D736AD"/>
    <w:rsid w:val="00D80293"/>
    <w:rsid w:val="00D97A71"/>
    <w:rsid w:val="00DA3A0E"/>
    <w:rsid w:val="00DB4869"/>
    <w:rsid w:val="00DD06AA"/>
    <w:rsid w:val="00DE5149"/>
    <w:rsid w:val="00DE533E"/>
    <w:rsid w:val="00E15732"/>
    <w:rsid w:val="00E22C78"/>
    <w:rsid w:val="00E74EAA"/>
    <w:rsid w:val="00EC7C98"/>
    <w:rsid w:val="00ED23FD"/>
    <w:rsid w:val="00EE04F0"/>
    <w:rsid w:val="00F209B1"/>
    <w:rsid w:val="00F211CF"/>
    <w:rsid w:val="00F23513"/>
    <w:rsid w:val="00F404F6"/>
    <w:rsid w:val="00F84D39"/>
    <w:rsid w:val="00FA4237"/>
    <w:rsid w:val="00FE2144"/>
    <w:rsid w:val="00FE3CE4"/>
    <w:rsid w:val="348C3D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6</Pages>
  <Words>2693</Words>
  <Characters>2975</Characters>
  <Lines>21</Lines>
  <Paragraphs>6</Paragraphs>
  <TotalTime>175</TotalTime>
  <ScaleCrop>false</ScaleCrop>
  <LinksUpToDate>false</LinksUpToDate>
  <CharactersWithSpaces>3047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2023-08-28T07:41:48Z</dcterms:modified>
  <cp:revision>70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C32BA80FA8B0489C8201624EC884AEDA_13</vt:lpwstr>
  </property>
</Properties>
</file>