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常公（交）罚决送字〔2023〕第021号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张振宇：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你管理的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(车辆识别代号：LBVKY5103KSR22201)的宝马牌小型轿车</w:t>
      </w:r>
      <w:r>
        <w:rPr>
          <w:rFonts w:hint="eastAsia" w:ascii="仿宋_GB2312" w:hAnsi="仿宋" w:eastAsia="仿宋_GB2312"/>
          <w:sz w:val="32"/>
          <w:szCs w:val="32"/>
        </w:rPr>
        <w:t>，2022年02月15日至2023年03月09日发生的9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3204051720160934、3202141189291876、3213031206081741、3204051720160971、3204051720160982、3204051720160993、3204051720160945、3204051720160956、3204051720160960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2023年9月6日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991100" cy="3457575"/>
            <wp:effectExtent l="19050" t="0" r="0" b="0"/>
            <wp:docPr id="2" name="图片 1" descr="C:\Users\ADMINI~1\AppData\Roaming\LanxinSoftCustom\Resource\Pictures\1048576\0880804010ebffc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bffc06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612" t="5869" r="1758" b="12190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010150" cy="3486150"/>
            <wp:effectExtent l="19050" t="0" r="0" b="0"/>
            <wp:docPr id="3" name="图片 4" descr="C:\Users\ADMINI~1\AppData\Roaming\LanxinSoftCustom\Resource\Pictures\1048576\0880804010ebffc4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ebffc46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12" t="8578" r="1397" b="880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000625" cy="3543300"/>
            <wp:effectExtent l="19050" t="0" r="9525" b="0"/>
            <wp:docPr id="7" name="图片 7" descr="C:\Users\ADMINI~1\AppData\Roaming\LanxinSoftCustom\Resource\Pictures\1048576\0880804010ebffc4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ebffc46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792" t="7223" r="1397" b="880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3FA6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0D89"/>
    <w:rsid w:val="009C1080"/>
    <w:rsid w:val="009C2CFC"/>
    <w:rsid w:val="009C6334"/>
    <w:rsid w:val="009D1F45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C3F84"/>
    <w:rsid w:val="00FD548B"/>
    <w:rsid w:val="00FE73BF"/>
    <w:rsid w:val="00FE7B5E"/>
    <w:rsid w:val="00FF126C"/>
    <w:rsid w:val="00FF6B0F"/>
    <w:rsid w:val="77CE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659</Words>
  <Characters>880</Characters>
  <Lines>7</Lines>
  <Paragraphs>1</Paragraphs>
  <TotalTime>450</TotalTime>
  <ScaleCrop>false</ScaleCrop>
  <LinksUpToDate>false</LinksUpToDate>
  <CharactersWithSpaces>943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2023-09-06T03:08:36Z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53AAAD3BCAFB4E04ABE316CC53C8E64C_13</vt:lpwstr>
  </property>
</Properties>
</file>