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94C" w:rsidRPr="00B67706" w:rsidRDefault="0087294C" w:rsidP="0087294C">
      <w:pPr>
        <w:spacing w:line="570" w:lineRule="exact"/>
        <w:jc w:val="left"/>
        <w:rPr>
          <w:rStyle w:val="3Char"/>
          <w:rFonts w:ascii="黑体" w:eastAsia="黑体" w:hAnsi="黑体"/>
          <w:color w:val="auto"/>
          <w:sz w:val="32"/>
          <w:szCs w:val="32"/>
        </w:rPr>
      </w:pPr>
      <w:r w:rsidRPr="00B67706">
        <w:rPr>
          <w:rStyle w:val="3Char"/>
          <w:rFonts w:ascii="黑体" w:eastAsia="黑体" w:hAnsi="黑体" w:hint="eastAsia"/>
          <w:color w:val="auto"/>
          <w:sz w:val="32"/>
          <w:szCs w:val="32"/>
        </w:rPr>
        <w:t>附件2</w:t>
      </w:r>
    </w:p>
    <w:p w:rsidR="0087294C" w:rsidRPr="0087294C" w:rsidRDefault="0087294C" w:rsidP="0087294C">
      <w:pPr>
        <w:spacing w:line="570" w:lineRule="exact"/>
        <w:jc w:val="left"/>
        <w:rPr>
          <w:rStyle w:val="3Char"/>
          <w:rFonts w:eastAsia="黑体" w:hAnsi="黑体"/>
          <w:color w:val="auto"/>
          <w:sz w:val="32"/>
          <w:szCs w:val="32"/>
        </w:rPr>
      </w:pPr>
    </w:p>
    <w:p w:rsidR="0087294C" w:rsidRPr="0087294C" w:rsidRDefault="0087294C" w:rsidP="0087294C">
      <w:pPr>
        <w:autoSpaceDN w:val="0"/>
        <w:spacing w:line="570" w:lineRule="exact"/>
        <w:jc w:val="center"/>
        <w:rPr>
          <w:rFonts w:ascii="宋体" w:hAnsi="宋体"/>
          <w:b/>
          <w:sz w:val="44"/>
          <w:szCs w:val="44"/>
        </w:rPr>
      </w:pPr>
      <w:r w:rsidRPr="0087294C">
        <w:rPr>
          <w:rStyle w:val="3Char"/>
          <w:rFonts w:eastAsia="方正小标宋简体" w:hint="eastAsia"/>
          <w:color w:val="auto"/>
          <w:sz w:val="44"/>
          <w:szCs w:val="44"/>
        </w:rPr>
        <w:t>常州市化妆品不良反应监测哨点名单</w:t>
      </w:r>
    </w:p>
    <w:p w:rsidR="0087294C" w:rsidRPr="0087294C" w:rsidRDefault="0087294C" w:rsidP="0087294C">
      <w:pPr>
        <w:adjustRightInd w:val="0"/>
        <w:snapToGrid w:val="0"/>
        <w:spacing w:before="120" w:line="570" w:lineRule="exact"/>
        <w:jc w:val="center"/>
        <w:rPr>
          <w:rFonts w:ascii="楷体_GB2312" w:eastAsia="楷体_GB2312"/>
          <w:sz w:val="32"/>
          <w:szCs w:val="32"/>
        </w:rPr>
      </w:pPr>
      <w:r w:rsidRPr="0087294C">
        <w:rPr>
          <w:rFonts w:ascii="楷体_GB2312" w:eastAsia="楷体_GB2312" w:hint="eastAsia"/>
          <w:sz w:val="32"/>
          <w:szCs w:val="32"/>
        </w:rPr>
        <w:t>（第一批）</w:t>
      </w:r>
    </w:p>
    <w:p w:rsidR="0087294C" w:rsidRPr="0087294C" w:rsidRDefault="0087294C" w:rsidP="0087294C">
      <w:pPr>
        <w:adjustRightInd w:val="0"/>
        <w:snapToGrid w:val="0"/>
        <w:spacing w:line="570" w:lineRule="exact"/>
        <w:jc w:val="center"/>
        <w:rPr>
          <w:rFonts w:ascii="仿宋_GB2312" w:eastAsia="仿宋_GB2312"/>
          <w:sz w:val="32"/>
          <w:szCs w:val="32"/>
        </w:rPr>
      </w:pPr>
    </w:p>
    <w:p w:rsidR="0087294C" w:rsidRPr="0087294C" w:rsidRDefault="0087294C" w:rsidP="0087294C">
      <w:pPr>
        <w:adjustRightInd w:val="0"/>
        <w:snapToGrid w:val="0"/>
        <w:spacing w:line="570" w:lineRule="exact"/>
        <w:ind w:firstLine="636"/>
        <w:rPr>
          <w:rFonts w:ascii="仿宋_GB2312" w:eastAsia="仿宋_GB2312"/>
          <w:sz w:val="32"/>
          <w:szCs w:val="32"/>
        </w:rPr>
      </w:pPr>
      <w:r w:rsidRPr="0087294C">
        <w:rPr>
          <w:rFonts w:ascii="仿宋_GB2312" w:eastAsia="仿宋_GB2312" w:hint="eastAsia"/>
          <w:sz w:val="32"/>
          <w:szCs w:val="32"/>
        </w:rPr>
        <w:t>常州市第一人民医院</w:t>
      </w:r>
    </w:p>
    <w:p w:rsidR="0087294C" w:rsidRPr="0087294C" w:rsidRDefault="0087294C" w:rsidP="0087294C">
      <w:pPr>
        <w:adjustRightInd w:val="0"/>
        <w:snapToGrid w:val="0"/>
        <w:spacing w:line="570" w:lineRule="exact"/>
        <w:ind w:firstLine="636"/>
        <w:rPr>
          <w:rFonts w:ascii="仿宋_GB2312" w:eastAsia="仿宋_GB2312"/>
          <w:sz w:val="32"/>
          <w:szCs w:val="32"/>
        </w:rPr>
      </w:pPr>
      <w:r w:rsidRPr="0087294C">
        <w:rPr>
          <w:rFonts w:ascii="仿宋_GB2312" w:eastAsia="仿宋_GB2312" w:hint="eastAsia"/>
          <w:sz w:val="32"/>
          <w:szCs w:val="32"/>
        </w:rPr>
        <w:t>常州市第二人民医院</w:t>
      </w:r>
      <w:bookmarkStart w:id="0" w:name="_GoBack"/>
      <w:bookmarkEnd w:id="0"/>
    </w:p>
    <w:p w:rsidR="0087294C" w:rsidRPr="0087294C" w:rsidRDefault="0087294C" w:rsidP="0087294C">
      <w:pPr>
        <w:adjustRightInd w:val="0"/>
        <w:snapToGrid w:val="0"/>
        <w:spacing w:line="570" w:lineRule="exact"/>
        <w:ind w:firstLine="636"/>
        <w:rPr>
          <w:rFonts w:ascii="仿宋_GB2312" w:eastAsia="仿宋_GB2312"/>
          <w:sz w:val="32"/>
          <w:szCs w:val="32"/>
        </w:rPr>
      </w:pPr>
      <w:r w:rsidRPr="0087294C">
        <w:rPr>
          <w:rFonts w:ascii="仿宋_GB2312" w:eastAsia="仿宋_GB2312" w:hint="eastAsia"/>
          <w:sz w:val="32"/>
          <w:szCs w:val="32"/>
        </w:rPr>
        <w:t>常州京城皮肤病研究所</w:t>
      </w:r>
    </w:p>
    <w:p w:rsidR="0087294C" w:rsidRPr="0087294C" w:rsidRDefault="0087294C" w:rsidP="0087294C">
      <w:pPr>
        <w:adjustRightInd w:val="0"/>
        <w:snapToGrid w:val="0"/>
        <w:spacing w:line="570" w:lineRule="exact"/>
        <w:ind w:firstLine="636"/>
        <w:rPr>
          <w:rFonts w:ascii="仿宋_GB2312" w:eastAsia="仿宋_GB2312"/>
          <w:sz w:val="32"/>
          <w:szCs w:val="32"/>
        </w:rPr>
      </w:pPr>
      <w:r w:rsidRPr="0087294C">
        <w:rPr>
          <w:rFonts w:ascii="仿宋_GB2312" w:eastAsia="仿宋_GB2312" w:hint="eastAsia"/>
          <w:sz w:val="32"/>
          <w:szCs w:val="32"/>
        </w:rPr>
        <w:t>常州武进人民医院</w:t>
      </w:r>
    </w:p>
    <w:p w:rsidR="0087294C" w:rsidRPr="0087294C" w:rsidRDefault="0087294C" w:rsidP="0087294C">
      <w:pPr>
        <w:adjustRightInd w:val="0"/>
        <w:snapToGrid w:val="0"/>
        <w:spacing w:line="570" w:lineRule="exact"/>
        <w:ind w:firstLine="636"/>
        <w:rPr>
          <w:rFonts w:ascii="仿宋_GB2312" w:eastAsia="仿宋_GB2312"/>
          <w:sz w:val="32"/>
          <w:szCs w:val="32"/>
        </w:rPr>
      </w:pPr>
      <w:r w:rsidRPr="0087294C">
        <w:rPr>
          <w:rFonts w:ascii="仿宋_GB2312" w:eastAsia="仿宋_GB2312" w:hint="eastAsia"/>
          <w:sz w:val="32"/>
          <w:szCs w:val="32"/>
        </w:rPr>
        <w:t>常州市妇幼保健院</w:t>
      </w:r>
    </w:p>
    <w:p w:rsidR="0087294C" w:rsidRPr="0087294C" w:rsidRDefault="0087294C" w:rsidP="0087294C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3C5762" w:rsidRPr="0087294C" w:rsidRDefault="003C5762"/>
    <w:sectPr w:rsidR="003C5762" w:rsidRPr="008729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135" w:rsidRDefault="00582135" w:rsidP="0087294C">
      <w:r>
        <w:separator/>
      </w:r>
    </w:p>
  </w:endnote>
  <w:endnote w:type="continuationSeparator" w:id="0">
    <w:p w:rsidR="00582135" w:rsidRDefault="00582135" w:rsidP="00872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135" w:rsidRDefault="00582135" w:rsidP="0087294C">
      <w:r>
        <w:separator/>
      </w:r>
    </w:p>
  </w:footnote>
  <w:footnote w:type="continuationSeparator" w:id="0">
    <w:p w:rsidR="00582135" w:rsidRDefault="00582135" w:rsidP="00872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8F7"/>
    <w:rsid w:val="003C5762"/>
    <w:rsid w:val="004A18F7"/>
    <w:rsid w:val="00582135"/>
    <w:rsid w:val="00721E9E"/>
    <w:rsid w:val="0087294C"/>
    <w:rsid w:val="00B67706"/>
    <w:rsid w:val="00C8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4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qFormat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87294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87294C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87294C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8729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4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qFormat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87294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87294C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87294C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8729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rgbClr val="FFFFFF"/>
      </a:dk1>
      <a:lt1>
        <a:sysClr val="window" lastClr="FFFFFF"/>
      </a:lt1>
      <a:dk2>
        <a:srgbClr val="FFFFFF"/>
      </a:dk2>
      <a:lt2>
        <a:srgbClr val="FFFFFF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3</cp:revision>
  <dcterms:created xsi:type="dcterms:W3CDTF">2023-11-03T06:07:00Z</dcterms:created>
  <dcterms:modified xsi:type="dcterms:W3CDTF">2023-11-03T06:07:00Z</dcterms:modified>
</cp:coreProperties>
</file>