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徐震国</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你所有的苏DXT99*(车辆识别代号：</w:t>
      </w:r>
      <w:r>
        <w:rPr>
          <w:rFonts w:ascii="Times New Roman" w:hAnsi="Times New Roman" w:eastAsia="仿宋_GB2312"/>
          <w:snapToGrid w:val="0"/>
          <w:sz w:val="28"/>
          <w:szCs w:val="28"/>
        </w:rPr>
        <w:t>WP1AB29P76LA62303</w:t>
      </w:r>
      <w:r>
        <w:rPr>
          <w:rFonts w:hint="eastAsia" w:ascii="Times New Roman" w:hAnsi="Times New Roman" w:eastAsia="仿宋_GB2312"/>
          <w:snapToGrid w:val="0"/>
          <w:sz w:val="28"/>
          <w:szCs w:val="28"/>
        </w:rPr>
        <w:t>)的凯宴牌的小型越野客车，已有1起未处理道路交通安全违法行为。本大队作出的编号为320401600000176的《机动车未处理道路交通安全违法行为告知书》经邮寄后，您已于2023年11月12日签收。在三十日内未申请延期处理、未接受处理，现依照《道路交通安全违法行为处理程序规定》第五十四条之规定，将拟作出的行政处罚决定的事实、理由、依据公告如下：</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扬子大道大坎路路口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2023年11月13日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036"/>
    <w:rsid w:val="005B44AF"/>
    <w:rsid w:val="005B5845"/>
    <w:rsid w:val="005C3864"/>
    <w:rsid w:val="005D2BFF"/>
    <w:rsid w:val="005E0C92"/>
    <w:rsid w:val="006216AA"/>
    <w:rsid w:val="006419CF"/>
    <w:rsid w:val="00654F8C"/>
    <w:rsid w:val="00671D30"/>
    <w:rsid w:val="00673EC4"/>
    <w:rsid w:val="006912AD"/>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742FC"/>
    <w:rsid w:val="00F84D39"/>
    <w:rsid w:val="00FA22EF"/>
    <w:rsid w:val="00FA4237"/>
    <w:rsid w:val="00FE2144"/>
    <w:rsid w:val="00FE3CE4"/>
    <w:rsid w:val="59391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149</Words>
  <Characters>854</Characters>
  <Lines>7</Lines>
  <Paragraphs>2</Paragraphs>
  <TotalTime>184</TotalTime>
  <ScaleCrop>false</ScaleCrop>
  <LinksUpToDate>false</LinksUpToDate>
  <CharactersWithSpaces>1001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2023-11-13T07:19:07Z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5F90A8BD3A9643C2844B898258781B2D_13</vt:lpwstr>
  </property>
</Properties>
</file>