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王肖肖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C18R*(车辆识别代号：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LBETMBKD6LZ020375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的北京现代牌小型普通客车，已有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52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24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长江中路紫荆东路路口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S240与S340南卡口1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大广高速2604公里420米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大广高速2871公里900米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东门大街澳克士路口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济广高速1259公里215米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驾驶中型以上载客载货汽车、校车、危险物品运输车辆以外的其他机动车在高速上行驶超过规定时速20%以上未达到50%的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条的规定，依据《中华人民共和国道路交通安全法》第一百一十四条、第九十条、江西省实施《中华人民共和国道路交通安全法》办法第九十三条第二款，应当处以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北站丹阳门中路与北环西路路口北向南机1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永武高速72公里285米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大广高速2606公里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长沙市岳麓区潇湘大道的丰顺路路口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16250），违反了《中华人民共和国道路交通安全法》第三十八条的规定，依据《中华人民共和国道路交通安全法》第一百一十四条、第九十条、《湖南省实施&lt;中华人民共和国道路交通安全法&gt;办法》第五十三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丹荆路与西城路由西向东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S265与茅东大街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265省道49公里100米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沿河西路中心小学段北卡口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北站丹阳门中路与北环西路路口南向北机2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吾悦景潭花园路口-北-北向南-机1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丹阳门中路与北环西路西2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南门大街路口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南环二路与徐塘路南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太湖路晋陵北路路口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S241与西门大街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鸿福路与东环二路北电警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(电警)233国道上上线路口 西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265省道48KM 900M由北向南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茅旅SK5050T型路口东电警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1A32"/>
    <w:rsid w:val="00062A55"/>
    <w:rsid w:val="00090589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3C0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5689"/>
    <w:rsid w:val="00333C68"/>
    <w:rsid w:val="00335646"/>
    <w:rsid w:val="00340130"/>
    <w:rsid w:val="00343251"/>
    <w:rsid w:val="00345B90"/>
    <w:rsid w:val="00357D58"/>
    <w:rsid w:val="0037551E"/>
    <w:rsid w:val="00392B2F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5FCB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C60F2"/>
    <w:rsid w:val="00DD06AA"/>
    <w:rsid w:val="00DD49AA"/>
    <w:rsid w:val="00DE3D82"/>
    <w:rsid w:val="00DE5149"/>
    <w:rsid w:val="00DE56A5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099C0FC8"/>
    <w:rsid w:val="678C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16</Pages>
  <Words>1447</Words>
  <Characters>8250</Characters>
  <Lines>68</Lines>
  <Paragraphs>19</Paragraphs>
  <TotalTime>1561</TotalTime>
  <ScaleCrop>false</ScaleCrop>
  <LinksUpToDate>false</LinksUpToDate>
  <CharactersWithSpaces>9678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2023-11-27T02:15:11Z</dcterms:modified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D9946C2C0A654CA9B5BF32DD140776C0_13</vt:lpwstr>
  </property>
</Properties>
</file>