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u w:val="single"/>
        </w:rPr>
        <w:t>罗玲</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你所有车牌号苏DD675*(车辆识别代号：</w:t>
      </w:r>
      <w:r>
        <w:rPr>
          <w:rFonts w:ascii="Times New Roman" w:hAnsi="Times New Roman" w:eastAsia="仿宋_GB2312"/>
          <w:snapToGrid w:val="0"/>
          <w:sz w:val="28"/>
          <w:szCs w:val="28"/>
        </w:rPr>
        <w:t>LVGDC46A8DG505522</w:t>
      </w:r>
      <w:r>
        <w:rPr>
          <w:rFonts w:hint="eastAsia" w:ascii="Times New Roman" w:hAnsi="Times New Roman" w:eastAsia="仿宋_GB2312"/>
          <w:snapToGrid w:val="0"/>
          <w:sz w:val="28"/>
          <w:szCs w:val="28"/>
        </w:rPr>
        <w:t>)的丰田牌小型普通客车，已有4起未处理道路交通安全违法行为。本大队于2023年10月26日作出的编号为320401600000179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扬溧高速20公里600米</w:t>
      </w:r>
      <w:r>
        <w:rPr>
          <w:rFonts w:hint="eastAsia" w:ascii="仿宋_GB2312" w:eastAsia="仿宋_GB2312"/>
          <w:sz w:val="28"/>
          <w:szCs w:val="28"/>
        </w:rPr>
        <w:t>有</w:t>
      </w:r>
      <w:r>
        <w:rPr>
          <w:rFonts w:hint="eastAsia" w:ascii="仿宋_GB2312" w:eastAsia="仿宋_GB2312"/>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四十二条、《中华人民共和国道路交通安全法实施条例》第七十八条的规定，依据《中华人民共和国道路交通安全法》第九十条、《中华人民共和国道路交通安全法实施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府山路（大渡河路至龙锦路）段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晋陵路(晋陵北路珠江路口)</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汉江路（晋陵路至通江路）段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2023年11月27日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202B2"/>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D2185"/>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E2B39"/>
    <w:rsid w:val="004F7819"/>
    <w:rsid w:val="00536CE8"/>
    <w:rsid w:val="00562888"/>
    <w:rsid w:val="00575B41"/>
    <w:rsid w:val="00584AA4"/>
    <w:rsid w:val="00587C5D"/>
    <w:rsid w:val="0059197A"/>
    <w:rsid w:val="005B44AF"/>
    <w:rsid w:val="005B5845"/>
    <w:rsid w:val="005C3864"/>
    <w:rsid w:val="005D2BFF"/>
    <w:rsid w:val="005E0115"/>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A3B0D"/>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65CBC"/>
    <w:rsid w:val="00F84D39"/>
    <w:rsid w:val="00FA22EF"/>
    <w:rsid w:val="00FA4237"/>
    <w:rsid w:val="00FE2144"/>
    <w:rsid w:val="00FE3CE4"/>
    <w:rsid w:val="49DD0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237</Words>
  <Characters>1357</Characters>
  <Lines>11</Lines>
  <Paragraphs>3</Paragraphs>
  <TotalTime>175</TotalTime>
  <ScaleCrop>false</ScaleCrop>
  <LinksUpToDate>false</LinksUpToDate>
  <CharactersWithSpaces>1591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2023-11-27T07:05:20Z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9CA3D3F6C3FA4A84A4C9E88799CA1A0C_13</vt:lpwstr>
  </property>
</Properties>
</file>