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周春林</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500Z* (车辆识别代号：</w:t>
      </w:r>
      <w:r>
        <w:rPr>
          <w:rFonts w:ascii="Times New Roman" w:hAnsi="Times New Roman" w:eastAsia="仿宋_GB2312"/>
          <w:snapToGrid w:val="0"/>
          <w:sz w:val="28"/>
          <w:szCs w:val="28"/>
        </w:rPr>
        <w:t>LBV5S3101GSM44113</w:t>
      </w:r>
      <w:r>
        <w:rPr>
          <w:rFonts w:hint="eastAsia" w:ascii="Times New Roman" w:hAnsi="Times New Roman" w:eastAsia="仿宋_GB2312"/>
          <w:snapToGrid w:val="0"/>
          <w:sz w:val="28"/>
          <w:szCs w:val="28"/>
        </w:rPr>
        <w:t>)的宝马牌小型轿车，已有12起未处理道路交通安全违法行为。本大队于2023年12月1日作出的编号为32040160000</w:t>
      </w:r>
      <w:r>
        <w:rPr>
          <w:rFonts w:hint="eastAsia" w:ascii="Times New Roman" w:hAnsi="Times New Roman" w:eastAsia="仿宋_GB2312"/>
          <w:snapToGrid w:val="0"/>
          <w:sz w:val="30"/>
          <w:szCs w:val="30"/>
        </w:rPr>
        <w:t>0182</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福银高速695公里900米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驾驶校车、中型以上载客载货汽车、危险物品运输车辆以外的机动车在高速公路上行驶超过规定时速百分之二十以上百分之五十以下的（“以上”不含本数）</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青原大道与祥云路交叉口东向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第一项的规定，依据《中华人民共和国道路交通安全法》第一百一十四条、第九十条、江西省实施《中华人民共和国道路交通安全法》办法第八十五条第二项，应当处以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建设西路至交警大队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四十四条第一款的规定，依据《中华人民共和国道路交通安全法》第一百一十四条、第九十条、江西省实施《中华人民共和国道路交通安全法》办法第八十五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义山路至三湾公园</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西省实施《中华人民共和国道路交通安全法》办法第八十三条第三项，应当处以</w:t>
      </w:r>
      <w:r>
        <w:rPr>
          <w:rFonts w:hint="eastAsia" w:ascii="Times New Roman" w:hAnsi="Times New Roman" w:eastAsia="仿宋_GB2312"/>
          <w:snapToGrid w:val="0"/>
          <w:sz w:val="28"/>
          <w:szCs w:val="28"/>
          <w:u w:val="single"/>
        </w:rPr>
        <w:t>20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湿地公园路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西省实施《中华人民共和国道路交通安全法》办法第八十七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新平路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花园街</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电力大厦至袍田大道</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四十四条第一款的规定，依据《中华人民共和国道路交通安全法》第一百一十四条、第九十条、江西省实施《中华人民共和国道路交通安全法》办法第八十五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三湾大道三湾桥至新车站</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三湾大道三湾桥至新车站</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在禁止停放机动车的道路或者禁止临时停车的路段停车，机动车驾驶人不在现场或者虽在现场但拒绝立即驶离，妨碍其他车辆、行人通行的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西省实施《中华人民共和国道路交通安全法》第八十六条第五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220国道1860公里982米</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西省实施《中华人民共和国道路交通安全法》第八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1月2日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0A21"/>
    <w:rsid w:val="003576B7"/>
    <w:rsid w:val="00357D58"/>
    <w:rsid w:val="00392B2F"/>
    <w:rsid w:val="003A3B41"/>
    <w:rsid w:val="003B292A"/>
    <w:rsid w:val="003E2B5F"/>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773A4"/>
    <w:rsid w:val="00685E3F"/>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45992"/>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062"/>
    <w:rsid w:val="00FE3CE4"/>
    <w:rsid w:val="23992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465</Words>
  <Characters>2653</Characters>
  <Lines>22</Lines>
  <Paragraphs>6</Paragraphs>
  <TotalTime>175</TotalTime>
  <ScaleCrop>false</ScaleCrop>
  <LinksUpToDate>false</LinksUpToDate>
  <CharactersWithSpaces>3112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2024-01-02T02:35:00Z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A7EE211C5803489D8F15F03C9B02F131_13</vt:lpwstr>
  </property>
</Properties>
</file>