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after="240" w:line="560" w:lineRule="exact"/>
        <w:jc w:val="center"/>
        <w:rPr>
          <w:rFonts w:hint="eastAsia" w:ascii="方正小标宋简体" w:eastAsia="方正小标宋简体"/>
          <w:snapToGrid w:val="0"/>
          <w:kern w:val="0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2024年第一批常州市高新技术产品认定名单</w:t>
      </w:r>
    </w:p>
    <w:tbl>
      <w:tblPr>
        <w:tblStyle w:val="2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126"/>
        <w:gridCol w:w="5245"/>
        <w:gridCol w:w="3685"/>
        <w:gridCol w:w="142"/>
        <w:gridCol w:w="20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9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认定序号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申报地区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高性能电源滤波器（电源滤波器）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江苏沃姆克电子科技有限公司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屏蔽室用信号滤波器（信号滤波器）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江苏沃姆克电子科技有限公司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高稳定高精度无源晶振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江苏惠达电子科技有限责任公司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高稳定集成电路频率模块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江苏惠达电子科技有限责任公司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高稳定光纤分线盒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溧阳市盛力橡塑制品有限公司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GLY型钢板筒仓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江苏国粮仓储工程有限公司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TSQS型气垫带式输送机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江苏国粮仓储工程有限公司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TDSE180单托辊带式输送机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江苏国粮仓储工程有限公司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TDTG120/48斗式提升机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江苏国粮仓储工程有限公司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液压系统关键部件热处理技术及制品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溧阳市永恒热处理有限公司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风电传动部件氮化技术及制品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溧阳市永恒热处理有限公司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风电传动部件调质技术及制品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溧阳市永恒热处理有限公司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危险固废物焚烧回转窑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溧阳中材重型机器有限公司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NTM型选粉机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溧阳中材重型机器有限公司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LTMC32.3辊式煤立磨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溧阳中材重型机器有限公司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LPS/LPM型轮齿破碎机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溧阳中材重型机器有限公司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LGRP160-140辊压机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溧阳中材重型机器有限公司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阿斯米烘缸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江苏维美轻工机械有限公司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高速辊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江苏维美轻工机械有限公司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造纸机架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江苏维美轻工机械有限公司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AKZH工业互联控制系统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江苏安控智汇科技有限公司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轻量化汽车传动装置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溧阳市北方机械有限公司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可调式高效能集成空压机装置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溧阳市北方机械有限公司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多功能轻质智能换气扇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江苏三乔智能科技有限公司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汽车制动系统支架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溧阳市虹翔机械制造有限公司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电驱压裂变频房（变频房）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6"/>
                <w:sz w:val="24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</w:rPr>
              <w:t>江苏广义牵引技术研究所有限公司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智能抓取设备及控制系统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6"/>
                <w:sz w:val="24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</w:rPr>
              <w:t>江苏广义牵引技术研究所有限公司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风电行星架热处理技术及制品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溧阳市永恒热处理有限公司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起重机械关键部件热处理技术及制品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溧阳市永恒热处理有限公司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型钢生产线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江苏富民鑫科重型机械有限公司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电动真空泵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江苏百思福科技股份有限公司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曳引式井道施工升降机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申芝电梯有限公司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全自动无耗材过滤系统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江苏威泽智能科技股份有限公司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声屏障结构件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江苏国电新能源装备有限公司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承插型盘扣式钢管支架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江苏国电新能源装备有限公司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附着式升降作业安全防护平台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江苏国电新能源装备有限公司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高效饲料机械配件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溧阳力诺机械有限公司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S13-m智能箱式变电站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江苏布诺科技有限公司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变电站（局放及气密微水）在线监测配套装置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江苏炎启自动化有限公司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节能型离心风机及零部件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常州锐盛精密制造有限公司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汽车制造输送设备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江苏万亦得机械设备有限公司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重工机械用高可靠性金属锻件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江苏华亿锻造有限公司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高可靠智能电能表结构件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溧阳市盛力橡塑制品有限公司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202401LY039B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高性能电池包连接件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常州美通新能源科技有限公司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碳钢高强耐腐蚀药芯焊丝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江苏东南焊材有限公司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轻量化车用顶篷湿法泡棉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溧阳市山湖实业有限公司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大型商用车离合器压盖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溧阳市万盛铸造有限公司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工程机械特种行星架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溧阳市万盛铸造有限公司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汽车制动系统压盘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溧阳市万盛铸造有限公司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农机排粮管道壳体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溧阳市万盛铸造有限公司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ALK电解槽专用配件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江苏金松新材料有限公司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高精密金属延展网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江苏金松新材料有限公司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节能环保钙锌稳定剂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江苏联盟化学有限公司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节能环保液体钡镉锌稳定剂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江苏联盟化学有限公司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节能环保液体钡锌稳定剂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江苏联盟化学有限公司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UFC氨基模塑颗粒料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常州乔尔塑料有限公司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高性能舒适TPE瑜伽垫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溧阳市双马塑胶纺织有限公司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多功能NBR瑜伽垫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溧阳市双马塑胶纺织有限公司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KG-451R用于发热管电加热原件密封胶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溧阳康达威实业有限公司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自动真空保鲜罐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江苏百思福科技股份有限公司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新型抗菌保鲜盒盖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江苏百思福科技股份有限公司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复杂薄壁耐热钢涡轮壳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科华控股股份有限公司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FCD600材质的差速壳体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科华控股股份有限公司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D5S材质的混动车型增压器涡轮壳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科华控股股份有限公司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D3.5+Nb材质的高镍涡轮壳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科华控股股份有限公司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抗热疲劳高性能的高硅耐热蠕墨铸铁涡轮壳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溧阳市联华机械制造有限公司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高性能超薄锂离子电池湿法隔膜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溧阳月泉电能源有限公司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粘胶锦纶纤维长丝复合纱线“莫迪卡”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恒天宝丽丝生物基纤维股份有限公司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涤纶纤维双复合长丝纱线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恒天宝丽丝生物基纤维股份有限公司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热塑性弹性体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江苏顶塑实业有限公司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高强度铝合金（铝棒、铝锭、铝盘）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江苏星波轻材新材料有限公司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202401LY028C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高品质生物质纤维涡流纱线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江苏利华纺织有限公司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节能型火山岩无机矿物质全浇注母线槽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江苏巴斯威节能科技有限公司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高容量长循环型钠电正极材料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江苏翔鹰新能源科技有限公司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E2-110-77Kwh新能源汽车动力电池系统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上汽时代动力电池系统有限公司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202401LY004E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E2-800V-100Kwh新能源汽车动力电池系统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上汽时代动力电池系统有限公司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202401LY005E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超精密注塑机模板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江苏钢锐精密机械有限公司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202401LY006E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多孔板支撑缩放管高效换热器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溧阳市鑫盛环境工程设备有限公司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202401LY007E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高强度耐低温轴承座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江苏钢锐精密机械有限公司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202401LY008E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钢渣处理稳定系统成套设备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江苏保龙机电制造有限公司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202401LY009E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整铸型高速三元流叶轮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溧阳福思宝高速机械有限公司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202401LY010E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高性价比4.0V高倍率钠离子电池电解液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蓝固（常州）新能源有限公司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高等级环保不锈钢流体设备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溧阳市百利丰和机械设备制造有限公司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动力电池专用铝壳（铝壳）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溧阳晟达能源科技有限公司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长循环型锂离子电池电解液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蓝固（常州）新能源有限公司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202401LY014E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新型动力电池壳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常州震裕汽车部件有限公司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撬装式MVR废水蒸发器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江苏科滤环境科技有限公司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202401LY002F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湿式高压静电除尘（雾）器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溧阳市鑫盛环境工程设备有限公司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202401LY003F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高热值固废提取的低碳替代燃料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溧阳中材环保有限公司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202401LY004F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高效外加热MVR（自然循环）蒸发器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蓝色起源环境科技（常州）有限公司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CCD巡边控制系统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常州乐宇自动化技术有限公司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数控切割软件V2.0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常州乐宇自动化技术有限公司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动力电池箱用灭火板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飞荣达科技（江苏）有限公司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涡轮增压器及配件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江苏索特动力工程有限公司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汽轮机叶片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江苏腾沅机械科技有限公司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轨道鱼尾夹板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常州市利维铁路器材有限公司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复合防火通风管道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江苏华遇机电设备安装有限公司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轻质量高耐磨LVT地板（PVC地板）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常州新欧新材料科技有限公司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高性能石塑地板（PVC地板）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常州新欧新材料科技有限公司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高柔软性透气慢回弹材料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常州万凯塑胶有限公司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高寿命耐高温EPDM密封材料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常州万凯塑胶有限公司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钠离子电池正极材料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贝特瑞（江苏）新材料科技有限公司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高强度热轧型钢材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6"/>
                <w:sz w:val="24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</w:rPr>
              <w:t>常州市金坛华能机械装备有限公司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阻燃碳纤维导电布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常州市飞荣达电子材料有限公司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半固态动力电池模组端板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润星泰（常州）技术有限公司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车载DVD安装支架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润星泰（常州）技术有限公司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电池包支架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润星泰（常州）技术有限公司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高导热光伏逆变器箱体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润星泰（常州）技术有限公司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聚氨酯复合材料电池箱盖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飞荣达科技（江苏）有限公司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ME-1200A环氧树脂&amp;复合材料电池箱盖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飞荣达科技（江苏）有限公司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高性能纤维复合材料增强体编织物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</w:rPr>
              <w:t>江苏伯龙宇航新材料科技有限公司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高强度环保办公家具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江苏协辰家具制造有限公司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依卡倍特钠颗粒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江苏亚邦强生药业有限公司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头孢克肟胶囊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江苏亚邦强生药业有限公司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头孢地尼片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江苏亚邦强生药业有限公司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双唑泰乳膏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江苏亚邦强生药业有限公司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二苯甲酮以及二苯甲酮衍生物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江苏兢业制药有限公司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盐酸埃克替尼中间体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江苏兢业制药有限公司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杂环衍生物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江苏兢业制药有限公司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202401JT008D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硫代苯乙酸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江苏兢业制药有限公司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磷酸铁锂蓄电池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中创新航科技集团股份有限公司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三元锂离子蓄电池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中创新航科技集团股份有限公司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锂离子电池模组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中创新航技术研究院（江苏）有限公司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202401JT004E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锂离子电池系统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中创新航技术研究院（江苏）有限公司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202401JT005E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磷酸铁锂电池储能系统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江苏冠华新能源科技有限公司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202401JT006E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高强度复合铝板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世范源新材料科技（常州）有限公司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202401JT001F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锅炉尾气脱硫脱硝系统及配套设备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江苏宝辰环保科技有限公司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智能调频广播设备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常州嘉昊广播电视设备有限公司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HR系列 AI 智能识别电子秤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常州辉宏电子科技有限公司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太阳能灯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常州索霖能源科技有限公司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高强度抗干扰网络线缆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常州永波电子有限公司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高保真音频传输线缆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常州永波电子有限公司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物联网技术综合实训平台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江苏优埃唯智能科技有限公司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机载系留电源（升/降压组件）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江苏优埃唯智能科技有限公司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多目视觉智能感知实验平台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江苏优埃唯智能科技有限公司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HiLED灯丝灯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普罗斯电器（中国）有限公司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首贯灌装机控制软件V1.0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首贯（常州）智能科技有限公司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首贯检重秤控制软件V1.0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首贯（常州）智能科技有限公司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支气管CT影像处理软件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常州朗合医疗器械有限公司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用于城市管理的视频监控平台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江苏城运技术有限公司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柔性生产线控制系统软件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精密焊接装联设备系统软件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激光焊接控制系统软件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焊接返修智能小设备系统软件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HOTBAR热压焊接系统软件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选择性波峰焊系统软件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视觉检测系统软件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常州市快云软件有限公司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座椅调角器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江苏越行机械科技有限公司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燃气调压箱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江苏科信燃气设备有限公司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燃气调压器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江苏科信燃气设备有限公司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插板阀总成（电动封闭式插板阀、电动插板阀、手动插板阀、手动耐磨尘气插板阀）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江苏特一机械股份有限公司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水封阀总成（水封快关装置、水封逆止阀、电动水封蝶阀、手动蝶阀、电动水封阀）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江苏特一机械股份有限公司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调节阀总成（调节阀、电动调节阀、气动调节阀、电液调节阀）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江苏特一机械股份有限公司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球阀总成（球阀、NK阀、气动球阀、双板式球阀、气动开关球阀）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江苏特一机械股份有限公司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双闸板闸阀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江苏特一机械股份有限公司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高性能球铁铸件（铁铸件）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常州市莱欧铸造有限公司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超高速流水线设备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江苏勒捷特自控科技有限公司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下联板精锻件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常州市豪乐机械有限公司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高效节能电动线性推杆（电机）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常州鼎堂传动科技有限公司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工业电子平台秤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常州恒尔称重设备制造有限公司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数字式电子汽车衡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常州恒尔称重设备制造有限公司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高精密直线步进电机（步进电机）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江苏华阳智能装备股份有限公司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水泵（罩极电机）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江苏华阳智能装备股份有限公司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爪极式永磁同步电机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江苏华阳智能装备股份有限公司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电子膨胀阀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江苏华阳智能装备股份有限公司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稳定型恒速电磨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常州市武进大成工贸有限公司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节能型智能热处理生产线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凯斯炉业科技江苏有限公司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大兆瓦风力发电机组轮毂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常州市腾怡机械有限公司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大兆瓦风力发电机组底座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常州市腾怡机械有限公司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超声软组织手术设备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常州安康医疗器械有限公司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异形冲压锻造件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常州北川机械制造有限公司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冲锻复合精密钣金件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常州北川机械制造有限公司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冲段复合精密齿轮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常州北川机械制造有限公司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大扭矩冲击钢球（钢球）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常州北川机械制造有限公司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传动杆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常州东仕豪机械制造有限公司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智能全自动调和控制系统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江苏中力自动化科技有限公司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高强度电动车车把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江苏华裕机电科技有限公司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不锈钢风管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雷盟（常州）装备有限公司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磁性辊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常州颉航精密制造有限公司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表面自动化处理控制设备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雷盟（常州）装备有限公司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冲床用高精密齿轮及传动轴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常州宇利轩机械设备有限公司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精密测试仪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常州安柏精密仪器有限公司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高强度电机轮毂盖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常州泽宏机械有限公司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水利工程液压启闭机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常州市舜辰水利机械有限公司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基于物联网智能安全型开关柜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常州市武进三泰电子电器有限公司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油液智能数字传感器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常州蜂鸟物联科技有限公司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摇臂轴承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常州海洛轴承制造有限公司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高效精密数控车床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常州克迈特数控科技有限公司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高效钻铣加工中心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常州克迈特数控科技有限公司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高速精密立式加工中心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常州克迈特数控科技有限公司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发电机组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常州科普动力机械有限公司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柴油发动机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常州科普动力机械有限公司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智能高速收卷机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常州市永明机械制造有限公司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干法制粒机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常州优一机械有限公司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减速控制系统转向电机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常州市松泽电器有限公司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202401WJ049B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轻量化高功率减速起动机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常州市松泽电器有限公司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钢覆复合材料防撞设施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江苏宏远科技工程有限公司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复合材料防撞设施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江苏宏远科技工程有限公司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紫外线吸收剂【光稳定剂、N-（p-Ethoxycarbonylphenyl）-N'-methyl-N'-Phenyl Formamideine、UV-1、UV-3】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常州永和精细化学有限公司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苯佐卡因（BENZOCAINE）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常州永和精细化学有限公司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双（3-乙基-5-甲基-4-马来酰亚胺基苯基）甲烷【Bis（3-ethyl-5-methyl-4-maleimidophenyl）methane】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常州永和精细化学有限公司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对肼基苯磺酰胺盐酸盐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常州永和精细化学有限公司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承压用特种无缝不锈钢管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常州市联谊特种不锈钢管有限公司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航空航天用高精度无缝不锈钢管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常州市联谊特种不锈钢管有限公司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高温合金管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常州市联谊特种不锈钢管有限公司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PVC卡片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常州百佳年代薄膜科技股份有限公司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PVC印刷片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常州百佳年代薄膜科技股份有限公司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PVC-Y1-消光片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常州百佳年代薄膜科技股份有限公司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铝单板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江苏丰顺新材料科技有限公司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铝蜂窝板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江苏丰顺新材料科技有限公司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梅花型圆型结晶器铜管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常州市武进长虹结晶器有限公司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矩形结晶器铜管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常州市武进长虹结晶器有限公司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H型结晶器铜管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常州市武进长虹结晶器有限公司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再生混凝土电杆（锥形水泥杆，非预应力，整根杆）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常州市腾辉电力器材有限公司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高品质铸造铁合金用变质剂（球化剂、孕育剂）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常州市伟达合金材料有限公司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一次性使用管型吻合器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常州安康医疗器械有限公司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一次性使用包皮切割吻合器及其附件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常州安康医疗器械有限公司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节能门窗幕墙用密封胶条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常州窗友塑胶有限公司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高日晒消臭有色差别化纤维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旷达纤维科技有限公司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智能调光膜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中禾科技（常州）股份有限公司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车用自净化再生环保有色差别化纤维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旷达纤维科技有限公司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具有防护功能的安全帽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江苏高玛安全装备有限公司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全生物可降解环保塑料袋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常州龙骏艾柯环保科技有限公司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高强度电缆包装膜（电缆包装膜）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常州市大展塑料制品有限公司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高效环保烯烃阻聚剂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江苏太湖新材料控股有限公司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高效炼油助剂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江苏太湖新材料控股有限公司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数字电影放映灯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普罗斯电器（中国）有限公司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五氧化二铌镀膜材料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常州瞻驰光电科技股份有限公司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高性能VIP真空绝热板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江苏山由帝奥节能新材股份有限公司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改性热固性粉末涂料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常州市碳索新材料科技有限公司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202401WJ035C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高反射玻璃釉料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常州碳禾新材料科技有限公司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轮椅（NA、NAH、NYN、ECOOL、NI）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常州中进医疗器材股份有限公司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一次性腔镜用直线型切割吻合器及组件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江苏冠创医疗科技有限公司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柴油机（CF173F、CF178F、CF180F、CF186F、CF188F）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柴油机（ZS1115G、CF139BM、CF13、CFZ12、RZ185D）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柴油机（CF22M金冠、CF28M金冠、CF30M金冠、CF33M金冠、CF36M金冠）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轮式拖拉机（CFH1604-M、CFH1804-M）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轮式拖拉机（CFE704-H、CFE804-H、CFE904-H、CFE1004-H）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202401WJ008D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轮式拖拉机CFD704-M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202401WJ009D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轮式拖拉机（CFA504-X、CFB504-X、CFB604-X、CFB704-X）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202401WJ010D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轮式拖拉机（CFC500-A、CFC700-X、CFC504-X、CFC604-X、CFC704-1X）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轮式拖拉机（CFG1500、CFG1600、CFG1404、CFG1604-A）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轮式拖拉机（CFF904、CFF1004-H、CFF1204-H）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江苏常发农业装备股份有限公司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脊柱手术器械包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江苏创立康医疗器械有限公司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髓内钉手术器械包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江苏创立康医疗器械有限公司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器械盒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常州康鼎医疗器械有限公司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上（下）肢专用钉板手术器械包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常州康鼎医疗器械有限公司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脊柱后路微创手术器械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常州康鼎医疗器械有限公司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202401WJ018D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股骨髓内钉器械包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常州康鼎医疗器械有限公司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202401WJ019D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PFNA股骨近端髓内钉器械包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常州康鼎医疗器械有限公司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202401WJ020D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个性化基台及螺钉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常州瑞钛克医疗器械有限公司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202401WJ021D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可切削基台柱（可切削基台柱、预成钛柱）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常州瑞钛克医疗器械有限公司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风能型高效节能制冷设备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萨摩威环境技术（江苏）有限公司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高效废气处理设备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江苏天兴环保股份有限公司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202401WJ002F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风扇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常州德乐通风散热技术有限公司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202401WJ003F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自吸过滤式防毒过滤件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江苏高玛安全装备有限公司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202401WJ004F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防毒面具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江苏高玛安全装备有限公司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202401WJ005F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一体化循环过滤净水器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江苏双辉环境科技有限公司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202401WJ006F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逆流式机械通风冷却塔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江苏双辉环境科技有限公司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202401WJ007F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中空冷却塔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江苏双辉环境科技有限公司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202401WJ008F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餐饮废气智能处理系统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江苏云天精筑环境科技有限公司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武进西太湖科技园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压电陶瓷蜂鸣片（蜂鸣片）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常州市武进晶丰电子有限公司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压电复合扬声器（扬声器配件）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常州市武进晶丰电子有限公司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半导体设备精密零部件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江苏圣创半导体科技有限公司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磁控自动金线焊接机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江苏圣创半导体科技有限公司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智能仪表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常州市武进华瑞电子有限公司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智能防盗器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常州市武进华瑞电子有限公司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蜂鸣器（压电陶瓷蜂鸣器、电磁式蜂鸣器、转换器、讯响器）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合翔（常州）电子有限公司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超线性二合一扬声器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瑞声光电科技（常州）有限公司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智能型电动车控制器（控制器、控制器组件）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易宏科技（江苏）有限公司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锤链智改数转-产品溯源信息化系统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常州锤链信息科技有限公司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锤链基于区块链的设备管理平台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常州锤链信息科技有限公司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常州市轨道交通二号线一期工程信号系统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新誉庞巴迪信号系统有限公司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香港机场第三跑道旅客自动捷运系统（信号系统）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新誉庞巴迪信号系统有限公司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数质云智平台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智能车间售后管理系统软件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智能制造在线诊断服务系统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工业采集终端（工业设备数据采集模块）及设备管理系统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天正工业四码合一后台管理系统软件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全自动扁线电机定子生产线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江苏铭纳阳智能装备有限公司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JSDJE系列高承载橡塑专用减速机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江苏国茂减速机股份有限公司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JSDX系列模块化行星减速机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江苏国茂减速机股份有限公司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JSDK系列斜齿轮弧齿锥齿轮减速电机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江苏国茂减速机股份有限公司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双行星分散专用减速机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捷诺传动系统（常州）有限公司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CZ08型多用途模块化减速器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捷诺传动系统（常州）有限公司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多功能道路救援清障车（常奇牌清障车）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江苏中汽高科股份有限公司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轨道交通内燃机车（内燃机车）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江苏今创车辆有限公司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钢轨打磨车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江苏今创车辆有限公司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液压缸（液压油缸、油缸）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常州液压成套设备厂有限公司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多功能甩刀式割草机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常州翔升农机有限公司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果园自动避障割草机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常州翔升农机有限公司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圣保罗单轨项目车辆牵引系统及关键零部件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江苏新誉阿尔斯通牵引系统有限公司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成都轨道交通资阳线工程地铁车辆电气牵引系统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江苏新誉阿尔斯通牵引系统有限公司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9600KW重载电力机车牵引系统及关键零部件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江苏新誉阿尔斯通牵引系统有限公司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250公里/小时动车组牵引系统及关键零部件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江苏新誉阿尔斯通牵引系统有限公司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高精度超声波焊接设备（模具）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德召尼克（常州）焊接科技有限公司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充气环网柜组合电器（充气柜、开关柜、充气柜断路器隔离开关组合电器）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江苏明及电气股份有限公司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手车式真空断路器（手车式弹簧操动机构）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江苏明及电气股份有限公司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机电锁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常州市武进华瑞电子有限公司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新型自粘防水卷材生产设备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常州百利菲特防水设备有限公司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智能化改性沥青防水卷材成套设备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常州百利菲特防水设备有限公司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低压力脉动机油泵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德昌驱动科技（常州）有限公司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高集成度变速箱油泵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德昌驱动科技（常州）有限公司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冷却润滑电子油泵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德昌驱动科技（常州）有限公司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安全阀在线校验系统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江苏蚨郡智能科技有限公司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GE2886B超真皮毛智能双针床经编机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五洋纺机有限公司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GE385高速提花智能绒类双针床经编机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五洋纺机有限公司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GE3280智能织物分割机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五洋纺机有限公司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300HP变速箱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常州华创航空科技有限公司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激光切割机（光纤激光切割机、总调模组、电气模组、机械模组）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网络化智能激光器（P型、L型）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常州天正工业发展股份有限公司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智能视觉上料机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常州润控智能装备有限公司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智能化自动灌装系统（设备）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江苏尚纯自动化技术有限公司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渔业养殖机械（变频增氧机、驱动板）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晶傲威电气（常州）有限公司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质量流量控制器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常州高凯电子有限公司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202401WG037B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压力比例阀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常州高凯电子有限公司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武进科教城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高性能反渗透膜元件（RO-XMF、ULP）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恩泰环保科技（常州）有限公司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聚氨酯面漆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江苏进华重防腐涂料有限公司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氟碳面漆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江苏进华重防腐涂料有限公司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环氧富锌底漆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江苏进华重防腐涂料有限公司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环氧厚浆漆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江苏进华重防腐涂料有限公司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硅酸锌车间底漆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江苏进华重防腐涂料有限公司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蜂窝板（异形双曲面蜂窝板、铝蜂窝板、阳极氧化铝蜂窝板、钛锌蜂窝板、不锈钢蜂窝板）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常州鑫邦板业有限公司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自流高温高强耐磨浇注料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江苏瑞复达高温新材料股份有限公司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低水泥浇注料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江苏瑞复达高温新材料股份有限公司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全自动高通量快速核酸检测系统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安普未来（常州）生物科技有限公司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医用干式胶片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江苏恩泽医疗器械有限公司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医用激光胶片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江苏恩泽医疗器械有限公司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热敏胶片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江苏恩泽医疗器械有限公司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家畜养殖设备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江苏华丽智能科技股份有限公司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家禽养殖设备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江苏华丽智能科技股份有限公司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二氧化碳吸收器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安普诺医疗科技（常州）</w:t>
            </w: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太阳电池片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单晶电池片</w:t>
            </w:r>
            <w:r>
              <w:rPr>
                <w:rFonts w:hint="eastAsia" w:eastAsia="仿宋_GB2312"/>
                <w:color w:val="000000"/>
                <w:spacing w:val="-4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210 N 型 Topcon 电池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江苏格林保尔光伏有限公司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前组合灯总成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海纳川海拉（常州）车灯有限公司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202401WG003E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前组合星环灯总成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海纳川海拉（常州）车灯有限公司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数码智能琴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吟飞科技（江苏）有限公司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智能电子鼓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吟飞科技（江苏）有限公司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智能电子管风琴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吟飞科技（江苏）有限公司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智能乐器键盘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吟飞科技（江苏）有限公司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珠峰数字化校园平台软件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常州市珠峰网络科技有限公司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以太网交换机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江苏恒信和安电子科技有限公司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慧鹰智慧运维平台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常州慧鹰信息科技有限公司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智控LED液晶显示屏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常州红光仪表配件有限公司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感应门锁及配套组件（智能电子门锁）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常州科新永安电子锁有限公司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高精度GNSS+5G组合天线</w:t>
            </w:r>
            <w:bookmarkStart w:id="0" w:name="_GoBack"/>
            <w:bookmarkEnd w:id="0"/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常州柯特瓦电子股份有限公司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燃气安盾线控器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</w:t>
            </w:r>
            <w:r>
              <w:rPr>
                <w:color w:val="000000"/>
                <w:kern w:val="0"/>
                <w:sz w:val="24"/>
              </w:rPr>
              <w:t>昇</w:t>
            </w:r>
            <w:r>
              <w:rPr>
                <w:rFonts w:eastAsia="仿宋_GB2312"/>
                <w:color w:val="000000"/>
                <w:kern w:val="0"/>
                <w:sz w:val="24"/>
              </w:rPr>
              <w:t>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监控采集器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</w:t>
            </w:r>
            <w:r>
              <w:rPr>
                <w:color w:val="000000"/>
                <w:kern w:val="0"/>
                <w:sz w:val="24"/>
              </w:rPr>
              <w:t>昇</w:t>
            </w:r>
            <w:r>
              <w:rPr>
                <w:rFonts w:eastAsia="仿宋_GB2312"/>
                <w:color w:val="000000"/>
                <w:kern w:val="0"/>
                <w:sz w:val="24"/>
              </w:rPr>
              <w:t>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除湿机控制器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</w:t>
            </w:r>
            <w:r>
              <w:rPr>
                <w:color w:val="000000"/>
                <w:kern w:val="0"/>
                <w:sz w:val="24"/>
              </w:rPr>
              <w:t>昇</w:t>
            </w:r>
            <w:r>
              <w:rPr>
                <w:rFonts w:eastAsia="仿宋_GB2312"/>
                <w:color w:val="000000"/>
                <w:kern w:val="0"/>
                <w:sz w:val="24"/>
              </w:rPr>
              <w:t>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金马扬名影像档案传输处理系统软件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江苏金马扬名信息技术股份有限公司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电源滤波器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常州市多极电磁环境技术有限公司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电磁干扰滤波器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常州市多极电磁环境技术有限公司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火灾自动报警系统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江苏荣夏安全科技有限公司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消防应急照明和疏散指示系统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江苏荣夏安全科技有限公司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余压监控系统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江苏荣夏安全科技有限公司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双散热功率器件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常州银河世纪微电子股份有限公司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轨道交通LED驱动装置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江苏玖盛电器有限公司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轨道交通LED灯具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江苏玖盛电器有限公司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KJ1976矿用瓦斯巡检管理系统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江苏大系舟科技有限公司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高可靠性线束总成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常州祥瑞电子科技有限公司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CPMS行程检测陶瓷涂层活塞杆液压启闭机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江苏武进液压启闭机有限公司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带CPMS绝对型传感器的陶瓷涂层活塞杆液压缸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江苏武进液压启闭机有限公司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高性能手持激光焊机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常州特尔玛科技股份有限公司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驾驶室底座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常州利纳迪智能科技有限公司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挖机快换连接器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常州利纳迪智能科技有限公司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高性能回转支承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常州奥旋重型轴承有限公司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多功能智能系统单元门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奥飞久通智能科技（常州）股份有限公司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智能平开单元门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奥飞久通智能科技（常州）股份有限公司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智能防火门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奥飞久通智能科技（常州）股份有限公司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智能升降办公桌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常州变形元素升降桌制造有限公司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应用线路板铣沉槽技术的后组合灯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常州星宇车灯股份有限公司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应用ISD智能交互灯光技术的前组合灯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常州星宇车灯股份有限公司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应用多通道成像技术的转向投影灯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常州星宇车灯股份有限公司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应用急冷急热技术的汽车饰圈后组合灯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常州星宇车灯股份有限公司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环保气体绝缘交流封闭开关设备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江苏国宏电力科技有限公司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环保气体绝缘交流封闭开关设备、配电站所终端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江苏国宏电力科技有限公司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快开式人孔盖（人孔盖）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常州凯鹏液流器材有限公司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轻便球阀（球阀）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常州凯鹏液流器材有限公司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常州凯鹏液流器材有限公司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新能源汽修综合工具组套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飞途（常州）汽车科技有限公司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VW316/5 CS KL1（Tharu PA）组合车灯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常州市明宇交通器材有限公司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同步器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贺尔碧格传动技术（常州）有限公司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户内高压交流真空接触器HTC（R）-12系列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江苏华唐电器有限公司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户内箱式金属封闭开关设备HTXGN163-12系列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江苏华唐电器有限公司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联轴器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常州青峰亿康机械有限公司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智能控制阀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博莱阀门（常州）有限公司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高效混合机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常州市常航干燥设备有限公司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VW418/2 CS K 组合车灯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常州市明宇交通器材有限公司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乘坐式高速插秧机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井关农机（常州）有限公司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汽车排气系统制消生产线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常州航空工模具有限公司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汽车排气管自动检测设备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常州航空工模具有限公司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新能源汽车轻量化内饰件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常州市富源鑫塑胶有限公司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环保车灯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常州市富源鑫塑胶有限公司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轻量化挡泥板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常州风光车辆饰件有限公司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高效码垛机器人输送设备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常州创盛智能装备股份有限公司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高稳定性水箱框架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常州铭辰车业有限公司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安全防护型保险杠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常州铭辰车业有限公司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高效自动化码垛机器人系统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常州创盛智能装备股份有限公司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高散热车灯总成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常州风光车辆饰件有限公司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高效防尘中网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常州铭辰车业有限公司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UV+防雾涂装线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伟通工业设备（江苏）有限公司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回火炉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伟通工业设备（江苏）有限公司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退火炉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伟通工业设备（江苏）有限公司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智能高舒适型重卡载货车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北汽重型汽车有限公司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智能节油低自重重卡自卸车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北汽重型汽车有限公司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大马力智能高效重卡牵引车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北汽重型汽车有限公司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低排放加油管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宝顿电子机械股份有限公司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轻型冷却水管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宝顿电子机械股份有限公司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202401XB049B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集成式热管理模块空调系统管路总成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常州市盛士达汽车空调有限公司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汽车车身总成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常州市瑞悦车业有限公司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汽车仪表板总成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常州市瑞悦车业有限公司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汽车前组合灯总成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常州市瑞悦车业有限公司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智能高效粉料包装机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常州瑞致机电科技有限公司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一体化智能车灯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江苏鑫雷克斯汽车科技有限公司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一种基于无线供电技术的高精度智能激光水平仪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常州联盛光电科技有限公司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特高精度合金铣刀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常州市双宇精密工具科技有限公司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高稳定油浸变压器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常州中变电气有限公司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超低损耗干式变压器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常州中变电气有限公司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202401XB059B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高效节能塑料单丝成套生产设备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常州鑫博轩设备制造有限公司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伺服电机生产线（过滤器、涂胶机、上下料机械手、珩磨机）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常州致清金属制品有限公司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汽车内外饰塑料焊接设备（热板焊接设备、热铆焊接设备、超声波焊接设备）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江苏国扬自动化科技有限公司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汽车车灯性能检测设备（气密检测设备、自动调光设备、验光设备）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江苏国扬自动化科技有限公司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汽车车灯自动化装配设备（涂胶压合设备、铆压设备、锁光杯设备、多功能工作台）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江苏国扬自动化科技有限公司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高效能铣刀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常州市鸿富精密工具有限公司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铝壳模组PACK智能制造整线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大族锂电（常州）智能装备有限公司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动力电池CIR模组PACK智能制造整线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大族锂电（常州）智能装备有限公司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防护性好的保险杠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常州市航谱车辆配件有限公司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空心电主轴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江苏嘉士行精密制造有限公司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202401XB069B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柴油变频发电机组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江苏厦科动力科技有限公司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小型柴油机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江苏厦科动力科技有限公司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自动化输送线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常州桦森自动化科技有限公司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倒立式前减震器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常州开发减震器有限公司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高精密传动件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常州市旭源机械有限公司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称重配料输送包装设备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纳木博（常州）智能装备有限公司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精密多刃铣刀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常州铭鸿数控工具有限公司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航空关键零件加工成型铣刀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常州聚美精密工具有限公司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202401XB077B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减震器用前叉管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常州开发减震器有限公司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EPDM再生橡胶制品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常州山水橡胶科技有限公司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海岛型复合组件喷丝板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常州纺兴精密机械有限公司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新型纤维素纤维喷丝板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常州纺兴精密机械有限公司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新型模块化结构建筑用框架锻件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江苏精棱铸锻股份有限公司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多用途高效率特种异型油缸锻件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江苏精棱铸锻股份有限公司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远洋船用双燃料柴油机机架铸件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江苏精棱铸锻股份有限公司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热湿舒适功能纤维喷丝板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常州纺兴精密机械有限公司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天然纤维素酶纯亚麻布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东嘉麻棉（常州）有限公司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隔音海绵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常州市德盛机车部件有限公司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密封海绵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常州市德盛机车部件有限公司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202401XB011C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基于固定床循环工艺卤代烷烃（对氯甲苯、邻氯甲苯）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常州新东化工发展有限公司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基于离子交换膜法电解制备的离子膜碱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常州新东化工发展有限公司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高纯度氯化苄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常州新东化工发展有限公司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拉环式安全易拉盖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常州博瑞特金属容器有限公司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过氧化氢（双氧水）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常州新东化工发展有限公司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新能源车用环保衬垫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江苏腾利特种纤维科技有限公司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高强度防护光学玻璃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常州烁晶光电有限公司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平板膜组件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波塞冬（江苏）新材料科技有限公司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组织皮肤修复护理材料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常州百瑞吉生物医药股份有限公司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智能式污水处理设备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波塞冬（江苏）新材料科技有限公司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卷管式膜组件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波塞冬（江苏）新材料科技有限公司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耐低温不锈铁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常州凯旺金属材料有限公司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高镍低碳不锈钢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常州凯翔医用不锈钢有限公司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耐磨高硬度不锈铁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常州凯翔医用不锈钢有限公司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江苏铭创新材料系统科技有限公司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复合铝板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江苏铭创新材料系统科技有限公司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一次性使用无菌眼科手术刀（眼科刀、刀片、眼科手术刀部件）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常州追光医疗技术有限公司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高精密大型金属件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常州泰隆重型机械有限公司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202401XB029C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PVC阀门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常州市旭腾塑业科技有限公司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PVC给水管件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常州市旭腾塑业科技有限公司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新型耐用橡塑密封制品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常州市中意橡塑制品有限公司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无溶剂环保助剂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江苏金图化工有限公司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202401XB033C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高性能刀具硬质涂层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常州超捷等离子技术有限公司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医用软性内窥镜用导光束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常州延顺光电科技有限公司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医用软性内窥镜强力传导插入管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常州延顺光电科技有限公司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基于5G应用的远程重症监护系统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江苏达实久信数字医疗科技有限公司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具有矫形和去旋转功能、经皮微创植入的脊柱内固定系统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常州市康辉医疗器械有限公司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大偏角低切迹、微创小切口植入的颈椎内固定系统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常州市康辉医疗器械有限公司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基于人体骨骼解剖的逆向工程技术型接骨板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常州市康辉医疗器械有限公司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带万向功能的锁定接骨板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常州市康辉医疗器械有限公司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202401XB008D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基于覆盖部分围关节区域骨折病例的交锁式髓内钉系统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常州市康辉医疗器械有限公司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202401XB009D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一次性使用无菌关节镜入路套管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常州市天晟医疗器械有限公司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202401XB010D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聚醚醚酮带线锚钉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常州市天晟医疗器械有限公司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带袢钛板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常州市天晟医疗器械有限公司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优质饲料生产成套设备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江苏思贝德机械有限公司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一次性使用包皮切割缝合器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江苏安欣医疗科技有限公司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测试分选设备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丝网印刷整线设备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激光无损切割设备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202401XB004E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激光开槽设备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202401XB005E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激光SE设备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常州捷佳创智能装备有限公司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202401XB006E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等离子体增强化学气相沉积设备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202401XB007E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HIT制绒清洗设备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常州捷佳创精密机械有限公司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202401XB008E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电动摩托车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常州豪爵铃木摩托车有限公司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202401XB009E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光伏电池组件在线IV曲线测试系统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常州中海电力科技有限公司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202401XB010E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燃料电池测试系统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常州中海电力科技有限公司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双向可编程直流电源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常州中海电力科技有限公司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工业自动化控制系统用特种防火电缆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常州八益电缆股份有限公司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光伏发系统电专用特种直流电缆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常州八益电缆股份有限公司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202401XB014E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双向可编程交流电源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常州中海电力科技有限公司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202401XB015E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四象限电网适应性装置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常州中海电力科技有限公司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202401XB016E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基于新工艺节能技术制备的清洁工业用蒸汽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常州市长江热能有限公司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202401XB017E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智能控制液箱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江苏贝思特众自动化设备有限公司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202401XB018E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THDQ1000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江苏天合元氢科技有限公司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厨余垃圾深度处理回收成套装备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维尔利环保科技集团股份有限公司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202401XB002F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环保型MBR膜生物反应器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常州赫尔曼膜科技有限公司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智能控制台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江苏优盾通信实业有限公司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盖章机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自助多分联打印机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票据切刀打印机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存折发放打印机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排纸单元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分联切刀打印机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不动产权证书翻页打印机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常州汉威信科技股份有限公司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智能温控器（温控器、定位模块、温控模块、静态识别控制单元、智能识别模组）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江苏源坤电子科技有限公司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智能通风门、门连套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常州苏派家居科技有限公司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电子秤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常州市曼威特电子有限公司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传感器装配测试设备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常州鑫源盛德电子科技有限公司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喷雾干燥机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江苏省范群干燥设备厂有限公司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振动流化床干燥机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江苏省范群干燥设备厂有限公司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盘式干燥机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江苏省范群干燥设备厂有限公司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闪蒸干燥机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江苏省范群干燥设备厂有限公司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滚筒干燥机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江苏省范群干燥设备厂有限公司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智能图像整纬机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废水蒸发器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常州市春来制药机械有限公司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宏大整纬机A型控制软件V1.0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伺服电机散热器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常州市华星机械有限公司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电机端盖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常州市华星机械有限公司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磁阻器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常州市华星机械有限公司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智能图像整花整纬机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新型节能干燥机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江苏太阳臣干燥科技有限公司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挖掘机用壳体组件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常州钜苓铸造有限公司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高性能减速机行星架（行星架）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常州钜苓铸造有限公司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高强度机器人大小臂功能件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常州钜苓铸造有限公司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纺织机械传剑箱功能件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常州钜苓铸造有限公司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机车制动单元缸体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常州钜苓铸造有限公司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高压成套电柜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江苏常衡德宇电气有限公司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箱式变电站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江苏常衡德宇电气有限公司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矿用电动阀门控制箱（控制箱、矿用控制箱、矿用隔爆型控制箱）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常州贝斯特控制设备有限公司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矿用电动闸阀（电动闸阀、电动球阀、电动装置）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常州贝斯特控制设备有限公司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智能图像整花机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宏大PH值在线检测系统软件V1.0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PH值在线检测系统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智能在线克重仪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宏大智能织物克重在线检测系统软件V1.0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超喂自动控制系统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宏大超喂自动控制系统软件V1.0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宏大织物密度智能检测软件V1.0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宏大整纬机B型控制软件V1.0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常州宏大智慧科技有限公司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集成化智能经编机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常州市隆龙升经编机械有限公司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气流干燥机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常州市神杰干燥设备有限公司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压力喷雾干燥机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常州市神杰干燥设备有限公司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大振幅沸腾振动流化床干燥机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江苏宇通干燥工程有限公司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高性能危化品钢提桶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常州菲莫斯桶业有限公司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真空干燥机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常州市宝康干燥机械有限公司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202401TN039B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振动流化床干燥机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常州市宝康干燥机械有限公司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集油器具（集油车、集油盘）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常州知威汽车科技有限公司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吊具电气液压系统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常州亿麟电气科技有限公司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球阀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盖科流体控制技术（常州）有限公司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调节阀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盖科流体控制技术（常州）有限公司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真空耙式干燥机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江苏天力干燥工程有限公司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带式干燥机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江苏天力干燥工程有限公司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浓缩结晶器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江苏天力干燥工程有限公司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旋转闪蒸干燥机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江苏天力干燥工程有限公司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电站专用阀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埃里克阀业（江苏）有限公司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202401TN049B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油田车的智能底盘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一览科技（常州）有限公司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202401TN050B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油田车控制系统总成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一览科技（常州）有限公司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202401TN051B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40.5kV固封式风电开关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江苏新华煜电气科技有限公司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202401TN052B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新型绝缘结构纸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常州诺比绝缘材料有限公司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一次性使用阴道扩张器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常州市双马医疗器材有限公司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一次性使用无菌注射器 带针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常州市双马医疗器材有限公司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一次性使用输液器 带针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常州市双马医疗器材有限公司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铝合金圆铸棒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江苏烁源新材料科技有限公司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复合铝板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铭创（江苏）幕墙新材料有限公司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铝单板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铭创（江苏）幕墙新材料有限公司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多效环保型汽车垫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常州市青龙装饰制品有限公司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高性能氨基硅油乳液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常州市宁河新材料科技有限公司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无机锌车间底漆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环氧漆（底漆、面漆、中间漆）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水性无机富锌底漆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耐高温漆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厚浆型环氧煤沥青漆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丙烯酸聚氨酯面漆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江苏邦杰防腐保温科技有限公司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新型透明导电膜（PE膜）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常州凯得新材料科技有限公司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高强度无卤阻燃膜（PE膜）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常州凯得新材料科技有限公司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高性能环保泡棉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常州东木橡塑制品有限公司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注射针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江苏宇阳医疗器械有限公司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注射器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江苏宇阳医疗器械有限公司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舒缓修护冻干面膜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常州伟博海泰化妆品有限公司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一次性使用无菌注射器 带针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常州市佳峰医疗器材有限公司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高性能PVDF板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江苏智芯新能源装备制造有限公司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高性能无缝不锈钢管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常州普江不锈钢管有限公司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制绒设备用耐腐蚀篮子支撑条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江苏智芯新能源装备制造有限公司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202401TN025C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修护精华膜布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常州富谦生物科技有限公司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一次性使用无菌吸痰管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常州市环康医疗器械有限公司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一次性使用套管穿刺器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常州市环康医疗器械有限公司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一次性使用无菌阴道扩张器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常州市环康医疗器械有限公司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一次性内镜用软管式活组织取样钳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常州贺利氏微创医疗器械有限公司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202401TN005D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骨科医疗器械包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常州市康高医疗器械有限公司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202401TN006D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多环痔疮套扎器套装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常州贺利氏微创医疗器械有限公司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202401TN007D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内窥镜用结扎器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常州贺利氏微创医疗器械有限公司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202401TN008D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一次性使用内镜直线切割吻合器及钉仓组件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常州贺利氏微创医疗器械有限公司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202401TN009D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一次性使用管型吻合器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常州贺利氏微创医疗器械有限公司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202401TN010D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一次性使用无菌注射器 带针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江苏吉春医用器材有限公司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202401TN011D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医用口罩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江苏吉春医用器材有限公司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202401TN012D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牛舍智能化装置及其控制系统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常州辉途智能科技有限公司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202401TN013D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一次性使用输液器 带针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江苏吉春医用器材有限公司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202401TN014D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高效液相色谱系统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维慕曦生物科技（常州）有限公司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新型太阳能组件边框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常州润弘新能源有限公司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断路器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纳图智能科技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eastAsia="仿宋_GB2312"/>
                <w:color w:val="000000"/>
                <w:kern w:val="0"/>
                <w:sz w:val="24"/>
              </w:rPr>
              <w:t>常州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）</w:t>
            </w:r>
            <w:r>
              <w:rPr>
                <w:rFonts w:eastAsia="仿宋_GB2312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污水处理设备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国润环保工程（常州）有限公司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202401TN002F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垃圾焚烧设备及部件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国润环保工程（常州）有限公司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浮离式北斗卫星示位标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常州国光数据通信有限公司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便携式救生电台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常州国光数据通信有限公司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数智叉车智控终端系统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常州吉亚信息技术有限公司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气瓶信息化管理系统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常州吉亚信息技术有限公司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瓶装气溯源销售管理系统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常州吉亚信息技术有限公司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叉车数智化安全管理平台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常州吉亚信息技术有限公司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微波/毫米波通讯连接器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谷波技术（常州）有限公司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微波/毫米波通讯电缆组件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谷波技术（常州）有限公司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耐高温高密封性电阻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常州市南方电器元件厂有限公司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耐高压电感器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常州市南方电器元件厂有限公司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新型电子专用防水线路板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莫尔斯（常州）电子科技有限公司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林安智能基于三维视觉的高清视频分析监控软件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常州林安智能科技有限公司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户外取暖器用燃气阀门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常州市泰雄电子有限公司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智能家居用直线推杆电机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常州美能特机电制造有限公司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智能家居多功能控制器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常州美能特机电制造有限公司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家用智能控制超薄床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常州匠心独具智能家居股份有限公司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可升降式智能座椅及其组件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常州匠心独具智能家居股份有限公司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多功能单椅及其组件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常州匠心独具智能家居股份有限公司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多电机单椅及其组件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常州匠心独具智能家居股份有限公司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流量计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常州可威尔仪表制造有限公司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医用流体用精密齿轮箱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赛兹（常州）塑料传动器件有限公司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空调制冷热转换阀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常州耐特金属科技有限公司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新能源汽车热管理系统（热泵集成模块）柔性智能生产线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中科摩通（常州）智能制造股份有限公司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B4104激光全自动坡度仪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常州华达科捷光电仪器有限公司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A4057全自动多线激光投线仪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常州华达科捷光电仪器有限公司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A4063 3plane自动追踪激光投线仪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常州华达科捷光电仪器有限公司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A4060 3Cone绿光激光投线仪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常州华达科捷光电仪器有限公司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高质量可调式熔喷纺丝箱体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常州市晨光机械制造有限公司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WCJ8E防爆柴油机无轨胶轮车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常州科研试制中心有限公司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防爆柴油机无轨胶轮运人车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常州科研试制中心有限公司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高兆瓦级超长风力发电机叶片安装系统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常州庚源机械科技有限公司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精密注塑模具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常州市新俊伟科技有限公司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节能高效分离塔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江苏省化工设备制造安装有限公司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新型洁净储罐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江苏省化工设备制造安装有限公司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高效换热器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江苏省化工设备制造安装有限公司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高效反应器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textAlignment w:val="center"/>
              <w:rPr>
                <w:rFonts w:eastAsia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kern w:val="0"/>
                <w:sz w:val="24"/>
              </w:rPr>
              <w:t>江苏省化工设备制造安装有限公司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高精密微型热保护器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常州创宝电子科技有限公司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高强度光电仪器机壳配件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常州朗思模塑科技有限公司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高效节能热处理智能运行产线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常州晨安智能装备科技有限公司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PET 亚光膜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常州钟恒新材料股份有限公司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PET在线涂布膜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常州钟恒新材料股份有限公司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PET 烟包专用膜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常州钟恒新材料股份有限公司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高压无缝钢管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盛德鑫泰新材料股份有限公司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内螺纹管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盛德鑫泰新材料股份有限公司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高耐压双向O型密封圈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常州海川卓越密封材料有限公司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高强度旋转轴油封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常州海川卓越密封材料有限公司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内径带紧迫弹簧的防尘罩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常州海川卓越密封材料有限公司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汽车副仪表板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常州杰特塑业有限公司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汽车仪表板装饰板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常州杰特塑业有限公司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汽车门内护板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常州杰特塑业有限公司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汽车立柱装饰板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常州杰特塑业有限公司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医用抗逆流集尿袋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常州健诺医疗器材有限公司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离型膜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常州市展明薄膜科技有限公司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硅胶保护膜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常州市展明薄膜科技有限公司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高耐候多彩连续相乳液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江苏恒兆新材料科技有限公司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抗渗色多彩保护胶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江苏恒兆新材料科技有限公司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高品质电容器壳体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常州市新俊伟科技有限公司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医用密封塑料软桶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常州市易神竹软包装有限公司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热处理淬火介质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欧润化学科技（常州）有限公司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202401ZL001E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智能涂装设备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江苏华腾工业技术有限公司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202401ZL002E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碳过滤设备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江苏华腾工业技术有限公司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202401ZL003E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高效节能自预热式烧嘴（燃烧器）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常州鑫燃热能技术有限公司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202401ZL001F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中水回用制备系统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常州江南环境工程有限公司</w:t>
            </w:r>
          </w:p>
        </w:tc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218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车用智能影像系统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江苏日盈电子股份有限公司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BO23-MTA高可靠性计轴系统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常州瑞豪轨道交通科技有限公司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高效率低发热灯具（灯具、灯壳、部件）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江苏达莱特照明电器科技有限公司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202401JK004A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高效节能户外灯（户外灯）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江苏达莱特照明电器科技有限公司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202401JK005A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车用PM2.5传感器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江苏日盈电子股份有限公司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202401JK006A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新型传输电线束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江苏日盈电子股份有限公司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202401JK007A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高音质防水蜂鸣器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常州玖翔电子有限公司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202401JK008A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高音质扬声器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常州玖翔电子有限公司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202401JK009A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轨道交通信息显示屏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江苏剑湖视听科技有限公司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202401JK010A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轨道交通视频监控系统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江苏剑湖视听科技有限公司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202401JK011A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轨道交通旅客信息系统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江苏剑湖视听科技有限公司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202401JK012A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轨道交通多媒体系统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江苏剑湖视听科技有限公司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202401JK013A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CCS组件（电芯连接系统）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常州协创智联电子有限公司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LD型数控转塔刀架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江苏宏达数控科技股份有限公司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HAK3型数控转塔刀架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江苏宏达数控科技股份有限公司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综合保护测控柜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常州市武进华联电控设备股份有限公司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DCS系统保护柜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常州市武进华联电控设备股份有限公司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新能源余热回收装置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中车常州车辆有限公司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集装箱平车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中车常州车辆有限公司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防水设备生产线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中车常州车辆有限公司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高精度稳定型电机配件（端盖）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常州市三丰金属压铸有限公司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轨道稳定装置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常州中车瑞泰装备科技有限公司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新型雨量阳光感应控制系统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江苏日盈电子股份有限公司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回转式干燥机（回转窑）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常州市震华干燥设备有限公司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气动元件配套底板（底板）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凯润科技（常州）股份有限公司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气缸端盖（端盖、端板）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凯润科技（常州）股份有限公司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气缸部件（缸筒、铝挡块、气缸挡块）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凯润科技（常州）股份有限公司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高精度光学透镜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常州我信光学有限公司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高速动车组用冷藏冷冻柜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常州剑湖金城车辆设备有限公司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铁路客车厨房设备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常州剑湖金城车辆设备有限公司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高稳定阀门电动执行器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常州华立阀门控制设备有限公司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铁路车辆用配电箱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常州剑湖金城车辆设备有限公司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自动售卖机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常州剑湖金城车辆设备有限公司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RS-785SH泵用电机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常州市昊升电机股份有限公司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高压电动压缩机用定转子总成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常州市昊升电机股份有限公司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微特电机（电机部件、定转子、电机、压缩机电机、永磁同步电机）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常州市常华电机股份有限公司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全自动表面处理生产线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常州市武进信和精密机械有限公司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液晶电视机底座支撑件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常州聚诚科技有限公司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液晶电视机底座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常州聚诚科技有限公司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202401JK027B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模组（液晶模组边框支架）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常州聚诚科技有限公司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202401JK028B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MZG系列脉冲真空干燥机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常州卓升干燥设备有限公司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202401JK029B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ZLG振动流化床颗粒生产线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常州卓升干燥设备有限公司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202401JK030B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踏板电机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尼得科凯宇汽车电器（江苏）有限公司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202401JK031B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低齿槽扭矩EPS无刷电机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尼得科凯宇汽车电器（江苏）有限公司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202401JK032B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QZDS型低摩擦扭矩EPS有刷电机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尼得科凯宇汽车电器（江苏）有限公司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202401JK033B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多功能活动篷房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江苏灵通展览篷房有限公司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202401JK034B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高精密行星减速机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鸣志电器（常州）有限公司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202401JK035B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等离子割枪（电极喷嘴）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常州市越洋焊割科技有限公司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202401JK036B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智能电控柜总成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常州市揽智电器有限公司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硅片切割液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常州高特新材料股份有限公司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硅片清洗液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常州高特新材料股份有限公司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新型PVC塑料地板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常州凯盛新材料股份有限公司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杀菌剂（粘泥剥离剂、非氧化性杀菌剂、氧化性杀菌剂、膜氧化性杀菌剂、膜非氧化性杀菌剂）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常州市三明景辉环保科技有限公司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缓蚀阻垢剂（阻垢剂、膜阻垢剂、循环水阻垢剂、阻垢缓蚀剂、反渗透阻垢剂）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常州市三明景辉环保科技有限公司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冷却液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常州龙邦润滑科技有限公司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金属表面处理剂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常州龙邦润滑科技有限公司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塑料周转箱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江苏力库塑料托盘制造有限公司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高性能塑料托盘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江苏力库塑料托盘制造有限公司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汽车与工程机械用精密冷拔无缝钢管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江苏宏亿精工股份有限公司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汽车与工程机械用精密焊接钢管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江苏宏亿精工股份有限公司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车用高精度焊拔管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江苏宏亿精工股份有限公司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车用精密冷轧钢管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江苏宏亿精工股份有限公司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车用精密无缝钢管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江苏宏亿精工股份有限公司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高压树脂层积板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常州鑫德源恒耐火板装饰材料股份有限公司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钢地板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铝合金高架地板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防静电地板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202401JK019C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架空地板支架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硫酸钙活动地板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网络地板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常州市武进中天机房设备有限公司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高阻隔聚酯塑料瓶、盖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江苏南方包装有限公司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202401JK023C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药品包装用抗冲击聚乙烯塑料瓶、盖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江苏南方包装有限公司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202401JK024C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食品包装用高阻隔聚乙烯瓶、盖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江苏南方包装有限公司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202401JK025C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食品包装用高刚性聚丙烯塑料瓶、盖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江苏南方包装有限公司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202401JK026C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高压树脂层积板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常州市中天耐火装饰板有限公司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202401JK027C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高强度理化板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常州市中天耐火装饰板有限公司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202401JK028C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高强度抗腐蚀铝镁焊丝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常州华亚铝业有限公司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202401JK029C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高耐磨铝硅焊丝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常州华亚铝业有限公司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202401JK030C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抑菌型厨用湿巾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常州市美沐森新材料科技有限公司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202401JK031C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抑菌型湿厕纸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常州市美沐森新材料科技有限公司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202401JK032C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三聚氰胺饰面纸（浸渍纸、浸胶纸）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常州市鸿亚装饰材料有限公司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202401JK001F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为具垃圾渗滤液处理装置系统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常州市为具机电设备有限公司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202401JK002F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高密封耐压金属桶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江苏至简环保科技有限公司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202401JK003F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高强度节能环保纸箱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常州市晨希包装材料有限公司</w:t>
            </w:r>
          </w:p>
        </w:tc>
        <w:tc>
          <w:tcPr>
            <w:tcW w:w="2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常州经济开发区</w:t>
            </w:r>
          </w:p>
        </w:tc>
      </w:tr>
    </w:tbl>
    <w:p>
      <w:pPr>
        <w:adjustRightInd w:val="0"/>
        <w:snapToGrid w:val="0"/>
        <w:spacing w:line="2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418" w:right="1418" w:bottom="1418" w:left="1418" w:header="709" w:footer="1361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87FB1"/>
    <w:multiLevelType w:val="singleLevel"/>
    <w:tmpl w:val="C0587FB1"/>
    <w:lvl w:ilvl="0" w:tentative="0">
      <w:start w:val="112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>
    <w:nsid w:val="14C24D7F"/>
    <w:multiLevelType w:val="singleLevel"/>
    <w:tmpl w:val="14C24D7F"/>
    <w:lvl w:ilvl="0" w:tentative="0">
      <w:start w:val="13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40501"/>
    <w:rsid w:val="000418AF"/>
    <w:rsid w:val="0004769A"/>
    <w:rsid w:val="00054E53"/>
    <w:rsid w:val="00064CFB"/>
    <w:rsid w:val="0007420E"/>
    <w:rsid w:val="00081079"/>
    <w:rsid w:val="00093009"/>
    <w:rsid w:val="000A05FF"/>
    <w:rsid w:val="000A4683"/>
    <w:rsid w:val="000C61BC"/>
    <w:rsid w:val="000D1243"/>
    <w:rsid w:val="000D3C50"/>
    <w:rsid w:val="000D3D21"/>
    <w:rsid w:val="000E290C"/>
    <w:rsid w:val="000F3462"/>
    <w:rsid w:val="000F761A"/>
    <w:rsid w:val="00116EFE"/>
    <w:rsid w:val="00116F53"/>
    <w:rsid w:val="0011715B"/>
    <w:rsid w:val="0012090D"/>
    <w:rsid w:val="0012255B"/>
    <w:rsid w:val="00130479"/>
    <w:rsid w:val="0013783B"/>
    <w:rsid w:val="001458D9"/>
    <w:rsid w:val="00154D70"/>
    <w:rsid w:val="001620AA"/>
    <w:rsid w:val="001656A6"/>
    <w:rsid w:val="00167E3A"/>
    <w:rsid w:val="00172619"/>
    <w:rsid w:val="00173A21"/>
    <w:rsid w:val="00176628"/>
    <w:rsid w:val="001825D8"/>
    <w:rsid w:val="001A4C04"/>
    <w:rsid w:val="001A57B4"/>
    <w:rsid w:val="001B02BD"/>
    <w:rsid w:val="001B6B15"/>
    <w:rsid w:val="001C146B"/>
    <w:rsid w:val="001C5D2D"/>
    <w:rsid w:val="001D0A3C"/>
    <w:rsid w:val="001D0F76"/>
    <w:rsid w:val="001D19E1"/>
    <w:rsid w:val="001D51BD"/>
    <w:rsid w:val="001E2C04"/>
    <w:rsid w:val="001F5339"/>
    <w:rsid w:val="00217626"/>
    <w:rsid w:val="0022089B"/>
    <w:rsid w:val="00227C21"/>
    <w:rsid w:val="00230639"/>
    <w:rsid w:val="00231480"/>
    <w:rsid w:val="002322EF"/>
    <w:rsid w:val="00235DAF"/>
    <w:rsid w:val="00244EFB"/>
    <w:rsid w:val="002451A7"/>
    <w:rsid w:val="00246195"/>
    <w:rsid w:val="00247AF8"/>
    <w:rsid w:val="002852A1"/>
    <w:rsid w:val="00287D38"/>
    <w:rsid w:val="00290D53"/>
    <w:rsid w:val="00293D1B"/>
    <w:rsid w:val="002A4B35"/>
    <w:rsid w:val="002A51BA"/>
    <w:rsid w:val="002A7602"/>
    <w:rsid w:val="002C7C26"/>
    <w:rsid w:val="002D7A60"/>
    <w:rsid w:val="002E18A8"/>
    <w:rsid w:val="002E1A63"/>
    <w:rsid w:val="002F31AB"/>
    <w:rsid w:val="002F6426"/>
    <w:rsid w:val="003018E8"/>
    <w:rsid w:val="00302EE7"/>
    <w:rsid w:val="00304709"/>
    <w:rsid w:val="0030721F"/>
    <w:rsid w:val="003106D7"/>
    <w:rsid w:val="00312F2E"/>
    <w:rsid w:val="0032506C"/>
    <w:rsid w:val="00330026"/>
    <w:rsid w:val="00334F3D"/>
    <w:rsid w:val="003546C6"/>
    <w:rsid w:val="00356333"/>
    <w:rsid w:val="0036312C"/>
    <w:rsid w:val="0036323E"/>
    <w:rsid w:val="00365764"/>
    <w:rsid w:val="0037296B"/>
    <w:rsid w:val="0038740E"/>
    <w:rsid w:val="00390EDC"/>
    <w:rsid w:val="00397BAD"/>
    <w:rsid w:val="003A07EE"/>
    <w:rsid w:val="003B39C9"/>
    <w:rsid w:val="003B70CF"/>
    <w:rsid w:val="003B77A4"/>
    <w:rsid w:val="003C6195"/>
    <w:rsid w:val="003D3647"/>
    <w:rsid w:val="003D3ACE"/>
    <w:rsid w:val="003D4ED3"/>
    <w:rsid w:val="003D5038"/>
    <w:rsid w:val="003E29B0"/>
    <w:rsid w:val="003F36FE"/>
    <w:rsid w:val="003F7DDA"/>
    <w:rsid w:val="004002D8"/>
    <w:rsid w:val="0040291D"/>
    <w:rsid w:val="00415A28"/>
    <w:rsid w:val="0042073A"/>
    <w:rsid w:val="004208F6"/>
    <w:rsid w:val="00421B47"/>
    <w:rsid w:val="00426C9B"/>
    <w:rsid w:val="00442194"/>
    <w:rsid w:val="0044482C"/>
    <w:rsid w:val="00461D2C"/>
    <w:rsid w:val="004632E8"/>
    <w:rsid w:val="0046350E"/>
    <w:rsid w:val="00464257"/>
    <w:rsid w:val="004644F7"/>
    <w:rsid w:val="0047201C"/>
    <w:rsid w:val="00473693"/>
    <w:rsid w:val="00475BE3"/>
    <w:rsid w:val="00475D79"/>
    <w:rsid w:val="00482A35"/>
    <w:rsid w:val="004844DE"/>
    <w:rsid w:val="00487DB0"/>
    <w:rsid w:val="00493AD9"/>
    <w:rsid w:val="004946F6"/>
    <w:rsid w:val="00494731"/>
    <w:rsid w:val="0049602F"/>
    <w:rsid w:val="00497003"/>
    <w:rsid w:val="004A2526"/>
    <w:rsid w:val="004B6F8A"/>
    <w:rsid w:val="004C255F"/>
    <w:rsid w:val="004C5A11"/>
    <w:rsid w:val="004D25FB"/>
    <w:rsid w:val="004D7F16"/>
    <w:rsid w:val="004D7F24"/>
    <w:rsid w:val="004E6D25"/>
    <w:rsid w:val="004F13F0"/>
    <w:rsid w:val="004F4CA3"/>
    <w:rsid w:val="004F7F26"/>
    <w:rsid w:val="00500A9E"/>
    <w:rsid w:val="005044DA"/>
    <w:rsid w:val="005045C0"/>
    <w:rsid w:val="005170DD"/>
    <w:rsid w:val="0052766A"/>
    <w:rsid w:val="005330E3"/>
    <w:rsid w:val="005331CB"/>
    <w:rsid w:val="005371A5"/>
    <w:rsid w:val="00547DBF"/>
    <w:rsid w:val="005534A1"/>
    <w:rsid w:val="00563084"/>
    <w:rsid w:val="00565411"/>
    <w:rsid w:val="00571237"/>
    <w:rsid w:val="00587EE5"/>
    <w:rsid w:val="005A095A"/>
    <w:rsid w:val="005A677B"/>
    <w:rsid w:val="005B4739"/>
    <w:rsid w:val="005C0876"/>
    <w:rsid w:val="005C1D49"/>
    <w:rsid w:val="005C3619"/>
    <w:rsid w:val="005C5FC5"/>
    <w:rsid w:val="005C7A19"/>
    <w:rsid w:val="005D0CF0"/>
    <w:rsid w:val="005E11B5"/>
    <w:rsid w:val="005E2009"/>
    <w:rsid w:val="005E40FA"/>
    <w:rsid w:val="005F4FE6"/>
    <w:rsid w:val="00603DF6"/>
    <w:rsid w:val="006065EC"/>
    <w:rsid w:val="00614E35"/>
    <w:rsid w:val="00620D0C"/>
    <w:rsid w:val="00624B95"/>
    <w:rsid w:val="00625095"/>
    <w:rsid w:val="0063177B"/>
    <w:rsid w:val="00631D6E"/>
    <w:rsid w:val="006334C6"/>
    <w:rsid w:val="0063390C"/>
    <w:rsid w:val="0064537C"/>
    <w:rsid w:val="00655FF0"/>
    <w:rsid w:val="0065756D"/>
    <w:rsid w:val="00663D46"/>
    <w:rsid w:val="00665827"/>
    <w:rsid w:val="006675C4"/>
    <w:rsid w:val="00670586"/>
    <w:rsid w:val="00686C46"/>
    <w:rsid w:val="00687812"/>
    <w:rsid w:val="006944D6"/>
    <w:rsid w:val="006A03B3"/>
    <w:rsid w:val="006A17A6"/>
    <w:rsid w:val="006A50FF"/>
    <w:rsid w:val="006B374C"/>
    <w:rsid w:val="006B6FDC"/>
    <w:rsid w:val="006D07D3"/>
    <w:rsid w:val="006D2283"/>
    <w:rsid w:val="006E040F"/>
    <w:rsid w:val="006E3418"/>
    <w:rsid w:val="006E5E5E"/>
    <w:rsid w:val="006F2518"/>
    <w:rsid w:val="00710A24"/>
    <w:rsid w:val="007205D4"/>
    <w:rsid w:val="00724793"/>
    <w:rsid w:val="00725F8C"/>
    <w:rsid w:val="007262AF"/>
    <w:rsid w:val="00740075"/>
    <w:rsid w:val="00740615"/>
    <w:rsid w:val="0075018D"/>
    <w:rsid w:val="00756350"/>
    <w:rsid w:val="0075781A"/>
    <w:rsid w:val="00760303"/>
    <w:rsid w:val="00774C66"/>
    <w:rsid w:val="00795248"/>
    <w:rsid w:val="00796834"/>
    <w:rsid w:val="007A4376"/>
    <w:rsid w:val="007A62DE"/>
    <w:rsid w:val="007B0805"/>
    <w:rsid w:val="007B5680"/>
    <w:rsid w:val="007B5DAB"/>
    <w:rsid w:val="007F4C30"/>
    <w:rsid w:val="007F59EB"/>
    <w:rsid w:val="008112E6"/>
    <w:rsid w:val="00813FC7"/>
    <w:rsid w:val="00814737"/>
    <w:rsid w:val="00825F9A"/>
    <w:rsid w:val="00832E2B"/>
    <w:rsid w:val="00837BB3"/>
    <w:rsid w:val="008439F6"/>
    <w:rsid w:val="00846386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901A3"/>
    <w:rsid w:val="00894DED"/>
    <w:rsid w:val="00895805"/>
    <w:rsid w:val="008A1667"/>
    <w:rsid w:val="008A43DC"/>
    <w:rsid w:val="008B1D62"/>
    <w:rsid w:val="008D0774"/>
    <w:rsid w:val="008D14F9"/>
    <w:rsid w:val="008E2AF2"/>
    <w:rsid w:val="008E7724"/>
    <w:rsid w:val="008F017B"/>
    <w:rsid w:val="008F2D99"/>
    <w:rsid w:val="008F71F1"/>
    <w:rsid w:val="00902B2B"/>
    <w:rsid w:val="009130BA"/>
    <w:rsid w:val="00921C19"/>
    <w:rsid w:val="0092572F"/>
    <w:rsid w:val="009278F9"/>
    <w:rsid w:val="00930E79"/>
    <w:rsid w:val="00935420"/>
    <w:rsid w:val="009362AD"/>
    <w:rsid w:val="00946775"/>
    <w:rsid w:val="00951054"/>
    <w:rsid w:val="0097139B"/>
    <w:rsid w:val="0097628D"/>
    <w:rsid w:val="00977462"/>
    <w:rsid w:val="009819BE"/>
    <w:rsid w:val="00982A1F"/>
    <w:rsid w:val="00983F32"/>
    <w:rsid w:val="00997BAD"/>
    <w:rsid w:val="00997FB2"/>
    <w:rsid w:val="009A31B0"/>
    <w:rsid w:val="009A6799"/>
    <w:rsid w:val="009B015D"/>
    <w:rsid w:val="009B4541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918"/>
    <w:rsid w:val="00A37D6F"/>
    <w:rsid w:val="00A43440"/>
    <w:rsid w:val="00A45917"/>
    <w:rsid w:val="00A46602"/>
    <w:rsid w:val="00A476C4"/>
    <w:rsid w:val="00A4790F"/>
    <w:rsid w:val="00A50B89"/>
    <w:rsid w:val="00A56AFB"/>
    <w:rsid w:val="00A6533A"/>
    <w:rsid w:val="00A6607A"/>
    <w:rsid w:val="00A70F49"/>
    <w:rsid w:val="00A7325F"/>
    <w:rsid w:val="00A837E1"/>
    <w:rsid w:val="00A912B1"/>
    <w:rsid w:val="00AB4378"/>
    <w:rsid w:val="00AB4CEB"/>
    <w:rsid w:val="00AC06C8"/>
    <w:rsid w:val="00AC1741"/>
    <w:rsid w:val="00AE02B5"/>
    <w:rsid w:val="00AE2109"/>
    <w:rsid w:val="00AE43CA"/>
    <w:rsid w:val="00AF2A06"/>
    <w:rsid w:val="00AF4897"/>
    <w:rsid w:val="00B0753F"/>
    <w:rsid w:val="00B16570"/>
    <w:rsid w:val="00B224EF"/>
    <w:rsid w:val="00B26825"/>
    <w:rsid w:val="00B308E9"/>
    <w:rsid w:val="00B41E2F"/>
    <w:rsid w:val="00B43539"/>
    <w:rsid w:val="00B44877"/>
    <w:rsid w:val="00B525DF"/>
    <w:rsid w:val="00B55048"/>
    <w:rsid w:val="00B55787"/>
    <w:rsid w:val="00B62738"/>
    <w:rsid w:val="00B63D99"/>
    <w:rsid w:val="00B65667"/>
    <w:rsid w:val="00B669BA"/>
    <w:rsid w:val="00B66C94"/>
    <w:rsid w:val="00B70BBE"/>
    <w:rsid w:val="00B71B56"/>
    <w:rsid w:val="00B77483"/>
    <w:rsid w:val="00B80DE5"/>
    <w:rsid w:val="00B82868"/>
    <w:rsid w:val="00B85A43"/>
    <w:rsid w:val="00B918F6"/>
    <w:rsid w:val="00B931B7"/>
    <w:rsid w:val="00B93A90"/>
    <w:rsid w:val="00B94245"/>
    <w:rsid w:val="00BA6DEC"/>
    <w:rsid w:val="00BB2D26"/>
    <w:rsid w:val="00BB66C9"/>
    <w:rsid w:val="00BB6B7B"/>
    <w:rsid w:val="00BC017D"/>
    <w:rsid w:val="00BC1AE1"/>
    <w:rsid w:val="00BD0C00"/>
    <w:rsid w:val="00BE2B1E"/>
    <w:rsid w:val="00BE4715"/>
    <w:rsid w:val="00BF051D"/>
    <w:rsid w:val="00BF183E"/>
    <w:rsid w:val="00C26CD1"/>
    <w:rsid w:val="00C36548"/>
    <w:rsid w:val="00C40CBF"/>
    <w:rsid w:val="00C4180F"/>
    <w:rsid w:val="00C47C5C"/>
    <w:rsid w:val="00C527EA"/>
    <w:rsid w:val="00C534FC"/>
    <w:rsid w:val="00C56AC7"/>
    <w:rsid w:val="00C64140"/>
    <w:rsid w:val="00C71257"/>
    <w:rsid w:val="00C71CA1"/>
    <w:rsid w:val="00C7300E"/>
    <w:rsid w:val="00C80EC8"/>
    <w:rsid w:val="00C85574"/>
    <w:rsid w:val="00C86995"/>
    <w:rsid w:val="00C95FE4"/>
    <w:rsid w:val="00CA2462"/>
    <w:rsid w:val="00CA40F0"/>
    <w:rsid w:val="00CB05AA"/>
    <w:rsid w:val="00CC26E6"/>
    <w:rsid w:val="00CC7FA5"/>
    <w:rsid w:val="00CD4B97"/>
    <w:rsid w:val="00CE024A"/>
    <w:rsid w:val="00CE2249"/>
    <w:rsid w:val="00CF62EE"/>
    <w:rsid w:val="00D0168F"/>
    <w:rsid w:val="00D057EC"/>
    <w:rsid w:val="00D100DF"/>
    <w:rsid w:val="00D11E14"/>
    <w:rsid w:val="00D145E3"/>
    <w:rsid w:val="00D21EE8"/>
    <w:rsid w:val="00D25005"/>
    <w:rsid w:val="00D31BFE"/>
    <w:rsid w:val="00D345EE"/>
    <w:rsid w:val="00D37962"/>
    <w:rsid w:val="00D44A7F"/>
    <w:rsid w:val="00D456A5"/>
    <w:rsid w:val="00D541C0"/>
    <w:rsid w:val="00D553B1"/>
    <w:rsid w:val="00D66626"/>
    <w:rsid w:val="00D7031C"/>
    <w:rsid w:val="00D93564"/>
    <w:rsid w:val="00D95102"/>
    <w:rsid w:val="00D9662A"/>
    <w:rsid w:val="00DA0D2E"/>
    <w:rsid w:val="00DA70F2"/>
    <w:rsid w:val="00DB068F"/>
    <w:rsid w:val="00E16C65"/>
    <w:rsid w:val="00E17F14"/>
    <w:rsid w:val="00E201EC"/>
    <w:rsid w:val="00E21170"/>
    <w:rsid w:val="00E356B3"/>
    <w:rsid w:val="00E43104"/>
    <w:rsid w:val="00E46033"/>
    <w:rsid w:val="00E60AEE"/>
    <w:rsid w:val="00E61DE1"/>
    <w:rsid w:val="00E6662E"/>
    <w:rsid w:val="00E6684D"/>
    <w:rsid w:val="00E7657F"/>
    <w:rsid w:val="00E80208"/>
    <w:rsid w:val="00E841B2"/>
    <w:rsid w:val="00E86AD8"/>
    <w:rsid w:val="00E86DA5"/>
    <w:rsid w:val="00E91168"/>
    <w:rsid w:val="00E94039"/>
    <w:rsid w:val="00E96C19"/>
    <w:rsid w:val="00EA3653"/>
    <w:rsid w:val="00ED04BE"/>
    <w:rsid w:val="00ED6423"/>
    <w:rsid w:val="00EE7676"/>
    <w:rsid w:val="00EF0F6D"/>
    <w:rsid w:val="00F008E3"/>
    <w:rsid w:val="00F028EE"/>
    <w:rsid w:val="00F14FDB"/>
    <w:rsid w:val="00F21486"/>
    <w:rsid w:val="00F2201D"/>
    <w:rsid w:val="00F25A28"/>
    <w:rsid w:val="00F26E9D"/>
    <w:rsid w:val="00F30CBF"/>
    <w:rsid w:val="00F41BC0"/>
    <w:rsid w:val="00F42CBD"/>
    <w:rsid w:val="00F43171"/>
    <w:rsid w:val="00F54F78"/>
    <w:rsid w:val="00F653E4"/>
    <w:rsid w:val="00F66DA4"/>
    <w:rsid w:val="00F7574F"/>
    <w:rsid w:val="00F76DF4"/>
    <w:rsid w:val="00F86883"/>
    <w:rsid w:val="00F92AE9"/>
    <w:rsid w:val="00F957ED"/>
    <w:rsid w:val="00FB3B49"/>
    <w:rsid w:val="00FB65AA"/>
    <w:rsid w:val="00FC3D7E"/>
    <w:rsid w:val="00FD4799"/>
    <w:rsid w:val="00FD6267"/>
    <w:rsid w:val="00FE6A6B"/>
    <w:rsid w:val="00FE7C89"/>
    <w:rsid w:val="00FF1817"/>
    <w:rsid w:val="00FF216D"/>
    <w:rsid w:val="00FF4370"/>
    <w:rsid w:val="00FF5622"/>
    <w:rsid w:val="01123365"/>
    <w:rsid w:val="0A947E48"/>
    <w:rsid w:val="1BE045E6"/>
    <w:rsid w:val="1D206E64"/>
    <w:rsid w:val="239E7DE7"/>
    <w:rsid w:val="28CA1C7C"/>
    <w:rsid w:val="429C7D5C"/>
    <w:rsid w:val="5EF7405C"/>
    <w:rsid w:val="638E7F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autoRedefine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8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109"/>
    <w:autoRedefine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5">
    <w:name w:val="Default Paragraph Font"/>
    <w:semiHidden/>
    <w:unhideWhenUsed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107"/>
    <w:qFormat/>
    <w:uiPriority w:val="0"/>
    <w:pPr>
      <w:spacing w:after="120"/>
    </w:pPr>
  </w:style>
  <w:style w:type="paragraph" w:styleId="8">
    <w:name w:val="Body Text Indent"/>
    <w:basedOn w:val="1"/>
    <w:link w:val="110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7"/>
    <w:autoRedefine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82"/>
    <w:qFormat/>
    <w:uiPriority w:val="0"/>
    <w:pPr>
      <w:ind w:left="2500" w:leftChars="2500"/>
    </w:pPr>
  </w:style>
  <w:style w:type="paragraph" w:styleId="11">
    <w:name w:val="Balloon Text"/>
    <w:basedOn w:val="1"/>
    <w:link w:val="88"/>
    <w:qFormat/>
    <w:uiPriority w:val="0"/>
    <w:rPr>
      <w:sz w:val="18"/>
      <w:szCs w:val="18"/>
    </w:rPr>
  </w:style>
  <w:style w:type="paragraph" w:styleId="12">
    <w:name w:val="footer"/>
    <w:basedOn w:val="1"/>
    <w:link w:val="7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11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83"/>
    <w:autoRedefine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6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7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8">
    <w:name w:val="Normal (Web)"/>
    <w:basedOn w:val="1"/>
    <w:autoRedefine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9">
    <w:name w:val="Title"/>
    <w:basedOn w:val="1"/>
    <w:next w:val="1"/>
    <w:link w:val="8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6"/>
    <w:next w:val="6"/>
    <w:link w:val="85"/>
    <w:autoRedefine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1">
    <w:name w:val="Body Text First Indent"/>
    <w:basedOn w:val="7"/>
    <w:link w:val="112"/>
    <w:autoRedefine/>
    <w:qFormat/>
    <w:uiPriority w:val="0"/>
    <w:pPr>
      <w:ind w:firstLine="420"/>
    </w:pPr>
  </w:style>
  <w:style w:type="paragraph" w:styleId="22">
    <w:name w:val="Body Text First Indent 2"/>
    <w:basedOn w:val="8"/>
    <w:link w:val="113"/>
    <w:autoRedefine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4">
    <w:name w:val="Table Grid"/>
    <w:basedOn w:val="23"/>
    <w:autoRedefine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autoRedefine/>
    <w:qFormat/>
    <w:uiPriority w:val="22"/>
    <w:rPr>
      <w:rFonts w:cs="Times New Roman"/>
      <w:b/>
      <w:bCs/>
    </w:rPr>
  </w:style>
  <w:style w:type="character" w:styleId="27">
    <w:name w:val="page number"/>
    <w:autoRedefine/>
    <w:qFormat/>
    <w:uiPriority w:val="0"/>
  </w:style>
  <w:style w:type="character" w:styleId="28">
    <w:name w:val="FollowedHyperlink"/>
    <w:basedOn w:val="25"/>
    <w:autoRedefine/>
    <w:semiHidden/>
    <w:unhideWhenUsed/>
    <w:qFormat/>
    <w:uiPriority w:val="99"/>
    <w:rPr>
      <w:color w:val="954F72"/>
      <w:u w:val="single"/>
    </w:rPr>
  </w:style>
  <w:style w:type="character" w:styleId="29">
    <w:name w:val="Emphasis"/>
    <w:basedOn w:val="25"/>
    <w:autoRedefine/>
    <w:qFormat/>
    <w:uiPriority w:val="99"/>
    <w:rPr>
      <w:rFonts w:cs="Times New Roman"/>
      <w:i/>
    </w:rPr>
  </w:style>
  <w:style w:type="character" w:styleId="30">
    <w:name w:val="Hyperlink"/>
    <w:autoRedefine/>
    <w:qFormat/>
    <w:uiPriority w:val="99"/>
    <w:rPr>
      <w:color w:val="0000FF"/>
      <w:u w:val="single"/>
    </w:rPr>
  </w:style>
  <w:style w:type="character" w:styleId="31">
    <w:name w:val="annotation reference"/>
    <w:autoRedefine/>
    <w:qFormat/>
    <w:uiPriority w:val="0"/>
    <w:rPr>
      <w:sz w:val="21"/>
      <w:szCs w:val="21"/>
    </w:rPr>
  </w:style>
  <w:style w:type="character" w:styleId="32">
    <w:name w:val="footnote reference"/>
    <w:qFormat/>
    <w:uiPriority w:val="0"/>
    <w:rPr>
      <w:vertAlign w:val="superscript"/>
    </w:rPr>
  </w:style>
  <w:style w:type="character" w:customStyle="1" w:styleId="33">
    <w:name w:val="apple-converted-space"/>
    <w:autoRedefine/>
    <w:qFormat/>
    <w:uiPriority w:val="0"/>
    <w:rPr>
      <w:rFonts w:cs="Times New Roman"/>
    </w:rPr>
  </w:style>
  <w:style w:type="character" w:customStyle="1" w:styleId="34">
    <w:name w:val="font14 line-height"/>
    <w:autoRedefine/>
    <w:qFormat/>
    <w:uiPriority w:val="0"/>
    <w:rPr>
      <w:rFonts w:cs="Times New Roman"/>
    </w:rPr>
  </w:style>
  <w:style w:type="character" w:customStyle="1" w:styleId="35">
    <w:name w:val="eee"/>
    <w:autoRedefine/>
    <w:qFormat/>
    <w:uiPriority w:val="0"/>
  </w:style>
  <w:style w:type="paragraph" w:customStyle="1" w:styleId="36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7">
    <w:name w:val="列出段落1"/>
    <w:basedOn w:val="1"/>
    <w:autoRedefine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8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9">
    <w:name w:val="线型"/>
    <w:basedOn w:val="38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1">
    <w:name w:val="List Paragraph"/>
    <w:basedOn w:val="1"/>
    <w:autoRedefine/>
    <w:qFormat/>
    <w:uiPriority w:val="0"/>
    <w:pPr>
      <w:ind w:firstLine="200" w:firstLineChars="200"/>
    </w:pPr>
    <w:rPr>
      <w:szCs w:val="20"/>
    </w:rPr>
  </w:style>
  <w:style w:type="paragraph" w:customStyle="1" w:styleId="42">
    <w:name w:val="List Paragraph1"/>
    <w:basedOn w:val="1"/>
    <w:autoRedefine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43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4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5">
    <w:name w:val="文头"/>
    <w:basedOn w:val="39"/>
    <w:qFormat/>
    <w:uiPriority w:val="0"/>
  </w:style>
  <w:style w:type="paragraph" w:customStyle="1" w:styleId="46">
    <w:name w:val="列出段落3"/>
    <w:basedOn w:val="1"/>
    <w:autoRedefine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7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8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9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0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1">
    <w:name w:val="紧急程度"/>
    <w:basedOn w:val="50"/>
    <w:autoRedefine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52">
    <w:name w:val="印发栏"/>
    <w:basedOn w:val="5"/>
    <w:autoRedefine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3">
    <w:name w:val="印数"/>
    <w:basedOn w:val="52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54">
    <w:name w:val="Table Paragraph"/>
    <w:basedOn w:val="1"/>
    <w:autoRedefine/>
    <w:qFormat/>
    <w:uiPriority w:val="0"/>
    <w:rPr>
      <w:rFonts w:ascii="Calibri" w:hAnsi="Calibri"/>
      <w:szCs w:val="22"/>
    </w:rPr>
  </w:style>
  <w:style w:type="paragraph" w:customStyle="1" w:styleId="55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56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7">
    <w:name w:val="Other|1"/>
    <w:basedOn w:val="1"/>
    <w:autoRedefine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8">
    <w:name w:val="页脚 Char1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9">
    <w:name w:val="列出段落2"/>
    <w:basedOn w:val="1"/>
    <w:autoRedefine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0">
    <w:name w:val="bjh-strong"/>
    <w:autoRedefine/>
    <w:qFormat/>
    <w:uiPriority w:val="0"/>
  </w:style>
  <w:style w:type="paragraph" w:customStyle="1" w:styleId="61">
    <w:name w:val="正文首行缩进1"/>
    <w:autoRedefine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2">
    <w:name w:val="_Style 56"/>
    <w:basedOn w:val="7"/>
    <w:next w:val="21"/>
    <w:qFormat/>
    <w:uiPriority w:val="0"/>
    <w:pPr>
      <w:ind w:firstLine="100" w:firstLineChars="100"/>
    </w:pPr>
  </w:style>
  <w:style w:type="character" w:customStyle="1" w:styleId="63">
    <w:name w:val="bjh-p"/>
    <w:basedOn w:val="25"/>
    <w:qFormat/>
    <w:uiPriority w:val="0"/>
  </w:style>
  <w:style w:type="paragraph" w:customStyle="1" w:styleId="64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5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6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7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8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9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0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1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2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3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5">
    <w:name w:val="不明显参考1"/>
    <w:basedOn w:val="25"/>
    <w:autoRedefine/>
    <w:qFormat/>
    <w:uiPriority w:val="0"/>
    <w:rPr>
      <w:smallCaps/>
      <w:color w:val="C0504D"/>
      <w:u w:val="single"/>
    </w:rPr>
  </w:style>
  <w:style w:type="character" w:customStyle="1" w:styleId="76">
    <w:name w:val="页脚 Char"/>
    <w:basedOn w:val="25"/>
    <w:link w:val="12"/>
    <w:autoRedefine/>
    <w:qFormat/>
    <w:uiPriority w:val="0"/>
    <w:rPr>
      <w:kern w:val="2"/>
      <w:sz w:val="18"/>
      <w:szCs w:val="18"/>
    </w:rPr>
  </w:style>
  <w:style w:type="character" w:customStyle="1" w:styleId="77">
    <w:name w:val="标题 1 Char"/>
    <w:link w:val="2"/>
    <w:autoRedefine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8">
    <w:name w:val="标题 2 Char"/>
    <w:link w:val="3"/>
    <w:autoRedefine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9">
    <w:name w:val="页眉 Char"/>
    <w:link w:val="13"/>
    <w:autoRedefine/>
    <w:qFormat/>
    <w:uiPriority w:val="0"/>
    <w:rPr>
      <w:kern w:val="2"/>
      <w:sz w:val="18"/>
      <w:szCs w:val="18"/>
    </w:rPr>
  </w:style>
  <w:style w:type="character" w:customStyle="1" w:styleId="80">
    <w:name w:val="标题 Char"/>
    <w:basedOn w:val="25"/>
    <w:link w:val="19"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81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82">
    <w:name w:val="日期 Char"/>
    <w:basedOn w:val="25"/>
    <w:link w:val="10"/>
    <w:autoRedefine/>
    <w:qFormat/>
    <w:uiPriority w:val="0"/>
    <w:rPr>
      <w:kern w:val="2"/>
      <w:sz w:val="21"/>
      <w:szCs w:val="24"/>
    </w:rPr>
  </w:style>
  <w:style w:type="character" w:customStyle="1" w:styleId="83">
    <w:name w:val="脚注文本 Char"/>
    <w:basedOn w:val="25"/>
    <w:link w:val="15"/>
    <w:qFormat/>
    <w:uiPriority w:val="0"/>
    <w:rPr>
      <w:kern w:val="2"/>
      <w:sz w:val="18"/>
      <w:szCs w:val="18"/>
    </w:rPr>
  </w:style>
  <w:style w:type="character" w:customStyle="1" w:styleId="84">
    <w:name w:val="批注文字 Char"/>
    <w:basedOn w:val="25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批注主题 Char"/>
    <w:basedOn w:val="84"/>
    <w:link w:val="20"/>
    <w:autoRedefine/>
    <w:qFormat/>
    <w:uiPriority w:val="0"/>
    <w:rPr>
      <w:b/>
      <w:bCs/>
      <w:kern w:val="2"/>
      <w:szCs w:val="24"/>
    </w:rPr>
  </w:style>
  <w:style w:type="table" w:customStyle="1" w:styleId="86">
    <w:name w:val="网格型1"/>
    <w:basedOn w:val="2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7">
    <w:name w:val="纯文本 Char"/>
    <w:link w:val="9"/>
    <w:autoRedefine/>
    <w:qFormat/>
    <w:uiPriority w:val="0"/>
    <w:rPr>
      <w:rFonts w:ascii="宋体"/>
      <w:kern w:val="2"/>
      <w:sz w:val="21"/>
      <w:szCs w:val="21"/>
    </w:rPr>
  </w:style>
  <w:style w:type="character" w:customStyle="1" w:styleId="88">
    <w:name w:val="批注框文本 Char"/>
    <w:link w:val="11"/>
    <w:autoRedefine/>
    <w:qFormat/>
    <w:uiPriority w:val="0"/>
    <w:rPr>
      <w:kern w:val="2"/>
      <w:sz w:val="18"/>
      <w:szCs w:val="18"/>
    </w:rPr>
  </w:style>
  <w:style w:type="paragraph" w:customStyle="1" w:styleId="89">
    <w:name w:val="Char"/>
    <w:basedOn w:val="1"/>
    <w:autoRedefine/>
    <w:qFormat/>
    <w:uiPriority w:val="0"/>
    <w:pPr>
      <w:widowControl/>
      <w:spacing w:after="160" w:line="240" w:lineRule="exact"/>
      <w:jc w:val="left"/>
    </w:pPr>
  </w:style>
  <w:style w:type="paragraph" w:customStyle="1" w:styleId="90">
    <w:name w:val="正文 A"/>
    <w:autoRedefine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1">
    <w:name w:val="Char Char Char Char"/>
    <w:basedOn w:val="1"/>
    <w:next w:val="1"/>
    <w:autoRedefine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2">
    <w:name w:val="Char Char Char 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93">
    <w:name w:val="_Style 1"/>
    <w:basedOn w:val="1"/>
    <w:autoRedefine/>
    <w:qFormat/>
    <w:uiPriority w:val="0"/>
    <w:pPr>
      <w:widowControl/>
      <w:spacing w:after="160" w:line="240" w:lineRule="exact"/>
      <w:jc w:val="left"/>
    </w:pPr>
  </w:style>
  <w:style w:type="character" w:customStyle="1" w:styleId="94">
    <w:name w:val="缩进2字符 Char"/>
    <w:link w:val="95"/>
    <w:autoRedefine/>
    <w:qFormat/>
    <w:uiPriority w:val="0"/>
    <w:rPr>
      <w:rFonts w:ascii="黑体" w:hAnsi="黑体" w:eastAsia="仿宋"/>
      <w:sz w:val="28"/>
      <w:szCs w:val="30"/>
    </w:rPr>
  </w:style>
  <w:style w:type="paragraph" w:customStyle="1" w:styleId="95">
    <w:name w:val="缩进2字符"/>
    <w:basedOn w:val="1"/>
    <w:link w:val="94"/>
    <w:autoRedefine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96">
    <w:name w:val="*正文"/>
    <w:basedOn w:val="1"/>
    <w:link w:val="97"/>
    <w:autoRedefine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97">
    <w:name w:val="*正文 Char"/>
    <w:link w:val="96"/>
    <w:autoRedefine/>
    <w:qFormat/>
    <w:uiPriority w:val="0"/>
    <w:rPr>
      <w:rFonts w:ascii="宋体" w:hAnsi="宋体"/>
      <w:kern w:val="2"/>
      <w:sz w:val="22"/>
      <w:szCs w:val="24"/>
    </w:rPr>
  </w:style>
  <w:style w:type="table" w:customStyle="1" w:styleId="98">
    <w:name w:val="网格型11"/>
    <w:basedOn w:val="23"/>
    <w:autoRedefine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9">
    <w:name w:val="Footer Char"/>
    <w:autoRedefine/>
    <w:qFormat/>
    <w:locked/>
    <w:uiPriority w:val="99"/>
    <w:rPr>
      <w:kern w:val="2"/>
      <w:sz w:val="18"/>
    </w:rPr>
  </w:style>
  <w:style w:type="character" w:customStyle="1" w:styleId="100">
    <w:name w:val="Header Char"/>
    <w:autoRedefine/>
    <w:qFormat/>
    <w:locked/>
    <w:uiPriority w:val="99"/>
    <w:rPr>
      <w:kern w:val="2"/>
      <w:sz w:val="18"/>
    </w:rPr>
  </w:style>
  <w:style w:type="character" w:customStyle="1" w:styleId="101">
    <w:name w:val="font01"/>
    <w:basedOn w:val="25"/>
    <w:autoRedefine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2">
    <w:name w:val="页眉 Char1"/>
    <w:basedOn w:val="25"/>
    <w:autoRedefine/>
    <w:semiHidden/>
    <w:qFormat/>
    <w:uiPriority w:val="99"/>
    <w:rPr>
      <w:rFonts w:cs="Times New Roman"/>
      <w:sz w:val="18"/>
      <w:szCs w:val="18"/>
    </w:rPr>
  </w:style>
  <w:style w:type="character" w:customStyle="1" w:styleId="103">
    <w:name w:val="mini-outputtext"/>
    <w:basedOn w:val="25"/>
    <w:autoRedefine/>
    <w:qFormat/>
    <w:uiPriority w:val="0"/>
  </w:style>
  <w:style w:type="character" w:customStyle="1" w:styleId="104">
    <w:name w:val="font51"/>
    <w:basedOn w:val="25"/>
    <w:autoRedefine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05">
    <w:name w:val="font21"/>
    <w:basedOn w:val="25"/>
    <w:autoRedefine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06">
    <w:name w:val="font11"/>
    <w:basedOn w:val="25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07">
    <w:name w:val="正文文本 Char"/>
    <w:basedOn w:val="25"/>
    <w:link w:val="7"/>
    <w:autoRedefine/>
    <w:qFormat/>
    <w:uiPriority w:val="0"/>
    <w:rPr>
      <w:kern w:val="2"/>
      <w:sz w:val="21"/>
      <w:szCs w:val="24"/>
    </w:rPr>
  </w:style>
  <w:style w:type="character" w:customStyle="1" w:styleId="108">
    <w:name w:val="15"/>
    <w:basedOn w:val="25"/>
    <w:autoRedefine/>
    <w:qFormat/>
    <w:uiPriority w:val="0"/>
    <w:rPr>
      <w:rFonts w:hint="default" w:ascii="Calibri" w:hAnsi="Calibri"/>
      <w:b/>
      <w:bCs/>
    </w:rPr>
  </w:style>
  <w:style w:type="character" w:customStyle="1" w:styleId="109">
    <w:name w:val="标题 3 Char"/>
    <w:basedOn w:val="25"/>
    <w:link w:val="4"/>
    <w:autoRedefine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110">
    <w:name w:val="正文文本缩进 Char"/>
    <w:basedOn w:val="25"/>
    <w:link w:val="8"/>
    <w:autoRedefine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111">
    <w:name w:val="副标题 Char"/>
    <w:basedOn w:val="25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112">
    <w:name w:val="正文首行缩进 Char"/>
    <w:basedOn w:val="107"/>
    <w:link w:val="21"/>
    <w:autoRedefine/>
    <w:qFormat/>
    <w:uiPriority w:val="0"/>
  </w:style>
  <w:style w:type="character" w:customStyle="1" w:styleId="113">
    <w:name w:val="正文首行缩进 2 Char"/>
    <w:basedOn w:val="110"/>
    <w:link w:val="22"/>
    <w:autoRedefine/>
    <w:qFormat/>
    <w:uiPriority w:val="0"/>
    <w:rPr>
      <w:kern w:val="2"/>
      <w:sz w:val="21"/>
      <w:szCs w:val="24"/>
    </w:rPr>
  </w:style>
  <w:style w:type="paragraph" w:customStyle="1" w:styleId="114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5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6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7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8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9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20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1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2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3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4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D91883C-23DF-4FD6-B16D-C9E545A35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42</Pages>
  <Words>5394</Words>
  <Characters>30750</Characters>
  <Lines>256</Lines>
  <Paragraphs>72</Paragraphs>
  <TotalTime>3</TotalTime>
  <ScaleCrop>false</ScaleCrop>
  <LinksUpToDate>false</LinksUpToDate>
  <CharactersWithSpaces>36072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2024-05-20T07:22:00Z</dcterms:created>
  <dc:creator>china</dc:creator>
  <cp:lastModifiedBy>人间四月天</cp:lastModifiedBy>
  <cp:lastPrinted>2022-12-29T09:52:00Z</cp:lastPrinted>
  <dcterms:modified xsi:type="dcterms:W3CDTF">2024-05-22T03:06:52Z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7D0937CE38754BBAB7EF300DEE4347F1_13</vt:lpwstr>
  </property>
</Properties>
</file>