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残疾儿童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定点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康复机构与家长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协议书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甲方：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（康复机构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以下简称甲方）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儿童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法定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监护人，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以下简称乙方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江苏省残疾儿童基本康复服务实施规范（2023年版）》、《江苏省残疾儿童基本康复服务管理暂行办法》、《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常州市残疾儿童基本康复服务管理暂行办法》和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《常州市残疾儿童康复救助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制度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实施办法》，对符合条件的残疾儿童实施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基本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康复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服务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。乙方对甲方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资质、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设备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设施、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业务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功能、师资配备等了解并认可，自愿选择甲方作为残疾儿童康复训练机构。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为共同做好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残疾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儿童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基本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康复训练工作，甲乙双方经协商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签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订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如下协议：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一、甲方的权利和义务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甲方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根据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自主选择的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基本康复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服务形式（全日制或非全日制）提供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免费的基本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康复训练服务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eastAsia="仿宋"/>
          <w:color w:val="auto"/>
          <w:sz w:val="32"/>
          <w:szCs w:val="32"/>
        </w:rPr>
        <w:t>不得拒绝</w:t>
      </w:r>
      <w:r>
        <w:rPr>
          <w:rFonts w:hint="eastAsia" w:eastAsia="仿宋"/>
          <w:color w:val="auto"/>
          <w:sz w:val="32"/>
          <w:szCs w:val="32"/>
          <w:lang w:val="en-US" w:eastAsia="zh-CN"/>
        </w:rPr>
        <w:t>残疾儿童</w:t>
      </w:r>
      <w:r>
        <w:rPr>
          <w:rFonts w:eastAsia="仿宋"/>
          <w:color w:val="auto"/>
          <w:sz w:val="32"/>
          <w:szCs w:val="32"/>
        </w:rPr>
        <w:t>只进行基本康复项目的服务要求。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甲方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儿童提供的全日制服务形式是指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在当月法定工作（学习）日，乙方儿童接受每天4小时的基本康复服务，课程设置应符合残疾儿童个性特征，其中个性化服务支持每天不少于1节课40分钟。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甲方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儿童提供的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非全日制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服务形式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是指每月12天（每周3天），每天1次1.5小时，其中个性化服务支持不少于1小时。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甲方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要为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儿童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制定个性化的康复服务方案，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建立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完整的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康复训练档案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为乙方提供康复评估、康复咨询、康复指导和康复宣传服务。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5.甲方遵循乙方儿童的生理发育和行为特征，开设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感知、运动、认知、言语沟通、情绪管理、生活自理、社会交往等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相关课程。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eastAsia="仿宋"/>
          <w:color w:val="auto"/>
          <w:sz w:val="32"/>
          <w:szCs w:val="32"/>
          <w:lang w:val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6.甲方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  <w:t>依据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乙方儿童定期</w:t>
      </w:r>
      <w:r>
        <w:rPr>
          <w:rFonts w:hint="eastAsia" w:eastAsia="仿宋"/>
          <w:color w:val="auto"/>
          <w:sz w:val="32"/>
          <w:szCs w:val="32"/>
          <w:lang w:val="zh-CN"/>
        </w:rPr>
        <w:t>的康复评估结果，在完成基本康复服务的基础上，确需增加服务内容的，必须征得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乙方</w:t>
      </w:r>
      <w:r>
        <w:rPr>
          <w:rFonts w:hint="eastAsia" w:eastAsia="仿宋"/>
          <w:color w:val="auto"/>
          <w:sz w:val="32"/>
          <w:szCs w:val="32"/>
          <w:lang w:val="zh-CN"/>
        </w:rPr>
        <w:t>同意，另签订服务协议，服务协议中明确服务项目和收费标准。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7.甲方具有人道主义精神，遵守职业道德，保护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  <w:t>乙方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儿童隐私。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二、乙方的权利和义务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承诺遵守相关残疾儿童救助政策和管理规范，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残疾儿童不得同时在两个以上定点机构接受基本康复服务，确需变更定点机构的，应终止与原定点机构的协议，由户籍地残联重新审核后再次转介，每年只能办理1次转训手续。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2.乙方需充分了解全日制和非全日制的基本康复服务形式，不得随意转换两种康复形式，如遇特殊情况需要转换的，向机构提出申请，由机构将申请提交给户籍地残联及时掌握情况，每年只能申请1次转换手续。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3.乙方儿童及少年是7周岁以上的，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  <w:t>原则上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需接受义务教育、普校融合或随班就读，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  <w:t>选择非全日制基本康复形式。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确因身体状况选择全日制康复形式，定点机构保障其享受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  <w:t>非全日制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康复服务后，可与残疾儿童及少年监护人协商酌情加收服务费用，加收费用后的总费用（包含政府补贴的7周岁以上的费用）不得高于0-6周岁各残疾类别的救助标准。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儿童在甲方训练期间，甲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双方协商是否需要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方全程陪同。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训练过程中，乙方同意配合各类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残疾儿童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康复课程。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原因未达到儿童基本康复服务的时长，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自行负责。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残疾儿童进入甲方处后，乙方保证看管好儿童，全力尽到监护职责。因自身疾病或发生意外等不利后果，乙方自行承担相关责任，甲方有过错的除外。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乙方接送残疾儿童期间及进入甲方处后，自行注意并负担自身安全。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自觉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遵守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方的安全管理，定期接受安全培训。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乙方承诺如实向甲方提供残疾儿童相关信息，对于疾病等情况主动说明，并提供相关病历资料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绝不隐瞒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若乙方隐瞒实情，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训练中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发生的一切后果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全部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由乙方承担，甲方一律不承担任何责任。患有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先天性心脏病、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重度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癫痫、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伤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不适合进行康复训练的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重大疾病的儿童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甲方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可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不予收训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10、双方其他约定事项：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三、协议解除和终止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1、本协议期限从  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日到  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2、协议期间，残疾儿童若出现发生传染病等疾病、打闹破坏甲方设施、不配合训练、不满意康复训练效果等不适合继续康复情况的，甲乙双方均有权提前解除协议，协议自解除之日起终止。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1、本协议一式两份，甲、乙双方各执一份，效力相同。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、本协议争议，甲乙双方友好协商解决，协商不了的，向甲方所在地法院提起诉讼。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、本协议未尽事宜，甲乙双方另行签订补充协议，补充协议与本协议效力相同。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甲方签章：                       乙方签章：</w:t>
      </w:r>
    </w:p>
    <w:p>
      <w:pPr>
        <w:ind w:firstLine="1280" w:firstLineChars="4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年  月  日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年  月  日</w:t>
      </w:r>
    </w:p>
    <w:p>
      <w:pPr>
        <w:pStyle w:val="2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531" w:right="1531" w:bottom="1417" w:left="1531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ZjExYTM4YTIxZjFiOTY4YWE5YTYxZDVhZDU1M2EifQ=="/>
  </w:docVars>
  <w:rsids>
    <w:rsidRoot w:val="00000000"/>
    <w:rsid w:val="17C06E5C"/>
    <w:rsid w:val="18732B6F"/>
    <w:rsid w:val="1A7E449C"/>
    <w:rsid w:val="1B8E43E1"/>
    <w:rsid w:val="1FCB4EC4"/>
    <w:rsid w:val="2A4074E6"/>
    <w:rsid w:val="2BFE29A9"/>
    <w:rsid w:val="2DB1136D"/>
    <w:rsid w:val="338C0A83"/>
    <w:rsid w:val="34081A0B"/>
    <w:rsid w:val="3B2616B0"/>
    <w:rsid w:val="408E779D"/>
    <w:rsid w:val="44021ADF"/>
    <w:rsid w:val="457E617A"/>
    <w:rsid w:val="494433CA"/>
    <w:rsid w:val="4FF6D50C"/>
    <w:rsid w:val="5794150E"/>
    <w:rsid w:val="635155AF"/>
    <w:rsid w:val="6B187CFB"/>
    <w:rsid w:val="6B2A09EF"/>
    <w:rsid w:val="783A2888"/>
    <w:rsid w:val="7D3F34F5"/>
    <w:rsid w:val="7E1D1AB6"/>
    <w:rsid w:val="7FA42336"/>
    <w:rsid w:val="ABFAEAED"/>
    <w:rsid w:val="DFF431FD"/>
    <w:rsid w:val="FAA6B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ind w:left="600" w:leftChars="600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1050</Words>
  <Characters>1068</Characters>
  <Lines>0</Lines>
  <Paragraphs>0</Paragraphs>
  <TotalTime>0</TotalTime>
  <ScaleCrop>false</ScaleCrop>
  <LinksUpToDate>false</LinksUpToDate>
  <CharactersWithSpaces>1077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2021-09-08T09:00:00Z</dcterms:created>
  <dc:creator>DMY</dc:creator>
  <cp:lastModifiedBy>d</cp:lastModifiedBy>
  <dcterms:modified xsi:type="dcterms:W3CDTF">2024-07-18T09:40:20Z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B43C0CC4CB594C9C89114F51E8FB9018</vt:lpwstr>
  </property>
</Properties>
</file>