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581BED">
      <w:pPr>
        <w:spacing w:line="740" w:lineRule="exact"/>
        <w:jc w:val="left"/>
        <w:rPr>
          <w:rFonts w:eastAsia="黑体"/>
          <w:color w:val="000000"/>
          <w:sz w:val="32"/>
          <w:szCs w:val="32"/>
        </w:rPr>
      </w:pPr>
      <w:r>
        <w:rPr>
          <w:rFonts w:eastAsia="黑体"/>
          <w:color w:val="000000"/>
          <w:sz w:val="32"/>
          <w:szCs w:val="32"/>
        </w:rPr>
        <w:t>附件</w:t>
      </w:r>
    </w:p>
    <w:p w14:paraId="6A8F0267">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14:paraId="74B6FFD5">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王娟</w:t>
      </w:r>
      <w:r>
        <w:rPr>
          <w:rFonts w:hint="eastAsia" w:ascii="Times New Roman" w:hAnsi="Times New Roman" w:eastAsia="仿宋_GB2312"/>
          <w:snapToGrid w:val="0"/>
          <w:sz w:val="28"/>
          <w:szCs w:val="28"/>
        </w:rPr>
        <w:t>：</w:t>
      </w:r>
    </w:p>
    <w:p w14:paraId="57AFCFE1">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你所有的苏D781S*</w:t>
      </w:r>
      <w:r>
        <w:rPr>
          <w:rFonts w:hint="eastAsia" w:ascii="Times New Roman" w:hAnsi="Times New Roman" w:eastAsia="仿宋_GB2312" w:cs="Times New Roman"/>
          <w:snapToGrid w:val="0"/>
          <w:kern w:val="0"/>
          <w:sz w:val="32"/>
          <w:szCs w:val="32"/>
        </w:rPr>
        <w:t>(车辆识别代号：</w:t>
      </w:r>
      <w:r>
        <w:rPr>
          <w:rFonts w:ascii="Times New Roman" w:hAnsi="Times New Roman" w:eastAsia="仿宋_GB2312" w:cs="Times New Roman"/>
          <w:snapToGrid w:val="0"/>
          <w:kern w:val="0"/>
          <w:sz w:val="32"/>
          <w:szCs w:val="32"/>
        </w:rPr>
        <w:t>LE4TG4DB9FL023371</w:t>
      </w:r>
      <w:r>
        <w:rPr>
          <w:rFonts w:hint="eastAsia" w:ascii="Times New Roman" w:hAnsi="Times New Roman" w:eastAsia="仿宋_GB2312" w:cs="Times New Roman"/>
          <w:snapToGrid w:val="0"/>
          <w:kern w:val="0"/>
          <w:sz w:val="32"/>
          <w:szCs w:val="32"/>
        </w:rPr>
        <w:t>)的</w:t>
      </w:r>
      <w:r>
        <w:rPr>
          <w:rFonts w:ascii="Times New Roman" w:hAnsi="Times New Roman" w:eastAsia="仿宋_GB2312" w:cs="Times New Roman"/>
          <w:snapToGrid w:val="0"/>
          <w:kern w:val="0"/>
          <w:sz w:val="32"/>
          <w:szCs w:val="32"/>
        </w:rPr>
        <w:t>梅赛德斯-奔驰牌</w:t>
      </w:r>
      <w:r>
        <w:rPr>
          <w:rFonts w:hint="eastAsia" w:ascii="Times New Roman" w:hAnsi="Times New Roman" w:eastAsia="仿宋_GB2312" w:cs="Times New Roman"/>
          <w:snapToGrid w:val="0"/>
          <w:kern w:val="0"/>
          <w:sz w:val="32"/>
          <w:szCs w:val="32"/>
        </w:rPr>
        <w:t>小型普通客车，</w:t>
      </w:r>
      <w:r>
        <w:rPr>
          <w:rFonts w:hint="eastAsia" w:ascii="Times New Roman" w:hAnsi="Times New Roman" w:eastAsia="仿宋_GB2312"/>
          <w:snapToGrid w:val="0"/>
          <w:sz w:val="28"/>
          <w:szCs w:val="28"/>
        </w:rPr>
        <w:t>已有</w:t>
      </w:r>
      <w:r>
        <w:rPr>
          <w:rFonts w:hint="eastAsia" w:ascii="Times New Roman" w:hAnsi="Times New Roman" w:eastAsia="仿宋_GB2312"/>
          <w:snapToGrid w:val="0"/>
          <w:sz w:val="28"/>
          <w:szCs w:val="28"/>
          <w:u w:val="single"/>
        </w:rPr>
        <w:t>30</w:t>
      </w:r>
      <w:r>
        <w:rPr>
          <w:rFonts w:hint="eastAsia" w:ascii="Times New Roman" w:hAnsi="Times New Roman" w:eastAsia="仿宋_GB2312"/>
          <w:snapToGrid w:val="0"/>
          <w:sz w:val="28"/>
          <w:szCs w:val="28"/>
        </w:rPr>
        <w:t>起未处理道路交通安全违法行为。本大队于2024年09月23日作出的编号为3204016100000196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14:paraId="07B2CFAE">
      <w:pPr>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一、</w:t>
      </w:r>
      <w:r>
        <w:rPr>
          <w:rFonts w:ascii="Times New Roman" w:hAnsi="Times New Roman" w:eastAsia="仿宋_GB2312" w:cs="Times New Roman"/>
          <w:color w:val="000000"/>
          <w:sz w:val="28"/>
          <w:szCs w:val="28"/>
          <w:u w:val="single"/>
        </w:rPr>
        <w:t>2023</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09</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16</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16</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22</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东方路（邹区）</w:t>
      </w:r>
      <w:r>
        <w:rPr>
          <w:rFonts w:ascii="Times New Roman" w:hAnsi="Times New Roman" w:eastAsia="仿宋_GB2312" w:cs="Times New Roman"/>
          <w:color w:val="000000"/>
          <w:sz w:val="28"/>
          <w:szCs w:val="28"/>
        </w:rPr>
        <w:t>有</w:t>
      </w:r>
      <w:r>
        <w:rPr>
          <w:rFonts w:ascii="Times New Roman" w:hAnsi="Times New Roman" w:eastAsia="仿宋_GB2312" w:cs="Times New Roman"/>
          <w:snapToGrid w:val="0"/>
          <w:sz w:val="28"/>
          <w:szCs w:val="28"/>
          <w:u w:val="single"/>
        </w:rPr>
        <w:t>机动车违反规定停放、临时停车妨碍其他车辆、行人通行的，驾驶人不在现场的</w:t>
      </w:r>
      <w:r>
        <w:rPr>
          <w:rFonts w:ascii="Times New Roman" w:hAnsi="Times New Roman" w:eastAsia="仿宋_GB2312" w:cs="Times New Roman"/>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应当处以</w:t>
      </w:r>
      <w:r>
        <w:rPr>
          <w:rFonts w:ascii="Times New Roman" w:hAnsi="Times New Roman" w:eastAsia="仿宋_GB2312" w:cs="Times New Roman"/>
          <w:snapToGrid w:val="0"/>
          <w:sz w:val="28"/>
          <w:szCs w:val="28"/>
          <w:u w:val="single"/>
        </w:rPr>
        <w:t>50</w:t>
      </w:r>
      <w:r>
        <w:rPr>
          <w:rFonts w:ascii="Times New Roman" w:hAnsi="Times New Roman" w:eastAsia="仿宋_GB2312" w:cs="Times New Roman"/>
          <w:snapToGrid w:val="0"/>
          <w:sz w:val="28"/>
          <w:szCs w:val="28"/>
        </w:rPr>
        <w:t>元罚款。</w:t>
      </w:r>
    </w:p>
    <w:p w14:paraId="6E74A964">
      <w:pPr>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二、</w:t>
      </w:r>
      <w:r>
        <w:rPr>
          <w:rFonts w:ascii="Times New Roman" w:hAnsi="Times New Roman" w:eastAsia="仿宋_GB2312" w:cs="Times New Roman"/>
          <w:color w:val="000000"/>
          <w:sz w:val="28"/>
          <w:szCs w:val="28"/>
          <w:u w:val="single"/>
        </w:rPr>
        <w:t>2023</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05</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01</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11</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37</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泗阳县淮海路与东市民大道</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机动车通过有灯控路口时，不按所需行进方向驶入导向车道的</w:t>
      </w:r>
      <w:r>
        <w:rPr>
          <w:rFonts w:ascii="Times New Roman" w:hAnsi="Times New Roman" w:eastAsia="仿宋_GB2312" w:cs="Times New Roman"/>
          <w:snapToGrid w:val="0"/>
          <w:sz w:val="28"/>
          <w:szCs w:val="28"/>
        </w:rPr>
        <w:t>违法行为（代码6095），违反了《中华人民共和国道路交通安全法实施条例》第五十一条第一项的规定，依据《中华人民共和国道路交通安全法》第九十条、《江苏省道路交通安全条例》第五十七条第四项，应当处以</w:t>
      </w:r>
      <w:r>
        <w:rPr>
          <w:rFonts w:ascii="Times New Roman" w:hAnsi="Times New Roman" w:eastAsia="仿宋_GB2312" w:cs="Times New Roman"/>
          <w:snapToGrid w:val="0"/>
          <w:sz w:val="28"/>
          <w:szCs w:val="28"/>
          <w:u w:val="single"/>
        </w:rPr>
        <w:t>100</w:t>
      </w:r>
      <w:r>
        <w:rPr>
          <w:rFonts w:ascii="Times New Roman" w:hAnsi="Times New Roman" w:eastAsia="仿宋_GB2312" w:cs="Times New Roman"/>
          <w:snapToGrid w:val="0"/>
          <w:sz w:val="28"/>
          <w:szCs w:val="28"/>
        </w:rPr>
        <w:t>元罚款。</w:t>
      </w:r>
    </w:p>
    <w:p w14:paraId="16FE04D1">
      <w:pPr>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三、</w:t>
      </w:r>
      <w:r>
        <w:rPr>
          <w:rFonts w:ascii="Times New Roman" w:hAnsi="Times New Roman" w:eastAsia="仿宋_GB2312" w:cs="Times New Roman"/>
          <w:color w:val="000000"/>
          <w:sz w:val="28"/>
          <w:szCs w:val="28"/>
          <w:u w:val="single"/>
        </w:rPr>
        <w:t>2023</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4</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20</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17</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44</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星港路月季路路口</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机动车通过有灯控路口时，不按所需行进方向驶入导向车道的</w:t>
      </w:r>
      <w:r>
        <w:rPr>
          <w:rFonts w:ascii="Times New Roman" w:hAnsi="Times New Roman" w:eastAsia="仿宋_GB2312" w:cs="Times New Roman"/>
          <w:snapToGrid w:val="0"/>
          <w:sz w:val="28"/>
          <w:szCs w:val="28"/>
        </w:rPr>
        <w:t>违法行为（代码6095），违反了《中华人民共和国道路交通安全法实施条例》第五十一条第一项的规定，依据《中华人民共和国道路交通安全法》第九十条、《江苏省道路交通安全条例》第五十七条第四项，应当处以</w:t>
      </w:r>
      <w:r>
        <w:rPr>
          <w:rFonts w:ascii="Times New Roman" w:hAnsi="Times New Roman" w:eastAsia="仿宋_GB2312" w:cs="Times New Roman"/>
          <w:snapToGrid w:val="0"/>
          <w:sz w:val="28"/>
          <w:szCs w:val="28"/>
          <w:u w:val="single"/>
        </w:rPr>
        <w:t>100</w:t>
      </w:r>
      <w:r>
        <w:rPr>
          <w:rFonts w:ascii="Times New Roman" w:hAnsi="Times New Roman" w:eastAsia="仿宋_GB2312" w:cs="Times New Roman"/>
          <w:snapToGrid w:val="0"/>
          <w:sz w:val="28"/>
          <w:szCs w:val="28"/>
        </w:rPr>
        <w:t>元罚款。</w:t>
      </w:r>
    </w:p>
    <w:p w14:paraId="46BB4BFC">
      <w:pPr>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四、</w:t>
      </w:r>
      <w:r>
        <w:rPr>
          <w:rFonts w:ascii="Times New Roman" w:hAnsi="Times New Roman" w:eastAsia="仿宋_GB2312" w:cs="Times New Roman"/>
          <w:color w:val="000000"/>
          <w:sz w:val="28"/>
          <w:szCs w:val="28"/>
          <w:u w:val="single"/>
        </w:rPr>
        <w:t>2023</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3</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31</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18</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20</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巴恩大道</w:t>
      </w:r>
      <w:r>
        <w:rPr>
          <w:rFonts w:ascii="Times New Roman" w:hAnsi="Times New Roman" w:eastAsia="仿宋_GB2312" w:cs="Times New Roman"/>
          <w:snapToGrid w:val="0"/>
          <w:sz w:val="28"/>
          <w:szCs w:val="28"/>
        </w:rPr>
        <w:t>有有</w:t>
      </w:r>
      <w:r>
        <w:rPr>
          <w:rFonts w:ascii="Times New Roman" w:hAnsi="Times New Roman" w:eastAsia="仿宋_GB2312" w:cs="Times New Roman"/>
          <w:snapToGrid w:val="0"/>
          <w:sz w:val="28"/>
          <w:szCs w:val="28"/>
          <w:u w:val="single"/>
        </w:rPr>
        <w:t>机动车违反禁止标线指示的</w:t>
      </w:r>
      <w:r>
        <w:rPr>
          <w:rFonts w:ascii="Times New Roman" w:hAnsi="Times New Roman" w:eastAsia="仿宋_GB2312" w:cs="Times New Roman"/>
          <w:snapToGrid w:val="0"/>
          <w:sz w:val="28"/>
          <w:szCs w:val="28"/>
        </w:rPr>
        <w:t>违法行为（代码1117），违反了《中华人民共和国道路交通安全法》第三十八条、第四十四条的规定，依据《中华人民共和国道路交通安全法》第九十条、《四川省&lt;中华人民共和国道路交通安全法&gt;实施办法》第六十六条第四项，应当处以</w:t>
      </w:r>
      <w:r>
        <w:rPr>
          <w:rFonts w:ascii="Times New Roman" w:hAnsi="Times New Roman" w:eastAsia="仿宋_GB2312" w:cs="Times New Roman"/>
          <w:snapToGrid w:val="0"/>
          <w:sz w:val="28"/>
          <w:szCs w:val="28"/>
          <w:u w:val="single"/>
        </w:rPr>
        <w:t>100</w:t>
      </w:r>
      <w:r>
        <w:rPr>
          <w:rFonts w:ascii="Times New Roman" w:hAnsi="Times New Roman" w:eastAsia="仿宋_GB2312" w:cs="Times New Roman"/>
          <w:snapToGrid w:val="0"/>
          <w:sz w:val="28"/>
          <w:szCs w:val="28"/>
        </w:rPr>
        <w:t>元罚款。</w:t>
      </w:r>
    </w:p>
    <w:p w14:paraId="20B451B0">
      <w:pPr>
        <w:spacing w:line="570" w:lineRule="exact"/>
        <w:ind w:firstLine="560" w:firstLineChars="200"/>
        <w:rPr>
          <w:rFonts w:ascii="Times New Roman" w:hAnsi="Times New Roman" w:eastAsia="仿宋_GB2312" w:cs="Times New Roman"/>
          <w:snapToGrid w:val="0"/>
          <w:sz w:val="28"/>
          <w:szCs w:val="28"/>
          <w:u w:val="single"/>
        </w:rPr>
      </w:pPr>
      <w:r>
        <w:rPr>
          <w:rFonts w:ascii="Times New Roman" w:hAnsi="Times New Roman" w:eastAsia="仿宋_GB2312" w:cs="Times New Roman"/>
          <w:snapToGrid w:val="0"/>
          <w:sz w:val="28"/>
          <w:szCs w:val="28"/>
        </w:rPr>
        <w:t>五、</w:t>
      </w:r>
      <w:r>
        <w:rPr>
          <w:rFonts w:ascii="Times New Roman" w:hAnsi="Times New Roman" w:eastAsia="仿宋_GB2312" w:cs="Times New Roman"/>
          <w:color w:val="000000"/>
          <w:sz w:val="28"/>
          <w:szCs w:val="28"/>
          <w:u w:val="single"/>
        </w:rPr>
        <w:t>2023</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3</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31</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16</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51</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恩阳大道300米</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驾驶中型以上载客载货汽车、校车、危险物品运输车辆以外的其他机动车行驶超过规定时速20%以上未达到50%的</w:t>
      </w:r>
      <w:r>
        <w:rPr>
          <w:rFonts w:ascii="Times New Roman" w:hAnsi="Times New Roman" w:eastAsia="仿宋_GB2312" w:cs="Times New Roman"/>
          <w:snapToGrid w:val="0"/>
          <w:sz w:val="28"/>
          <w:szCs w:val="28"/>
        </w:rPr>
        <w:t>违法行为（代码1369），违反了《中华人民共和国道路交通安全法》第四十二条第一款、《中华人民共和国道路交通安全法实施条例》第四十五条、第四十六条的规定，依据《中华人民共和国道路交通安全法》第九十条，应当处以</w:t>
      </w:r>
      <w:r>
        <w:rPr>
          <w:rFonts w:ascii="Times New Roman" w:hAnsi="Times New Roman" w:eastAsia="仿宋_GB2312" w:cs="Times New Roman"/>
          <w:snapToGrid w:val="0"/>
          <w:sz w:val="28"/>
          <w:szCs w:val="28"/>
          <w:u w:val="single"/>
        </w:rPr>
        <w:t>200</w:t>
      </w:r>
      <w:r>
        <w:rPr>
          <w:rFonts w:ascii="Times New Roman" w:hAnsi="Times New Roman" w:eastAsia="仿宋_GB2312" w:cs="Times New Roman"/>
          <w:snapToGrid w:val="0"/>
          <w:sz w:val="28"/>
          <w:szCs w:val="28"/>
        </w:rPr>
        <w:t>元罚款。</w:t>
      </w:r>
    </w:p>
    <w:p w14:paraId="4634891A">
      <w:pPr>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六、</w:t>
      </w:r>
      <w:r>
        <w:rPr>
          <w:rFonts w:ascii="Times New Roman" w:hAnsi="Times New Roman" w:eastAsia="仿宋_GB2312" w:cs="Times New Roman"/>
          <w:color w:val="000000"/>
          <w:sz w:val="28"/>
          <w:szCs w:val="28"/>
          <w:u w:val="single"/>
        </w:rPr>
        <w:t>2023</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3</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25</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18</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39</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G351国道与芙蓉路口北口</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驾驶中型以上载客载货汽车、校车、危险物品运输车辆以外的其他机动车行驶超过规定时速20%以上未达到50%的</w:t>
      </w:r>
      <w:r>
        <w:rPr>
          <w:rFonts w:ascii="Times New Roman" w:hAnsi="Times New Roman" w:eastAsia="仿宋_GB2312" w:cs="Times New Roman"/>
          <w:snapToGrid w:val="0"/>
          <w:sz w:val="28"/>
          <w:szCs w:val="28"/>
        </w:rPr>
        <w:t>违法行为（代码1373），违反了《中华人民共和国道路交通安全法》第四十二条第一款、《中华人民共和国道路交通安全法实施条例》第四十五条、第四十六条的规定，依据《中华人民共和国道路交通安全法》第九十条、应当处以</w:t>
      </w:r>
      <w:r>
        <w:rPr>
          <w:rFonts w:ascii="Times New Roman" w:hAnsi="Times New Roman" w:eastAsia="仿宋_GB2312" w:cs="Times New Roman"/>
          <w:snapToGrid w:val="0"/>
          <w:sz w:val="28"/>
          <w:szCs w:val="28"/>
          <w:u w:val="single"/>
        </w:rPr>
        <w:t>200</w:t>
      </w:r>
      <w:r>
        <w:rPr>
          <w:rFonts w:ascii="Times New Roman" w:hAnsi="Times New Roman" w:eastAsia="仿宋_GB2312" w:cs="Times New Roman"/>
          <w:snapToGrid w:val="0"/>
          <w:sz w:val="28"/>
          <w:szCs w:val="28"/>
        </w:rPr>
        <w:t>元罚款。</w:t>
      </w:r>
    </w:p>
    <w:p w14:paraId="50BE4A2A">
      <w:pPr>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七、</w:t>
      </w:r>
      <w:r>
        <w:rPr>
          <w:rFonts w:ascii="Times New Roman" w:hAnsi="Times New Roman" w:eastAsia="仿宋_GB2312" w:cs="Times New Roman"/>
          <w:color w:val="000000"/>
          <w:sz w:val="28"/>
          <w:szCs w:val="28"/>
          <w:u w:val="single"/>
        </w:rPr>
        <w:t>2023</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03</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16</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19</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08</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顺河街</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机动车违反规定停放，驾驶人不在现场，妨碍其他车辆、行人通行的的</w:t>
      </w:r>
      <w:r>
        <w:rPr>
          <w:rFonts w:ascii="Times New Roman" w:hAnsi="Times New Roman" w:eastAsia="仿宋_GB2312" w:cs="Times New Roman"/>
          <w:snapToGrid w:val="0"/>
          <w:sz w:val="28"/>
          <w:szCs w:val="28"/>
        </w:rPr>
        <w:t>违法行为（代码10391），违反了《中华人民共和国道路交通安全法》第五十六条第一款的规定，依据《中华人民共和国道路交通安全法》第一百一十四条、第九十三条第二款，应当处以</w:t>
      </w:r>
      <w:r>
        <w:rPr>
          <w:rFonts w:ascii="Times New Roman" w:hAnsi="Times New Roman" w:eastAsia="仿宋_GB2312" w:cs="Times New Roman"/>
          <w:snapToGrid w:val="0"/>
          <w:sz w:val="28"/>
          <w:szCs w:val="28"/>
          <w:u w:val="single"/>
        </w:rPr>
        <w:t>150</w:t>
      </w:r>
      <w:r>
        <w:rPr>
          <w:rFonts w:ascii="Times New Roman" w:hAnsi="Times New Roman" w:eastAsia="仿宋_GB2312" w:cs="Times New Roman"/>
          <w:snapToGrid w:val="0"/>
          <w:sz w:val="28"/>
          <w:szCs w:val="28"/>
        </w:rPr>
        <w:t>元罚款。</w:t>
      </w:r>
    </w:p>
    <w:p w14:paraId="2C791D53">
      <w:pPr>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八、</w:t>
      </w:r>
      <w:r>
        <w:rPr>
          <w:rFonts w:ascii="Times New Roman" w:hAnsi="Times New Roman" w:eastAsia="仿宋_GB2312" w:cs="Times New Roman"/>
          <w:color w:val="000000"/>
          <w:sz w:val="28"/>
          <w:szCs w:val="28"/>
          <w:u w:val="single"/>
        </w:rPr>
        <w:t>2023</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03</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14</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09</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40</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顺河街</w:t>
      </w:r>
      <w:r>
        <w:rPr>
          <w:rFonts w:ascii="Times New Roman" w:hAnsi="Times New Roman" w:eastAsia="仿宋_GB2312" w:cs="Times New Roman"/>
          <w:snapToGrid w:val="0"/>
          <w:sz w:val="28"/>
          <w:szCs w:val="28"/>
        </w:rPr>
        <w:t>有有</w:t>
      </w:r>
      <w:r>
        <w:rPr>
          <w:rFonts w:ascii="Times New Roman" w:hAnsi="Times New Roman" w:eastAsia="仿宋_GB2312" w:cs="Times New Roman"/>
          <w:snapToGrid w:val="0"/>
          <w:sz w:val="28"/>
          <w:szCs w:val="28"/>
          <w:u w:val="single"/>
        </w:rPr>
        <w:t>机动车违反规定停放，驾驶人不在现场，妨碍其他车辆、行人通行的的</w:t>
      </w:r>
      <w:r>
        <w:rPr>
          <w:rFonts w:ascii="Times New Roman" w:hAnsi="Times New Roman" w:eastAsia="仿宋_GB2312" w:cs="Times New Roman"/>
          <w:snapToGrid w:val="0"/>
          <w:sz w:val="28"/>
          <w:szCs w:val="28"/>
        </w:rPr>
        <w:t>违法行为（代码10391），违反了《中华人民共和国道路交通安全法》第五十六条第一款的规定，依据《中华人民共和国道路交通安全法》第一百一十四条、第九十三条第二款，应当处以150元罚款。</w:t>
      </w:r>
    </w:p>
    <w:p w14:paraId="113BE3A1">
      <w:pPr>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九、</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12</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29</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09</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18</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兴业路与华翔路路口</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机动车通过有灯控路口时，不按所需行进方向驶入导向车道的</w:t>
      </w:r>
      <w:r>
        <w:rPr>
          <w:rFonts w:ascii="Times New Roman" w:hAnsi="Times New Roman" w:eastAsia="仿宋_GB2312" w:cs="Times New Roman"/>
          <w:snapToGrid w:val="0"/>
          <w:sz w:val="28"/>
          <w:szCs w:val="28"/>
        </w:rPr>
        <w:t>违法行为（代码6095），违反了《中华人民共和国道路交通安全法实施条例》第五十一条第一项的规定，依据《中华人民共和国道路交通安全法》第九十条、《江苏省道路交通安全条例》第五十七条第四项，应当处以</w:t>
      </w:r>
      <w:r>
        <w:rPr>
          <w:rFonts w:ascii="Times New Roman" w:hAnsi="Times New Roman" w:eastAsia="仿宋_GB2312" w:cs="Times New Roman"/>
          <w:snapToGrid w:val="0"/>
          <w:sz w:val="28"/>
          <w:szCs w:val="28"/>
          <w:u w:val="single"/>
        </w:rPr>
        <w:t>100</w:t>
      </w:r>
      <w:r>
        <w:rPr>
          <w:rFonts w:ascii="Times New Roman" w:hAnsi="Times New Roman" w:eastAsia="仿宋_GB2312" w:cs="Times New Roman"/>
          <w:snapToGrid w:val="0"/>
          <w:sz w:val="28"/>
          <w:szCs w:val="28"/>
        </w:rPr>
        <w:t>元罚款。</w:t>
      </w:r>
    </w:p>
    <w:p w14:paraId="7EB863EA">
      <w:pPr>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十、</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12</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18</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16</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12</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公新公路与江河路路口</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驾驶中型以上载客载货汽车、校车、危险物品运输车辆以外的其他机动车行驶超过规定时速20%以上未达到50%的</w:t>
      </w:r>
      <w:r>
        <w:rPr>
          <w:rFonts w:ascii="Times New Roman" w:hAnsi="Times New Roman" w:eastAsia="仿宋_GB2312" w:cs="Times New Roman"/>
          <w:snapToGrid w:val="0"/>
          <w:sz w:val="28"/>
          <w:szCs w:val="28"/>
        </w:rPr>
        <w:t>违法行为（代码16252），违反了《中华人民共和国道路交通安全法》第四十二条第一款、《中华人民共和国道路交通安全法实施条例》第四十五条、第四十六条的规定，依据《中华人民共和国道路交通安全法》第九十条、《江苏省道路交通安全条例》第六十四条第二项，应当处以</w:t>
      </w:r>
      <w:r>
        <w:rPr>
          <w:rFonts w:ascii="Times New Roman" w:hAnsi="Times New Roman" w:eastAsia="仿宋_GB2312" w:cs="Times New Roman"/>
          <w:snapToGrid w:val="0"/>
          <w:sz w:val="28"/>
          <w:szCs w:val="28"/>
          <w:u w:val="single"/>
        </w:rPr>
        <w:t>200</w:t>
      </w:r>
      <w:r>
        <w:rPr>
          <w:rFonts w:ascii="Times New Roman" w:hAnsi="Times New Roman" w:eastAsia="仿宋_GB2312" w:cs="Times New Roman"/>
          <w:snapToGrid w:val="0"/>
          <w:sz w:val="28"/>
          <w:szCs w:val="28"/>
        </w:rPr>
        <w:t>元罚款。</w:t>
      </w:r>
    </w:p>
    <w:p w14:paraId="2ABCDB5D">
      <w:pPr>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十一、</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12</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14</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15</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02</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双港路（江华街－人民路）</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机动车违反规定停放、临时停车妨碍其它车辆、行人通行的</w:t>
      </w:r>
      <w:r>
        <w:rPr>
          <w:rFonts w:ascii="Times New Roman" w:hAnsi="Times New Roman" w:eastAsia="仿宋_GB2312" w:cs="Times New Roman"/>
          <w:snapToGrid w:val="0"/>
          <w:sz w:val="28"/>
          <w:szCs w:val="28"/>
        </w:rPr>
        <w:t>违法行为（代码10392），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ascii="Times New Roman" w:hAnsi="Times New Roman" w:eastAsia="仿宋_GB2312" w:cs="Times New Roman"/>
          <w:snapToGrid w:val="0"/>
          <w:sz w:val="28"/>
          <w:szCs w:val="28"/>
          <w:u w:val="single"/>
        </w:rPr>
        <w:t>50</w:t>
      </w:r>
      <w:r>
        <w:rPr>
          <w:rFonts w:ascii="Times New Roman" w:hAnsi="Times New Roman" w:eastAsia="仿宋_GB2312" w:cs="Times New Roman"/>
          <w:snapToGrid w:val="0"/>
          <w:sz w:val="28"/>
          <w:szCs w:val="28"/>
        </w:rPr>
        <w:t>元罚款。</w:t>
      </w:r>
    </w:p>
    <w:p w14:paraId="77D1B7F3">
      <w:pPr>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十二、</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12</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13</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13</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15</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356省道206公里581米</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驾驶校车、中型以上载客载货汽车、危险物品运输车辆以外的机动车在高速公路、城市快速路以外的道路上行驶超过规定时速50%以上未达70%的</w:t>
      </w:r>
      <w:r>
        <w:rPr>
          <w:rFonts w:ascii="Times New Roman" w:hAnsi="Times New Roman" w:eastAsia="仿宋_GB2312" w:cs="Times New Roman"/>
          <w:snapToGrid w:val="0"/>
          <w:sz w:val="28"/>
          <w:szCs w:val="28"/>
        </w:rPr>
        <w:t>违法行为（代码16501），违反了《中华人民共和国道路交通安全法》第四十二条、《中华人民共和国道路交通安全法实施条例》第四十五条、第四十六的规定，依据《中华人民共和国道路交通安全法》第一百一十四条、第九十条第一款第四项、《江苏省道路交通安全条例》第六十四条第三项，应当处以</w:t>
      </w:r>
      <w:r>
        <w:rPr>
          <w:rFonts w:ascii="Times New Roman" w:hAnsi="Times New Roman" w:eastAsia="仿宋_GB2312" w:cs="Times New Roman"/>
          <w:snapToGrid w:val="0"/>
          <w:sz w:val="28"/>
          <w:szCs w:val="28"/>
          <w:u w:val="single"/>
        </w:rPr>
        <w:t>1000</w:t>
      </w:r>
      <w:r>
        <w:rPr>
          <w:rFonts w:ascii="Times New Roman" w:hAnsi="Times New Roman" w:eastAsia="仿宋_GB2312" w:cs="Times New Roman"/>
          <w:snapToGrid w:val="0"/>
          <w:sz w:val="28"/>
          <w:szCs w:val="28"/>
        </w:rPr>
        <w:t>元罚款。</w:t>
      </w:r>
    </w:p>
    <w:p w14:paraId="1455F644">
      <w:pPr>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十三、</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12</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05</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03</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22</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沿江公路与富江路路口</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机动车通过有灯控路口时，不按所需行进方向驶入导向车道的</w:t>
      </w:r>
      <w:r>
        <w:rPr>
          <w:rFonts w:ascii="Times New Roman" w:hAnsi="Times New Roman" w:eastAsia="仿宋_GB2312" w:cs="Times New Roman"/>
          <w:snapToGrid w:val="0"/>
          <w:sz w:val="28"/>
          <w:szCs w:val="28"/>
        </w:rPr>
        <w:t>违法行为（代码6095），违反了《中华人民共和国道路交通安全法实施条例》第五十一条第一项的规定，依据《中华人民共和国道路交通安全法》第九十条、《江苏省道路交通安全条例》第五十七条第四项，应当处以</w:t>
      </w:r>
      <w:r>
        <w:rPr>
          <w:rFonts w:ascii="Times New Roman" w:hAnsi="Times New Roman" w:eastAsia="仿宋_GB2312" w:cs="Times New Roman"/>
          <w:snapToGrid w:val="0"/>
          <w:sz w:val="28"/>
          <w:szCs w:val="28"/>
          <w:u w:val="single"/>
        </w:rPr>
        <w:t>100</w:t>
      </w:r>
      <w:r>
        <w:rPr>
          <w:rFonts w:ascii="Times New Roman" w:hAnsi="Times New Roman" w:eastAsia="仿宋_GB2312" w:cs="Times New Roman"/>
          <w:snapToGrid w:val="0"/>
          <w:sz w:val="28"/>
          <w:szCs w:val="28"/>
        </w:rPr>
        <w:t>元罚款。</w:t>
      </w:r>
    </w:p>
    <w:p w14:paraId="6FBF51DC">
      <w:pPr>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十四、</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11</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17</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08</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09</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沿江公路江河路路口</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驾驶机动车违反道路交通信号灯通行的,在红灯、红色叉形灯或者箭头灯禁行时机动车继续通行的</w:t>
      </w:r>
      <w:r>
        <w:rPr>
          <w:rFonts w:ascii="Times New Roman" w:hAnsi="Times New Roman" w:eastAsia="仿宋_GB2312" w:cs="Times New Roman"/>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ascii="Times New Roman" w:hAnsi="Times New Roman" w:eastAsia="仿宋_GB2312" w:cs="Times New Roman"/>
          <w:snapToGrid w:val="0"/>
          <w:sz w:val="28"/>
          <w:szCs w:val="28"/>
          <w:u w:val="single"/>
        </w:rPr>
        <w:t>200</w:t>
      </w:r>
      <w:r>
        <w:rPr>
          <w:rFonts w:ascii="Times New Roman" w:hAnsi="Times New Roman" w:eastAsia="仿宋_GB2312" w:cs="Times New Roman"/>
          <w:snapToGrid w:val="0"/>
          <w:sz w:val="28"/>
          <w:szCs w:val="28"/>
        </w:rPr>
        <w:t>元罚款。</w:t>
      </w:r>
    </w:p>
    <w:p w14:paraId="60F1B098">
      <w:pPr>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十五、</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11</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15</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08</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56</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356省道199公里771米</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驾驶中型以上载客载货汽车、校车、危险物品运输车辆以外的其他机动车行驶超过规定时速20%以上未达到50%的</w:t>
      </w:r>
      <w:r>
        <w:rPr>
          <w:rFonts w:ascii="Times New Roman" w:hAnsi="Times New Roman" w:eastAsia="仿宋_GB2312" w:cs="Times New Roman"/>
          <w:snapToGrid w:val="0"/>
          <w:sz w:val="28"/>
          <w:szCs w:val="28"/>
        </w:rPr>
        <w:t>违法行为（代码1369），违反了《中华人民共和国道路交通安全法》第四十二条第一款、《中华人民共和国道路交通安全法实施条例》第四十五条、第四十六条的规定，依据《中华人民共和国道路交通安全法》第九十条、《江苏省道路交通安全条例》第六十四条第二项，应当处以</w:t>
      </w:r>
      <w:r>
        <w:rPr>
          <w:rFonts w:ascii="Times New Roman" w:hAnsi="Times New Roman" w:eastAsia="仿宋_GB2312" w:cs="Times New Roman"/>
          <w:snapToGrid w:val="0"/>
          <w:sz w:val="28"/>
          <w:szCs w:val="28"/>
          <w:u w:val="single"/>
        </w:rPr>
        <w:t>200</w:t>
      </w:r>
      <w:r>
        <w:rPr>
          <w:rFonts w:ascii="Times New Roman" w:hAnsi="Times New Roman" w:eastAsia="仿宋_GB2312" w:cs="Times New Roman"/>
          <w:snapToGrid w:val="0"/>
          <w:sz w:val="28"/>
          <w:szCs w:val="28"/>
        </w:rPr>
        <w:t>元罚款。</w:t>
      </w:r>
    </w:p>
    <w:p w14:paraId="45C992BF">
      <w:pPr>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十六、</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11</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13</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14</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41</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固城湖北路G235国道路口-由西向东米</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驾驶机动车违反道路交通信号灯通行的,在红灯、红色叉形灯或者箭头灯禁行时机动车继续通行的</w:t>
      </w:r>
      <w:r>
        <w:rPr>
          <w:rFonts w:ascii="Times New Roman" w:hAnsi="Times New Roman" w:eastAsia="仿宋_GB2312" w:cs="Times New Roman"/>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ascii="Times New Roman" w:hAnsi="Times New Roman" w:eastAsia="仿宋_GB2312" w:cs="Times New Roman"/>
          <w:snapToGrid w:val="0"/>
          <w:sz w:val="28"/>
          <w:szCs w:val="28"/>
          <w:u w:val="single"/>
        </w:rPr>
        <w:t>200</w:t>
      </w:r>
      <w:r>
        <w:rPr>
          <w:rFonts w:ascii="Times New Roman" w:hAnsi="Times New Roman" w:eastAsia="仿宋_GB2312" w:cs="Times New Roman"/>
          <w:snapToGrid w:val="0"/>
          <w:sz w:val="28"/>
          <w:szCs w:val="28"/>
        </w:rPr>
        <w:t>元罚款。</w:t>
      </w:r>
    </w:p>
    <w:p w14:paraId="2C0C7390">
      <w:pPr>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十七、</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11</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12</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00</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04</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沿江公路与富江路路口</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机动车通过有灯控路口时，不按所需行进方向驶入导向车道的</w:t>
      </w:r>
      <w:r>
        <w:rPr>
          <w:rFonts w:ascii="Times New Roman" w:hAnsi="Times New Roman" w:eastAsia="仿宋_GB2312" w:cs="Times New Roman"/>
          <w:snapToGrid w:val="0"/>
          <w:sz w:val="28"/>
          <w:szCs w:val="28"/>
        </w:rPr>
        <w:t>违法行为（代码6095），违反了《中华人民共和国道路交通安全法实施条例》第五十一条第一项的规定，依据《中华人民共和国道路交通安全法》第九十条、《江苏省道路交通安全条例》第五十七条第四项，应当处以</w:t>
      </w:r>
      <w:r>
        <w:rPr>
          <w:rFonts w:ascii="Times New Roman" w:hAnsi="Times New Roman" w:eastAsia="仿宋_GB2312" w:cs="Times New Roman"/>
          <w:snapToGrid w:val="0"/>
          <w:sz w:val="28"/>
          <w:szCs w:val="28"/>
          <w:u w:val="single"/>
        </w:rPr>
        <w:t>100</w:t>
      </w:r>
      <w:r>
        <w:rPr>
          <w:rFonts w:ascii="Times New Roman" w:hAnsi="Times New Roman" w:eastAsia="仿宋_GB2312" w:cs="Times New Roman"/>
          <w:snapToGrid w:val="0"/>
          <w:sz w:val="28"/>
          <w:szCs w:val="28"/>
        </w:rPr>
        <w:t>元罚款。</w:t>
      </w:r>
    </w:p>
    <w:p w14:paraId="39CAE1E7">
      <w:pPr>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十八、</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11</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11</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06</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42</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沿江公路与富江路路口</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机动车通过有灯控路口时，不按所需行进方向驶入导向车道的</w:t>
      </w:r>
      <w:r>
        <w:rPr>
          <w:rFonts w:ascii="Times New Roman" w:hAnsi="Times New Roman" w:eastAsia="仿宋_GB2312" w:cs="Times New Roman"/>
          <w:snapToGrid w:val="0"/>
          <w:sz w:val="28"/>
          <w:szCs w:val="28"/>
        </w:rPr>
        <w:t>违法行为（代码6095），违反了《中华人民共和国道路交通安全法实施条例》第五十一条第一项的规定，依据《中华人民共和国道路交通安全法》第九十条、《江苏省道路交通安全条例》第五十七条第四项，应当处以</w:t>
      </w:r>
      <w:r>
        <w:rPr>
          <w:rFonts w:ascii="Times New Roman" w:hAnsi="Times New Roman" w:eastAsia="仿宋_GB2312" w:cs="Times New Roman"/>
          <w:snapToGrid w:val="0"/>
          <w:sz w:val="28"/>
          <w:szCs w:val="28"/>
          <w:u w:val="single"/>
        </w:rPr>
        <w:t>100</w:t>
      </w:r>
      <w:r>
        <w:rPr>
          <w:rFonts w:ascii="Times New Roman" w:hAnsi="Times New Roman" w:eastAsia="仿宋_GB2312" w:cs="Times New Roman"/>
          <w:snapToGrid w:val="0"/>
          <w:sz w:val="28"/>
          <w:szCs w:val="28"/>
        </w:rPr>
        <w:t>元罚款。</w:t>
      </w:r>
    </w:p>
    <w:p w14:paraId="71519781">
      <w:pPr>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十九、</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11</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09</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14</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53</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公新公路与富江路路口</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驾驶机动车违反道路交通信号灯通行的,在红灯、红色叉形灯或者箭头灯禁行时机动车继续通行的</w:t>
      </w:r>
      <w:r>
        <w:rPr>
          <w:rFonts w:ascii="Times New Roman" w:hAnsi="Times New Roman" w:eastAsia="仿宋_GB2312" w:cs="Times New Roman"/>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ascii="Times New Roman" w:hAnsi="Times New Roman" w:eastAsia="仿宋_GB2312" w:cs="Times New Roman"/>
          <w:snapToGrid w:val="0"/>
          <w:sz w:val="28"/>
          <w:szCs w:val="28"/>
          <w:u w:val="single"/>
        </w:rPr>
        <w:t>200</w:t>
      </w:r>
      <w:r>
        <w:rPr>
          <w:rFonts w:ascii="Times New Roman" w:hAnsi="Times New Roman" w:eastAsia="仿宋_GB2312" w:cs="Times New Roman"/>
          <w:snapToGrid w:val="0"/>
          <w:sz w:val="28"/>
          <w:szCs w:val="28"/>
        </w:rPr>
        <w:t>元罚款。</w:t>
      </w:r>
    </w:p>
    <w:p w14:paraId="393489B4">
      <w:pPr>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二十、</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11</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06</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04</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49</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润新大道江河路路口</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机动车通过有灯控路口时，不按所需行进方向驶入导向车道的</w:t>
      </w:r>
      <w:r>
        <w:rPr>
          <w:rFonts w:ascii="Times New Roman" w:hAnsi="Times New Roman" w:eastAsia="仿宋_GB2312" w:cs="Times New Roman"/>
          <w:snapToGrid w:val="0"/>
          <w:sz w:val="28"/>
          <w:szCs w:val="28"/>
        </w:rPr>
        <w:t>违法行为（代码6095），违反了《中华人民共和国道路交通安全法实施条例》第五十一条第一项的规定，依据《中华人民共和国道路交通安全法》第九十条、《江苏省道路交通安全条例》第五十七条第四项，应当处以</w:t>
      </w:r>
      <w:r>
        <w:rPr>
          <w:rFonts w:ascii="Times New Roman" w:hAnsi="Times New Roman" w:eastAsia="仿宋_GB2312" w:cs="Times New Roman"/>
          <w:snapToGrid w:val="0"/>
          <w:sz w:val="28"/>
          <w:szCs w:val="28"/>
          <w:u w:val="single"/>
        </w:rPr>
        <w:t>100</w:t>
      </w:r>
      <w:r>
        <w:rPr>
          <w:rFonts w:ascii="Times New Roman" w:hAnsi="Times New Roman" w:eastAsia="仿宋_GB2312" w:cs="Times New Roman"/>
          <w:snapToGrid w:val="0"/>
          <w:sz w:val="28"/>
          <w:szCs w:val="28"/>
        </w:rPr>
        <w:t>元罚款。</w:t>
      </w:r>
    </w:p>
    <w:p w14:paraId="65594D16">
      <w:pPr>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二十一、</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11</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05</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19</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24</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润新大道江河路路口</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机动车通过有灯控路口时，不按所需行进方向驶入导向车道的</w:t>
      </w:r>
      <w:r>
        <w:rPr>
          <w:rFonts w:ascii="Times New Roman" w:hAnsi="Times New Roman" w:eastAsia="仿宋_GB2312" w:cs="Times New Roman"/>
          <w:snapToGrid w:val="0"/>
          <w:sz w:val="28"/>
          <w:szCs w:val="28"/>
        </w:rPr>
        <w:t>违法行为（代码6095），违反了《中华人民共和国道路交通安全法实施条例》第五十一条第一项的规定，依据《中华人民共和国道路交通安全法》第九十条、《江苏省道路交通安全条例》第五十七条第四项，应当处以</w:t>
      </w:r>
      <w:r>
        <w:rPr>
          <w:rFonts w:ascii="Times New Roman" w:hAnsi="Times New Roman" w:eastAsia="仿宋_GB2312" w:cs="Times New Roman"/>
          <w:snapToGrid w:val="0"/>
          <w:sz w:val="28"/>
          <w:szCs w:val="28"/>
          <w:u w:val="single"/>
        </w:rPr>
        <w:t>100</w:t>
      </w:r>
      <w:r>
        <w:rPr>
          <w:rFonts w:ascii="Times New Roman" w:hAnsi="Times New Roman" w:eastAsia="仿宋_GB2312" w:cs="Times New Roman"/>
          <w:snapToGrid w:val="0"/>
          <w:sz w:val="28"/>
          <w:szCs w:val="28"/>
        </w:rPr>
        <w:t>元罚款。</w:t>
      </w:r>
    </w:p>
    <w:p w14:paraId="5B50789A">
      <w:pPr>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二十二、</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11</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05</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06</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33</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公新公路与江河路路口</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机动车违反禁止标线指示的</w:t>
      </w:r>
      <w:r>
        <w:rPr>
          <w:rFonts w:ascii="Times New Roman" w:hAnsi="Times New Roman" w:eastAsia="仿宋_GB2312" w:cs="Times New Roman"/>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ascii="Times New Roman" w:hAnsi="Times New Roman" w:eastAsia="仿宋_GB2312" w:cs="Times New Roman"/>
          <w:snapToGrid w:val="0"/>
          <w:sz w:val="28"/>
          <w:szCs w:val="28"/>
          <w:u w:val="single"/>
        </w:rPr>
        <w:t>100</w:t>
      </w:r>
      <w:r>
        <w:rPr>
          <w:rFonts w:ascii="Times New Roman" w:hAnsi="Times New Roman" w:eastAsia="仿宋_GB2312" w:cs="Times New Roman"/>
          <w:snapToGrid w:val="0"/>
          <w:sz w:val="28"/>
          <w:szCs w:val="28"/>
        </w:rPr>
        <w:t>元罚款。</w:t>
      </w:r>
    </w:p>
    <w:p w14:paraId="3F004685">
      <w:pPr>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二十三、</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11</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03</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18</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33</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公新公路与江河路路口</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机动车通过有灯控路口时，不按所需行进方向驶入导向车道的</w:t>
      </w:r>
      <w:r>
        <w:rPr>
          <w:rFonts w:ascii="Times New Roman" w:hAnsi="Times New Roman" w:eastAsia="仿宋_GB2312" w:cs="Times New Roman"/>
          <w:snapToGrid w:val="0"/>
          <w:sz w:val="28"/>
          <w:szCs w:val="28"/>
        </w:rPr>
        <w:t>违法行为（代码6095），违反了《中华人民共和国道路交通安全法实施条例》第五十一条第一项的规定，依据《中华人民共和国道路交通安全法》第九十条、《江苏省道路交通安全条例》第五十七条第四项，应当处以</w:t>
      </w:r>
      <w:r>
        <w:rPr>
          <w:rFonts w:ascii="Times New Roman" w:hAnsi="Times New Roman" w:eastAsia="仿宋_GB2312" w:cs="Times New Roman"/>
          <w:snapToGrid w:val="0"/>
          <w:sz w:val="28"/>
          <w:szCs w:val="28"/>
          <w:u w:val="single"/>
        </w:rPr>
        <w:t>100</w:t>
      </w:r>
      <w:r>
        <w:rPr>
          <w:rFonts w:ascii="Times New Roman" w:hAnsi="Times New Roman" w:eastAsia="仿宋_GB2312" w:cs="Times New Roman"/>
          <w:snapToGrid w:val="0"/>
          <w:sz w:val="28"/>
          <w:szCs w:val="28"/>
        </w:rPr>
        <w:t>元罚款。</w:t>
      </w:r>
    </w:p>
    <w:p w14:paraId="6CEC7869">
      <w:pPr>
        <w:ind w:firstLine="560" w:firstLineChars="200"/>
        <w:rPr>
          <w:rFonts w:ascii="Times New Roman" w:hAnsi="Times New Roman" w:eastAsia="仿宋_GB2312"/>
          <w:snapToGrid w:val="0"/>
          <w:sz w:val="28"/>
          <w:szCs w:val="28"/>
          <w:u w:val="single"/>
        </w:rPr>
      </w:pPr>
      <w:r>
        <w:rPr>
          <w:rFonts w:ascii="Times New Roman" w:hAnsi="Times New Roman" w:eastAsia="仿宋_GB2312" w:cs="Times New Roman"/>
          <w:snapToGrid w:val="0"/>
          <w:sz w:val="28"/>
          <w:szCs w:val="28"/>
        </w:rPr>
        <w:t>二十四、</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1</w:t>
      </w:r>
      <w:r>
        <w:rPr>
          <w:rFonts w:hint="eastAsia" w:ascii="Times New Roman" w:hAnsi="Times New Roman" w:eastAsia="仿宋_GB2312" w:cs="Times New Roman"/>
          <w:color w:val="000000"/>
          <w:sz w:val="28"/>
          <w:szCs w:val="28"/>
          <w:u w:val="single"/>
        </w:rPr>
        <w:t>0</w:t>
      </w:r>
      <w:r>
        <w:rPr>
          <w:rFonts w:ascii="Times New Roman" w:hAnsi="Times New Roman" w:eastAsia="仿宋_GB2312" w:cs="Times New Roman"/>
          <w:color w:val="000000"/>
          <w:sz w:val="28"/>
          <w:szCs w:val="28"/>
        </w:rPr>
        <w:t>月</w:t>
      </w:r>
      <w:r>
        <w:rPr>
          <w:rFonts w:hint="eastAsia" w:ascii="Times New Roman" w:hAnsi="Times New Roman" w:eastAsia="仿宋_GB2312" w:cs="Times New Roman"/>
          <w:color w:val="000000"/>
          <w:sz w:val="28"/>
          <w:szCs w:val="28"/>
          <w:u w:val="single"/>
        </w:rPr>
        <w:t>20</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w:t>
      </w:r>
      <w:r>
        <w:rPr>
          <w:rFonts w:hint="eastAsia" w:ascii="Times New Roman" w:hAnsi="Times New Roman" w:eastAsia="仿宋_GB2312" w:cs="Times New Roman"/>
          <w:color w:val="000000"/>
          <w:sz w:val="28"/>
          <w:szCs w:val="28"/>
          <w:u w:val="single"/>
        </w:rPr>
        <w:t>5</w:t>
      </w:r>
      <w:r>
        <w:rPr>
          <w:rFonts w:ascii="Times New Roman" w:hAnsi="Times New Roman" w:eastAsia="仿宋_GB2312" w:cs="Times New Roman"/>
          <w:color w:val="000000"/>
          <w:sz w:val="28"/>
          <w:szCs w:val="28"/>
        </w:rPr>
        <w:t>时</w:t>
      </w:r>
      <w:r>
        <w:rPr>
          <w:rFonts w:hint="eastAsia" w:ascii="Times New Roman" w:hAnsi="Times New Roman" w:eastAsia="仿宋_GB2312" w:cs="Times New Roman"/>
          <w:color w:val="000000"/>
          <w:sz w:val="28"/>
          <w:szCs w:val="28"/>
          <w:u w:val="single"/>
        </w:rPr>
        <w:t>13</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356省道206公里581米</w:t>
      </w:r>
      <w:r>
        <w:rPr>
          <w:rFonts w:ascii="Times New Roman" w:hAnsi="Times New Roman" w:eastAsia="仿宋_GB2312" w:cs="Times New Roman"/>
          <w:snapToGrid w:val="0"/>
          <w:sz w:val="28"/>
          <w:szCs w:val="28"/>
        </w:rPr>
        <w:t>有</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DD2951F">
      <w:pPr>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二十五、</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10</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07</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17</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03</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扬子鑫福路路段</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机动车违反规定停放、临时停车妨碍其他车辆、行人通行的</w:t>
      </w:r>
      <w:r>
        <w:rPr>
          <w:rFonts w:ascii="Times New Roman" w:hAnsi="Times New Roman" w:eastAsia="仿宋_GB2312" w:cs="Times New Roman"/>
          <w:snapToGrid w:val="0"/>
          <w:sz w:val="28"/>
          <w:szCs w:val="28"/>
        </w:rPr>
        <w:t>违法行为（代码10396），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ascii="Times New Roman" w:hAnsi="Times New Roman" w:eastAsia="仿宋_GB2312" w:cs="Times New Roman"/>
          <w:snapToGrid w:val="0"/>
          <w:sz w:val="28"/>
          <w:szCs w:val="28"/>
          <w:u w:val="single"/>
        </w:rPr>
        <w:t>50</w:t>
      </w:r>
      <w:r>
        <w:rPr>
          <w:rFonts w:ascii="Times New Roman" w:hAnsi="Times New Roman" w:eastAsia="仿宋_GB2312" w:cs="Times New Roman"/>
          <w:snapToGrid w:val="0"/>
          <w:sz w:val="28"/>
          <w:szCs w:val="28"/>
        </w:rPr>
        <w:t>元罚款。</w:t>
      </w:r>
    </w:p>
    <w:p w14:paraId="4589E64A">
      <w:pPr>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二十六、</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10</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07</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16</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02</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滨江西路申港路口</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机动车违反禁止标线指示的</w:t>
      </w:r>
      <w:r>
        <w:rPr>
          <w:rFonts w:ascii="Times New Roman" w:hAnsi="Times New Roman" w:eastAsia="仿宋_GB2312" w:cs="Times New Roman"/>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ascii="Times New Roman" w:hAnsi="Times New Roman" w:eastAsia="仿宋_GB2312" w:cs="Times New Roman"/>
          <w:snapToGrid w:val="0"/>
          <w:sz w:val="28"/>
          <w:szCs w:val="28"/>
          <w:u w:val="single"/>
        </w:rPr>
        <w:t>100</w:t>
      </w:r>
      <w:r>
        <w:rPr>
          <w:rFonts w:ascii="Times New Roman" w:hAnsi="Times New Roman" w:eastAsia="仿宋_GB2312" w:cs="Times New Roman"/>
          <w:snapToGrid w:val="0"/>
          <w:sz w:val="28"/>
          <w:szCs w:val="28"/>
        </w:rPr>
        <w:t>元罚款。</w:t>
      </w:r>
    </w:p>
    <w:p w14:paraId="3E71D084">
      <w:pPr>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二十七、</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10</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05</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10</w:t>
      </w:r>
      <w:r>
        <w:rPr>
          <w:rFonts w:ascii="Times New Roman" w:hAnsi="Times New Roman" w:eastAsia="仿宋_GB2312" w:cs="Times New Roman"/>
          <w:color w:val="000000"/>
          <w:sz w:val="28"/>
          <w:szCs w:val="28"/>
        </w:rPr>
        <w:t>时</w:t>
      </w:r>
      <w:r>
        <w:rPr>
          <w:rFonts w:hint="eastAsia" w:ascii="Times New Roman" w:hAnsi="Times New Roman" w:eastAsia="仿宋_GB2312" w:cs="Times New Roman"/>
          <w:color w:val="000000"/>
          <w:sz w:val="28"/>
          <w:szCs w:val="28"/>
          <w:u w:val="single"/>
        </w:rPr>
        <w:t>38</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沿江公路上五圩港路口</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机动车违反禁止标线指示的</w:t>
      </w:r>
      <w:r>
        <w:rPr>
          <w:rFonts w:ascii="Times New Roman" w:hAnsi="Times New Roman" w:eastAsia="仿宋_GB2312" w:cs="Times New Roman"/>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ascii="Times New Roman" w:hAnsi="Times New Roman" w:eastAsia="仿宋_GB2312" w:cs="Times New Roman"/>
          <w:snapToGrid w:val="0"/>
          <w:sz w:val="28"/>
          <w:szCs w:val="28"/>
          <w:u w:val="single"/>
        </w:rPr>
        <w:t>100</w:t>
      </w:r>
      <w:r>
        <w:rPr>
          <w:rFonts w:ascii="Times New Roman" w:hAnsi="Times New Roman" w:eastAsia="仿宋_GB2312" w:cs="Times New Roman"/>
          <w:snapToGrid w:val="0"/>
          <w:sz w:val="28"/>
          <w:szCs w:val="28"/>
        </w:rPr>
        <w:t>元罚款。</w:t>
      </w:r>
    </w:p>
    <w:p w14:paraId="39AABBB5">
      <w:pPr>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二十八、</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09</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23</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15</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17</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公新公路与江河路路口</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机动车通过有灯控路口时，不按所需行进方向驶入导向车道的</w:t>
      </w:r>
      <w:r>
        <w:rPr>
          <w:rFonts w:ascii="Times New Roman" w:hAnsi="Times New Roman" w:eastAsia="仿宋_GB2312" w:cs="Times New Roman"/>
          <w:snapToGrid w:val="0"/>
          <w:sz w:val="28"/>
          <w:szCs w:val="28"/>
        </w:rPr>
        <w:t>违法行为（代码6095），违反了《中华人民共和国道路交通安全法实施条例》第五十一条第一项的规定，依据《中华人民共和国道路交通安全法》第九十条、《江苏省道路交通安全条例》第五十七条第四项，应当处以</w:t>
      </w:r>
      <w:r>
        <w:rPr>
          <w:rFonts w:ascii="Times New Roman" w:hAnsi="Times New Roman" w:eastAsia="仿宋_GB2312" w:cs="Times New Roman"/>
          <w:snapToGrid w:val="0"/>
          <w:sz w:val="28"/>
          <w:szCs w:val="28"/>
          <w:u w:val="single"/>
        </w:rPr>
        <w:t>100</w:t>
      </w:r>
      <w:r>
        <w:rPr>
          <w:rFonts w:ascii="Times New Roman" w:hAnsi="Times New Roman" w:eastAsia="仿宋_GB2312" w:cs="Times New Roman"/>
          <w:snapToGrid w:val="0"/>
          <w:sz w:val="28"/>
          <w:szCs w:val="28"/>
        </w:rPr>
        <w:t>元罚款。</w:t>
      </w:r>
    </w:p>
    <w:p w14:paraId="13B6B486">
      <w:pPr>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二十九、</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09</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14</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12</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22</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玫瑰路（梧桐路至棕榈路）段</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机动车违反规定停放、临时停车妨碍其他车辆、行人通行的，经提醒后仍未驶离的</w:t>
      </w:r>
      <w:r>
        <w:rPr>
          <w:rFonts w:ascii="Times New Roman" w:hAnsi="Times New Roman" w:eastAsia="仿宋_GB2312" w:cs="Times New Roman"/>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ascii="Times New Roman" w:hAnsi="Times New Roman" w:eastAsia="仿宋_GB2312" w:cs="Times New Roman"/>
          <w:snapToGrid w:val="0"/>
          <w:sz w:val="28"/>
          <w:szCs w:val="28"/>
          <w:u w:val="single"/>
        </w:rPr>
        <w:t>50</w:t>
      </w:r>
      <w:r>
        <w:rPr>
          <w:rFonts w:ascii="Times New Roman" w:hAnsi="Times New Roman" w:eastAsia="仿宋_GB2312" w:cs="Times New Roman"/>
          <w:snapToGrid w:val="0"/>
          <w:sz w:val="28"/>
          <w:szCs w:val="28"/>
        </w:rPr>
        <w:t>元罚款。</w:t>
      </w:r>
    </w:p>
    <w:p w14:paraId="02EEC5E3">
      <w:pPr>
        <w:ind w:firstLine="560" w:firstLineChars="200"/>
        <w:rPr>
          <w:rFonts w:ascii="仿宋_GB2312" w:hAnsi="Times New Roman" w:eastAsia="仿宋_GB2312"/>
          <w:snapToGrid w:val="0"/>
          <w:sz w:val="28"/>
          <w:szCs w:val="28"/>
        </w:rPr>
      </w:pPr>
      <w:r>
        <w:rPr>
          <w:rFonts w:ascii="Times New Roman" w:hAnsi="Times New Roman" w:eastAsia="仿宋_GB2312" w:cs="Times New Roman"/>
          <w:snapToGrid w:val="0"/>
          <w:sz w:val="28"/>
          <w:szCs w:val="28"/>
        </w:rPr>
        <w:t>三十、</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09</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05</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14</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00</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348省道198公里200米</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驾驶机动车在高速公路、城市快速路以外的道路上逆向行驶的</w:t>
      </w:r>
      <w:r>
        <w:rPr>
          <w:rFonts w:ascii="Times New Roman" w:hAnsi="Times New Roman" w:eastAsia="仿宋_GB2312" w:cs="Times New Roman"/>
          <w:snapToGrid w:val="0"/>
          <w:sz w:val="28"/>
          <w:szCs w:val="28"/>
        </w:rPr>
        <w:t>违法行为（代码1373），违反了《中华人民共和国道路交通安全法》第三十五条的规定，依据《中华人民共和国道路交通安全法》第九十条、《江苏省道路交通安全条例》第五十八条第一项，应当处以</w:t>
      </w:r>
      <w:r>
        <w:rPr>
          <w:rFonts w:ascii="Times New Roman" w:hAnsi="Times New Roman" w:eastAsia="仿宋_GB2312" w:cs="Times New Roman"/>
          <w:snapToGrid w:val="0"/>
          <w:sz w:val="28"/>
          <w:szCs w:val="28"/>
          <w:u w:val="single"/>
        </w:rPr>
        <w:t>200</w:t>
      </w:r>
      <w:r>
        <w:rPr>
          <w:rFonts w:ascii="Times New Roman" w:hAnsi="Times New Roman" w:eastAsia="仿宋_GB2312" w:cs="Times New Roman"/>
          <w:snapToGrid w:val="0"/>
          <w:sz w:val="28"/>
          <w:szCs w:val="28"/>
        </w:rPr>
        <w:t>元罚款。</w:t>
      </w:r>
    </w:p>
    <w:p w14:paraId="68C591CD">
      <w:pPr>
        <w:spacing w:line="560" w:lineRule="exact"/>
        <w:ind w:firstLine="560" w:firstLineChars="200"/>
        <w:jc w:val="left"/>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p>
    <w:p w14:paraId="569D4265">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14:paraId="4CDB629C">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14:paraId="7C468737">
      <w:pPr>
        <w:spacing w:line="560" w:lineRule="exact"/>
        <w:ind w:firstLine="560" w:firstLineChars="200"/>
        <w:jc w:val="left"/>
        <w:rPr>
          <w:rFonts w:ascii="Times New Roman" w:hAnsi="Times New Roman" w:eastAsia="仿宋_GB2312"/>
          <w:snapToGrid w:val="0"/>
          <w:sz w:val="28"/>
          <w:szCs w:val="28"/>
        </w:rPr>
      </w:pPr>
    </w:p>
    <w:p w14:paraId="44FD35CF">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14:paraId="7886753E">
      <w:pPr>
        <w:spacing w:line="560" w:lineRule="exact"/>
        <w:ind w:right="560" w:firstLine="560" w:firstLineChars="200"/>
        <w:jc w:val="center"/>
        <w:rPr>
          <w:szCs w:val="28"/>
        </w:rPr>
      </w:pPr>
      <w:bookmarkStart w:id="0" w:name="_GoBack"/>
      <w:r>
        <w:rPr>
          <w:rFonts w:hint="eastAsia" w:ascii="Times New Roman" w:hAnsi="Times New Roman" w:eastAsia="仿宋_GB2312"/>
          <w:snapToGrid w:val="0"/>
          <w:sz w:val="28"/>
          <w:szCs w:val="28"/>
        </w:rPr>
        <w:t xml:space="preserve">                 </w:t>
      </w:r>
      <w:bookmarkEnd w:id="0"/>
      <w:r>
        <w:rPr>
          <w:rFonts w:hint="eastAsia" w:ascii="Times New Roman" w:hAnsi="Times New Roman" w:eastAsia="仿宋_GB2312"/>
          <w:snapToGrid w:val="0"/>
          <w:sz w:val="28"/>
          <w:szCs w:val="28"/>
        </w:rPr>
        <w:t>2024年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10月28日</w:t>
      </w: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1B94"/>
    <w:rsid w:val="000B7B19"/>
    <w:rsid w:val="000C4A9F"/>
    <w:rsid w:val="000D253A"/>
    <w:rsid w:val="001120C2"/>
    <w:rsid w:val="001222DB"/>
    <w:rsid w:val="00142808"/>
    <w:rsid w:val="0016675F"/>
    <w:rsid w:val="00170848"/>
    <w:rsid w:val="00177198"/>
    <w:rsid w:val="00177E53"/>
    <w:rsid w:val="001A7A3F"/>
    <w:rsid w:val="001C0DF8"/>
    <w:rsid w:val="001C243F"/>
    <w:rsid w:val="001D24AE"/>
    <w:rsid w:val="001D602D"/>
    <w:rsid w:val="001F2E73"/>
    <w:rsid w:val="00213022"/>
    <w:rsid w:val="00241B5B"/>
    <w:rsid w:val="00287F6C"/>
    <w:rsid w:val="002912FF"/>
    <w:rsid w:val="002913E0"/>
    <w:rsid w:val="0029667C"/>
    <w:rsid w:val="002B00AE"/>
    <w:rsid w:val="002E6B31"/>
    <w:rsid w:val="00310548"/>
    <w:rsid w:val="00343251"/>
    <w:rsid w:val="003576B7"/>
    <w:rsid w:val="00357D58"/>
    <w:rsid w:val="00392B2F"/>
    <w:rsid w:val="003A3B41"/>
    <w:rsid w:val="003A4ECE"/>
    <w:rsid w:val="003B292A"/>
    <w:rsid w:val="003E7FE6"/>
    <w:rsid w:val="00405E09"/>
    <w:rsid w:val="004238DA"/>
    <w:rsid w:val="004327C4"/>
    <w:rsid w:val="0044132D"/>
    <w:rsid w:val="00450CD8"/>
    <w:rsid w:val="004655A6"/>
    <w:rsid w:val="00475BB6"/>
    <w:rsid w:val="00475D80"/>
    <w:rsid w:val="00476663"/>
    <w:rsid w:val="0048525E"/>
    <w:rsid w:val="004977BE"/>
    <w:rsid w:val="00497D3A"/>
    <w:rsid w:val="004A01C0"/>
    <w:rsid w:val="004C0E1B"/>
    <w:rsid w:val="004D034A"/>
    <w:rsid w:val="004F7819"/>
    <w:rsid w:val="00536CE8"/>
    <w:rsid w:val="00562888"/>
    <w:rsid w:val="00575B41"/>
    <w:rsid w:val="00584AA4"/>
    <w:rsid w:val="00587C5D"/>
    <w:rsid w:val="0059197A"/>
    <w:rsid w:val="005A3695"/>
    <w:rsid w:val="005B44AF"/>
    <w:rsid w:val="005B5845"/>
    <w:rsid w:val="005C3864"/>
    <w:rsid w:val="005D2BFF"/>
    <w:rsid w:val="005E0C92"/>
    <w:rsid w:val="006216AA"/>
    <w:rsid w:val="006419CF"/>
    <w:rsid w:val="00654F8C"/>
    <w:rsid w:val="00671D30"/>
    <w:rsid w:val="00673EC4"/>
    <w:rsid w:val="00696B37"/>
    <w:rsid w:val="006A484A"/>
    <w:rsid w:val="006B666F"/>
    <w:rsid w:val="006C233E"/>
    <w:rsid w:val="006D19C0"/>
    <w:rsid w:val="006D4CCE"/>
    <w:rsid w:val="006E32D0"/>
    <w:rsid w:val="006E6115"/>
    <w:rsid w:val="006F5367"/>
    <w:rsid w:val="006F70FF"/>
    <w:rsid w:val="007003F3"/>
    <w:rsid w:val="00702CFB"/>
    <w:rsid w:val="00706D86"/>
    <w:rsid w:val="007078E6"/>
    <w:rsid w:val="00720D30"/>
    <w:rsid w:val="00724972"/>
    <w:rsid w:val="00745B1D"/>
    <w:rsid w:val="00754419"/>
    <w:rsid w:val="00755C23"/>
    <w:rsid w:val="00757325"/>
    <w:rsid w:val="00763766"/>
    <w:rsid w:val="00764C83"/>
    <w:rsid w:val="007674DF"/>
    <w:rsid w:val="007806C9"/>
    <w:rsid w:val="007858D1"/>
    <w:rsid w:val="00790568"/>
    <w:rsid w:val="007C7D92"/>
    <w:rsid w:val="007E3D96"/>
    <w:rsid w:val="00816777"/>
    <w:rsid w:val="008301B6"/>
    <w:rsid w:val="008332EE"/>
    <w:rsid w:val="00842F73"/>
    <w:rsid w:val="00856F22"/>
    <w:rsid w:val="008A3FBF"/>
    <w:rsid w:val="008C2D27"/>
    <w:rsid w:val="008C5563"/>
    <w:rsid w:val="008E5ECC"/>
    <w:rsid w:val="0090103A"/>
    <w:rsid w:val="009277DA"/>
    <w:rsid w:val="00934788"/>
    <w:rsid w:val="00951896"/>
    <w:rsid w:val="00954DAA"/>
    <w:rsid w:val="00980352"/>
    <w:rsid w:val="009A0A5B"/>
    <w:rsid w:val="009C3D65"/>
    <w:rsid w:val="009E4CE6"/>
    <w:rsid w:val="009F04B1"/>
    <w:rsid w:val="009F2F29"/>
    <w:rsid w:val="00A544A4"/>
    <w:rsid w:val="00A61360"/>
    <w:rsid w:val="00A755CA"/>
    <w:rsid w:val="00A777FA"/>
    <w:rsid w:val="00A95B6C"/>
    <w:rsid w:val="00AA0EDF"/>
    <w:rsid w:val="00AC2BB1"/>
    <w:rsid w:val="00AE2D2A"/>
    <w:rsid w:val="00B15D95"/>
    <w:rsid w:val="00B36453"/>
    <w:rsid w:val="00B8653D"/>
    <w:rsid w:val="00C13F6D"/>
    <w:rsid w:val="00C161F4"/>
    <w:rsid w:val="00C50337"/>
    <w:rsid w:val="00C65ABA"/>
    <w:rsid w:val="00C677A0"/>
    <w:rsid w:val="00C8026E"/>
    <w:rsid w:val="00C825FF"/>
    <w:rsid w:val="00C935EC"/>
    <w:rsid w:val="00CB35DD"/>
    <w:rsid w:val="00CC4A92"/>
    <w:rsid w:val="00CE55F8"/>
    <w:rsid w:val="00CF5326"/>
    <w:rsid w:val="00D43526"/>
    <w:rsid w:val="00D43697"/>
    <w:rsid w:val="00D55D57"/>
    <w:rsid w:val="00D6291A"/>
    <w:rsid w:val="00D645F2"/>
    <w:rsid w:val="00D736AD"/>
    <w:rsid w:val="00D80293"/>
    <w:rsid w:val="00D95BF8"/>
    <w:rsid w:val="00D97A71"/>
    <w:rsid w:val="00DA3A0E"/>
    <w:rsid w:val="00DB4869"/>
    <w:rsid w:val="00DD06AA"/>
    <w:rsid w:val="00DE5149"/>
    <w:rsid w:val="00DE533E"/>
    <w:rsid w:val="00E22C78"/>
    <w:rsid w:val="00E25574"/>
    <w:rsid w:val="00E45172"/>
    <w:rsid w:val="00E74EAA"/>
    <w:rsid w:val="00EC7C98"/>
    <w:rsid w:val="00ED23FD"/>
    <w:rsid w:val="00EE04F0"/>
    <w:rsid w:val="00EF073B"/>
    <w:rsid w:val="00F209B1"/>
    <w:rsid w:val="00F211CF"/>
    <w:rsid w:val="00F23513"/>
    <w:rsid w:val="00F404F6"/>
    <w:rsid w:val="00F84D39"/>
    <w:rsid w:val="00FA22EF"/>
    <w:rsid w:val="00FA4237"/>
    <w:rsid w:val="00FE2144"/>
    <w:rsid w:val="00FE3CE4"/>
    <w:rsid w:val="18120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9</Pages>
  <Words>5491</Words>
  <Characters>6009</Characters>
  <Lines>43</Lines>
  <Paragraphs>12</Paragraphs>
  <TotalTime>212</TotalTime>
  <ScaleCrop>false</ScaleCrop>
  <LinksUpToDate>false</LinksUpToDate>
  <CharactersWithSpaces>6081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2024-10-28T02:01:16Z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71A797AB1E5E4D0E8BDCA364EF29139B_13</vt:lpwstr>
  </property>
</Properties>
</file>