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19788">
      <w:pPr>
        <w:overflowPunct w:val="0"/>
        <w:autoSpaceDE w:val="0"/>
        <w:adjustRightInd w:val="0"/>
        <w:snapToGrid w:val="0"/>
        <w:spacing w:line="570" w:lineRule="exact"/>
        <w:rPr>
          <w:rFonts w:ascii="Times New Roman" w:hAnsi="Times New Roman" w:eastAsia="方正黑体_GBK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黑体_GBK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 w14:paraId="47586387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_GBK" w:hAnsi="Times New Roman" w:eastAsia="方正小标宋_GBK" w:cs="Times New Roman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0D8B3438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_GBK" w:hAnsi="Times New Roman" w:eastAsia="方正小标宋_GBK" w:cs="Times New Roman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Times New Roman" w:eastAsia="方正小标宋_GBK" w:cs="Times New Roman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市政府废止行政规范性文件目录</w:t>
      </w:r>
    </w:p>
    <w:p w14:paraId="653B021E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_GBK" w:hAnsi="Times New Roman" w:eastAsia="方正小标宋_GBK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268"/>
        <w:gridCol w:w="4176"/>
        <w:gridCol w:w="1228"/>
      </w:tblGrid>
      <w:tr w14:paraId="7104D9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890" w:type="dxa"/>
            <w:shd w:val="clear" w:color="auto" w:fill="auto"/>
            <w:vAlign w:val="center"/>
          </w:tcPr>
          <w:p w14:paraId="2D93AD50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8C21C42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3539EA7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文件名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17817580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清理结果</w:t>
            </w:r>
          </w:p>
        </w:tc>
      </w:tr>
      <w:tr w14:paraId="00C752F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 w14:paraId="14D4C3CE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A91DA34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ind w:left="-57" w:right="-57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常政发〔2002〕110号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11818DE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常州市城镇防洪实施办法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4865165D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废止</w:t>
            </w:r>
          </w:p>
        </w:tc>
      </w:tr>
      <w:tr w14:paraId="01FF448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 w14:paraId="2EDBAD62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51710EA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ind w:left="-57" w:right="-57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常政发〔2005〕119号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D8F20FD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关于颁发《常州市长江防洪工程管理办法》的通知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69A0CB6F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废止</w:t>
            </w:r>
          </w:p>
        </w:tc>
      </w:tr>
      <w:tr w14:paraId="38F31F0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 w14:paraId="3AADFC22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21694F0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常政规〔2011〕5号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60CF347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市政府关于贯彻落实《江苏省失业保险规定》有关问题的通知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64D2A276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废止</w:t>
            </w:r>
          </w:p>
        </w:tc>
      </w:tr>
      <w:tr w14:paraId="651D587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 w14:paraId="19F8A7D7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4CE76D8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常政规〔2012〕5号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A1CB2D9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常州市市区保障性住房社会化收储管理暂行办法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539D5063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废止</w:t>
            </w:r>
          </w:p>
        </w:tc>
      </w:tr>
      <w:tr w14:paraId="21B151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 w14:paraId="04DD827A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AE854E3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常政规〔2013〕5号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17F6C20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常州市快递市场管理办法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682A93E0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废止</w:t>
            </w:r>
          </w:p>
        </w:tc>
      </w:tr>
      <w:tr w14:paraId="0C726A3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 w14:paraId="4DAF12A8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2E8F317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常政规〔2013〕10号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9DF099E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常州市市级行政事业单位国有资产管理暂行办法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724D8B47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废止</w:t>
            </w:r>
          </w:p>
        </w:tc>
      </w:tr>
      <w:tr w14:paraId="1380D0A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 w14:paraId="77BEE4F0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5D1FA51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常政规〔2014〕6号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B16B032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常州市征地补偿和被征地农民社会保障办法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59EE8BE2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废止</w:t>
            </w:r>
          </w:p>
        </w:tc>
      </w:tr>
      <w:tr w14:paraId="366D6AE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 w14:paraId="39A6C2B2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D9D55F7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常政规〔2020〕4号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18134D5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常州市河道管理实施办法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6B4DDAE0"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pacing w:val="-6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废止</w:t>
            </w:r>
          </w:p>
        </w:tc>
      </w:tr>
    </w:tbl>
    <w:p w14:paraId="77AFF8C5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0155E76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87FE4E5-F264-48A6-BF2C-8AE2262EB382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702FFF4A-B66A-4ED2-A31A-C7B955BB4B09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081520BE-2083-4C85-A91D-CD0DA6C1A43C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4" w:fontKey="{D0476E72-EF75-43CC-8E82-BBE4577727BE}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5" w:fontKey="{C6B9EACA-AEF2-4262-801E-04566BFFDFF9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56FDA"/>
    <w:rsid w:val="04356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2024-12-20T02:31:00Z</dcterms:created>
  <dc:creator>丹丹</dc:creator>
  <cp:lastModifiedBy>丹丹</cp:lastModifiedBy>
  <dcterms:modified xsi:type="dcterms:W3CDTF">2024-12-20T02:31:06Z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5D407D170C6644BA9C665A535E70303C_11</vt:lpwstr>
  </property>
</Properties>
</file>