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1FFD" w:rsidRPr="00651A60" w:rsidRDefault="00E51FFD" w:rsidP="00E51FFD">
      <w:pPr>
        <w:spacing w:line="580" w:lineRule="exact"/>
        <w:jc w:val="left"/>
        <w:rPr>
          <w:rFonts w:ascii="黑体" w:eastAsia="黑体" w:hAnsi="黑体"/>
          <w:sz w:val="32"/>
          <w:szCs w:val="32"/>
        </w:rPr>
      </w:pPr>
      <w:r w:rsidRPr="00651A60">
        <w:rPr>
          <w:rFonts w:ascii="黑体" w:eastAsia="黑体" w:hAnsi="黑体" w:hint="eastAsia"/>
          <w:sz w:val="32"/>
          <w:szCs w:val="32"/>
        </w:rPr>
        <w:t>附件</w:t>
      </w:r>
    </w:p>
    <w:p w:rsidR="00E51FFD" w:rsidRDefault="00E51FFD" w:rsidP="00E51FFD">
      <w:pPr>
        <w:spacing w:line="700" w:lineRule="exact"/>
        <w:jc w:val="center"/>
        <w:rPr>
          <w:rFonts w:ascii="方正小标宋简体" w:eastAsia="方正小标宋简体"/>
          <w:sz w:val="44"/>
          <w:szCs w:val="32"/>
        </w:rPr>
      </w:pPr>
      <w:r w:rsidRPr="00791A0C">
        <w:rPr>
          <w:rFonts w:ascii="方正小标宋简体" w:eastAsia="方正小标宋简体" w:hint="eastAsia"/>
          <w:sz w:val="44"/>
          <w:szCs w:val="32"/>
        </w:rPr>
        <w:t>常州市</w:t>
      </w:r>
      <w:r>
        <w:rPr>
          <w:rFonts w:ascii="方正小标宋简体" w:eastAsia="方正小标宋简体" w:hint="eastAsia"/>
          <w:sz w:val="44"/>
          <w:szCs w:val="32"/>
        </w:rPr>
        <w:t>第一批</w:t>
      </w:r>
      <w:r w:rsidRPr="00791A0C">
        <w:rPr>
          <w:rFonts w:ascii="方正小标宋简体" w:eastAsia="方正小标宋简体" w:hint="eastAsia"/>
          <w:sz w:val="44"/>
          <w:szCs w:val="32"/>
        </w:rPr>
        <w:t>告知承诺</w:t>
      </w:r>
      <w:r>
        <w:rPr>
          <w:rFonts w:ascii="方正小标宋简体" w:eastAsia="方正小标宋简体" w:hint="eastAsia"/>
          <w:sz w:val="44"/>
          <w:szCs w:val="32"/>
        </w:rPr>
        <w:t>审批（服务）</w:t>
      </w:r>
      <w:r w:rsidRPr="00791A0C">
        <w:rPr>
          <w:rFonts w:ascii="方正小标宋简体" w:eastAsia="方正小标宋简体" w:hint="eastAsia"/>
          <w:sz w:val="44"/>
          <w:szCs w:val="32"/>
        </w:rPr>
        <w:t>事项清单</w:t>
      </w:r>
    </w:p>
    <w:p w:rsidR="00E51FFD" w:rsidRDefault="00E51FFD" w:rsidP="00E51FFD">
      <w:pPr>
        <w:spacing w:line="580" w:lineRule="exact"/>
        <w:jc w:val="center"/>
        <w:rPr>
          <w:rFonts w:ascii="楷体_GB2312" w:eastAsia="楷体_GB2312"/>
        </w:rPr>
      </w:pPr>
    </w:p>
    <w:tbl>
      <w:tblPr>
        <w:tblW w:w="19845" w:type="dxa"/>
        <w:tblInd w:w="91" w:type="dxa"/>
        <w:tblLook w:val="04A0" w:firstRow="1" w:lastRow="0" w:firstColumn="1" w:lastColumn="0" w:noHBand="0" w:noVBand="1"/>
      </w:tblPr>
      <w:tblGrid>
        <w:gridCol w:w="843"/>
        <w:gridCol w:w="2009"/>
        <w:gridCol w:w="3969"/>
        <w:gridCol w:w="1273"/>
        <w:gridCol w:w="1624"/>
        <w:gridCol w:w="5183"/>
        <w:gridCol w:w="4944"/>
      </w:tblGrid>
      <w:tr w:rsidR="00E51FFD" w:rsidRPr="00CE053C" w:rsidTr="007646F5">
        <w:trPr>
          <w:trHeight w:val="840"/>
          <w:tblHeader/>
        </w:trPr>
        <w:tc>
          <w:tcPr>
            <w:tcW w:w="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b/>
                <w:bCs/>
                <w:kern w:val="0"/>
                <w:szCs w:val="21"/>
              </w:rPr>
            </w:pPr>
            <w:r w:rsidRPr="00CE053C">
              <w:rPr>
                <w:rFonts w:ascii="宋体" w:eastAsia="宋体" w:hAnsi="宋体" w:cs="宋体" w:hint="eastAsia"/>
                <w:b/>
                <w:bCs/>
                <w:kern w:val="0"/>
                <w:szCs w:val="21"/>
              </w:rPr>
              <w:t>序号</w:t>
            </w:r>
          </w:p>
        </w:tc>
        <w:tc>
          <w:tcPr>
            <w:tcW w:w="2009" w:type="dxa"/>
            <w:tcBorders>
              <w:top w:val="single" w:sz="4" w:space="0" w:color="auto"/>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b/>
                <w:bCs/>
                <w:kern w:val="0"/>
                <w:szCs w:val="21"/>
              </w:rPr>
            </w:pPr>
            <w:r w:rsidRPr="00CE053C">
              <w:rPr>
                <w:rFonts w:ascii="宋体" w:eastAsia="宋体" w:hAnsi="宋体" w:cs="宋体" w:hint="eastAsia"/>
                <w:b/>
                <w:bCs/>
                <w:kern w:val="0"/>
                <w:szCs w:val="21"/>
              </w:rPr>
              <w:t>事项名称</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b/>
                <w:bCs/>
                <w:kern w:val="0"/>
                <w:szCs w:val="21"/>
              </w:rPr>
            </w:pPr>
            <w:r w:rsidRPr="00CE053C">
              <w:rPr>
                <w:rFonts w:ascii="宋体" w:eastAsia="宋体" w:hAnsi="宋体" w:cs="宋体" w:hint="eastAsia"/>
                <w:b/>
                <w:bCs/>
                <w:kern w:val="0"/>
                <w:szCs w:val="21"/>
              </w:rPr>
              <w:t>业务办理项名称</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b/>
                <w:bCs/>
                <w:kern w:val="0"/>
                <w:szCs w:val="21"/>
              </w:rPr>
            </w:pPr>
            <w:r w:rsidRPr="00CE053C">
              <w:rPr>
                <w:rFonts w:ascii="宋体" w:eastAsia="宋体" w:hAnsi="宋体" w:cs="宋体" w:hint="eastAsia"/>
                <w:b/>
                <w:bCs/>
                <w:kern w:val="0"/>
                <w:szCs w:val="21"/>
              </w:rPr>
              <w:t>事项类型</w:t>
            </w:r>
          </w:p>
        </w:tc>
        <w:tc>
          <w:tcPr>
            <w:tcW w:w="1624" w:type="dxa"/>
            <w:tcBorders>
              <w:top w:val="single" w:sz="4" w:space="0" w:color="auto"/>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b/>
                <w:bCs/>
                <w:kern w:val="0"/>
                <w:szCs w:val="21"/>
              </w:rPr>
            </w:pPr>
            <w:r w:rsidRPr="00CE053C">
              <w:rPr>
                <w:rFonts w:ascii="宋体" w:eastAsia="宋体" w:hAnsi="宋体" w:cs="宋体" w:hint="eastAsia"/>
                <w:b/>
                <w:bCs/>
                <w:kern w:val="0"/>
                <w:szCs w:val="21"/>
              </w:rPr>
              <w:t>责任部门</w:t>
            </w:r>
          </w:p>
        </w:tc>
        <w:tc>
          <w:tcPr>
            <w:tcW w:w="5183" w:type="dxa"/>
            <w:tcBorders>
              <w:top w:val="single" w:sz="4" w:space="0" w:color="auto"/>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b/>
                <w:bCs/>
                <w:kern w:val="0"/>
                <w:szCs w:val="21"/>
              </w:rPr>
            </w:pPr>
            <w:r w:rsidRPr="00CE053C">
              <w:rPr>
                <w:rFonts w:ascii="宋体" w:eastAsia="宋体" w:hAnsi="宋体" w:cs="宋体" w:hint="eastAsia"/>
                <w:b/>
                <w:bCs/>
                <w:kern w:val="0"/>
                <w:szCs w:val="21"/>
              </w:rPr>
              <w:t>法律依据</w:t>
            </w:r>
          </w:p>
        </w:tc>
        <w:tc>
          <w:tcPr>
            <w:tcW w:w="4944" w:type="dxa"/>
            <w:tcBorders>
              <w:top w:val="single" w:sz="4" w:space="0" w:color="auto"/>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b/>
                <w:bCs/>
                <w:kern w:val="0"/>
                <w:szCs w:val="21"/>
              </w:rPr>
            </w:pPr>
            <w:r w:rsidRPr="00CE053C">
              <w:rPr>
                <w:rFonts w:ascii="宋体" w:eastAsia="宋体" w:hAnsi="宋体" w:cs="宋体" w:hint="eastAsia"/>
                <w:b/>
                <w:bCs/>
                <w:kern w:val="0"/>
                <w:szCs w:val="21"/>
              </w:rPr>
              <w:t>监管举措</w:t>
            </w:r>
          </w:p>
        </w:tc>
      </w:tr>
      <w:tr w:rsidR="00E51FFD" w:rsidRPr="00CE053C" w:rsidTr="007646F5">
        <w:trPr>
          <w:trHeight w:val="16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1</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电影放映单位设立审批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电影放映单位设立审批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市电影主管</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部门</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《电影管理条例》（国务院令第342号） 第三十八条　设立电影放映单位，应当向所在地县或者设区的市人民政府电影行政部门提出申请。所在地县或者设区的市人民政府电影行政部门应当自收到申请书之日起60日内作出批准或者不批准的决定，并通知申请人。批准的，发给《电影放映经营许可证》，申请人应当持《电影放映经营许可证》到工商行政管理部门登记，依法领取营业执照；不批准的，应当说明理由。</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1.开展“双随机、一公开”监管，发现违法违规行为要依法查处并公开结果。</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2.发现被审批人实际情况与承诺内容不符的，辖市、区电影主管部门应当要求其限期整改；逾期拒不整改或者整改后仍不符合条件的，辖市、区电影主管部门应当依法撤销行政审批决定。</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3.依法及时处理投诉举报。</w:t>
            </w:r>
          </w:p>
        </w:tc>
      </w:tr>
      <w:tr w:rsidR="00E51FFD" w:rsidRPr="00CE053C" w:rsidTr="007646F5">
        <w:trPr>
          <w:trHeight w:val="153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2</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电影放映单位设立审批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电影放映单位变更审批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市电影主管</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部门</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电影管理条例》第三十九条电影发行单位、电影放映单位变更业务范围，或者兼并其他电影发行单位、电影放映单位，或者合并、分立新的电影发行单位、电影放映单位的，应当依照本条例第三十七条或者三十八条的规定办理审批手续，并到　工商行政管理部门办理相应的登记手续。</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电影发行单位、电影放映单位变更名称、地址、法定代表人或者主要负责人，或者终止电影发行、放映经营活动的，应当到原登记的工商行政管理部门办理变更登记或者注销登记，并向原审批的电影行政部门备案。</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1.开展“双随机、一公开”监管，发现违法违规行为要依法查处并公开结果。</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2.发现被审批人实际情况与承诺内容不符的，辖市、区电影主管部门应当要求其限期整改；逾期拒不整改或者整改后仍不符合条件的，辖市、区电影主管部门应当依法撤销行政审批决定。</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3.依法及时处理投诉举报。</w:t>
            </w:r>
          </w:p>
        </w:tc>
      </w:tr>
      <w:tr w:rsidR="00E51FFD" w:rsidRPr="00CE053C" w:rsidTr="007646F5">
        <w:trPr>
          <w:trHeight w:val="13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3</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从事出版物、包装装潢印刷品和其他印刷品印刷经营活动企业的设立、变更</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包装装潢印刷品和其他印刷品印刷企业设立</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市新闻出版</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部门</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印刷业管理条例》（2001年8月2日国务院令第315号，2016年2月6日予以修改）第十条：设立从事出版物印刷经营活动的企业，应当向所在地省、自治区、直辖市人民政府出版行政部门提出申请。申请人经审核批准的，取得印刷经营许可证，并持印刷经营许可证向工商行政管理部门登记注册，取得营业执照。企业申请从事包装装潢印刷品和其他印刷品印刷经营活动，应当持营业执照向所在地设区的市级人民政府出版行政部门提出申请，经审核批准的，发给印刷经营许可证。 《出版管理条例》（2001年10月25日国务院令第343号，2016年2月6日予以修改）第三十条：从事出版物印刷或者复制业务的单位，应当向所在地省、自治区、直辖市人民政府出版行政部门提出申请，经审核许可，并依照国家有关规定到工商行政管理部门办理相关手续后，方可从事出版物的印刷或者复制。</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1.开展“双随机、一公开”监管，发现违法违规行为要依法查处并公开结果。</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2.发现企业不符合承诺条件开展经营的责令限期整改，逾期不整改或整改后仍达不到要求的依法撤销许可证件。</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3.依法及时处理投诉举报。</w:t>
            </w:r>
          </w:p>
        </w:tc>
      </w:tr>
      <w:tr w:rsidR="00E51FFD" w:rsidRPr="00CE053C" w:rsidTr="007646F5">
        <w:trPr>
          <w:trHeight w:val="2816"/>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lastRenderedPageBreak/>
              <w:t>4</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从事出版物、包装装潢印刷品和其他印刷品印刷经营活动企业的设立、变更</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包装装潢印刷品和其他印刷品印刷企业主要登记事项变更</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市新闻出版</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部门</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 xml:space="preserve">《印刷业管理条例》第十二条：印刷业经营者变更名称、法定代表人或者负责人、住所或者经营场所等主要登记事项，或者终止印刷经营活动，应当报原批准设立的出版行政部门备案。 </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1.开展“双随机、一公开”监管，发现违法违规行为要依法查处并公开结果。</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2.发现企业不符合承诺条件开展经营的责令限期整改，逾期不整改或整改后仍达不到要求的依法撤销许可证件。</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3.依法及时处理投诉举报。</w:t>
            </w:r>
          </w:p>
        </w:tc>
      </w:tr>
      <w:tr w:rsidR="00E51FFD" w:rsidRPr="00CE053C" w:rsidTr="007646F5">
        <w:trPr>
          <w:trHeight w:val="264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5</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从事出版物、包装装潢印刷品和其他印刷品印刷经营活动企业的设立、变更</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包装装潢印刷品和其他印刷品印刷企业年度报告</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市新闻出版</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部门</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印刷业管理条例》（2001年8月2日国务院令第315号，2016年2月6日予以修改）第十条：设立从事出版物印刷经营活动的企业，应当向所在地省、自治区、直辖市人民政府出版行政部门提出申请。申请人经审核批准的，取得印刷经营许可证，并持印刷经营许可证向工商行政管理部门登记注册，取得营业执照。企业申请从事包装装潢印刷品和其他印刷品印刷经营活动，应当持营业执照向所在地设区的市级人民政府出版行政部门提出申请，经审核批准的，发给印刷经营许可证。 第十二条：印刷业经营者申请兼营或者变更从事出版物、包装装潢印刷品或者其他印刷品印刷经营活动，或者兼并其他印刷业经营者，或者因合并、分立而设立新的印刷业经营者，应当依照本条例第十条的规定办理手续。 《出版管理条例》（2001年10月25日国务院令第343号，2016年2月6日予以修改）第三十条：从事出版物印刷或者复制业务的单位，应当向所在地省、自治区、直辖市人民政府出版行政部门提出申请，经审核许可，并依照国家有关规定到工商行政管理部门办理相关手续后，方可从事出版物的印刷或者复制。</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1.开展“双随机、一公开”监管，发现违法违规行为要依法查处并公开结果。</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2.发现企业不符合承诺条件开展经营的责令限期整改，逾期不整改或整改后仍达不到要求的依法撤销许可证件。</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3.依法及时处理投诉举报。</w:t>
            </w:r>
          </w:p>
        </w:tc>
      </w:tr>
      <w:tr w:rsidR="00E51FFD" w:rsidRPr="00CE053C" w:rsidTr="007646F5">
        <w:trPr>
          <w:trHeight w:val="127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6</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从事出版物、包装装潢印刷品和其他印刷品印刷经营活动企业的设立、变更</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终止印刷经营活动备案</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市新闻出版</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部门</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 xml:space="preserve">《印刷业管理条例》第十二条：印刷业经营者变更名称、法定代表人或者负责人、住所或者经营场所等主要登记事项，或者终止印刷经营活动，应当报原批准设立的出版行政部门备案。 </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开展“双随机、一公开”监管，发现违法违规行为要依法查处并公开结果。2.发现企业不符合承诺条件开展经营的责令限期整改，逾期不整改或整改后仍达不到要求的依法撤销许可证件。3.依法及时处理投诉举报。</w:t>
            </w:r>
          </w:p>
        </w:tc>
      </w:tr>
      <w:tr w:rsidR="00E51FFD" w:rsidRPr="00CE053C" w:rsidTr="007646F5">
        <w:trPr>
          <w:trHeight w:val="127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7</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电子出版物制作单位设立、变更审批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电子出版物制作单位设立</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省级新闻出版部门委托设区的市级新闻出版部门行使</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音像制品管理条例》（2001年12月25日国务院令第341号，2016年2月6日予以修改）第十七条：音像出版单位以外的单位申请设立独立从事音像制品的制作业务的单位，由所在地省、自治区、直辖市人民政府出版行政主管部门审批。</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开展“双随机、一公开”监管，依法查处制作单位在制作违禁内容、不合格产品、未按规定参加年度核验，以及在岗位培训、委托制作、合作制作、许可事项变更、报送统计资料等方面存在的问题。对问题较为严重的企业按期进行通报，形成“黑名单”制度。</w:t>
            </w:r>
          </w:p>
        </w:tc>
      </w:tr>
      <w:tr w:rsidR="00E51FFD" w:rsidRPr="00CE053C" w:rsidTr="007646F5">
        <w:trPr>
          <w:trHeight w:val="127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lastRenderedPageBreak/>
              <w:t>8</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电子出版物制作单位设立、变更审批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电子出版物制作单位变更</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省级新闻出版部门委托设区的市级新闻出版部门行使</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《音像制品管理条例》第十八条：音像制作单位变更名称、业务范围，或者兼并其他音像制作单位，或者因合并、分立而设立新的音像制作单位的，应当依照本条例第十七条的规定办理审批手续。</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开展“双随机、一公开”监管，依法查处制作单位在许可事项变更、兼并、合并、分立等方面存在的问题。对问题较为严重的企业按期进行通报，形成“黑名单”制度。</w:t>
            </w:r>
          </w:p>
        </w:tc>
      </w:tr>
      <w:tr w:rsidR="00E51FFD" w:rsidRPr="00CE053C" w:rsidTr="007646F5">
        <w:trPr>
          <w:trHeight w:val="127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9</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电子出版物制作单位设立、变更审批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音像制作单位设立</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省级新闻出版部门委托设区的市级新闻出版部门行使</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音像制品管理条例》（2001年12月25日国务院令第341号，2016年2月6日予以修改）第十七条：音像出版单位以外的单位申请设立独立从事音像制品的制作业务的单位，由所在地省、自治区、直辖市人民政府出版行政主管部门审批。</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开展“双随机、一公开”监管，依法查处制作单位在制作违禁内容、不合格产品、未按规定参加年度核验，以及在岗位培训、委托制作、合作制作、许可事项变更、报送统计资料等方面存在的问题。对问题较为严重的企业按期进行通报，形成“黑名单”制度。</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10</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电子出版物制作单位设立、变更审批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音像制作单位变更</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省级新闻出版部门委托设区的市级新闻出版部门行使</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《音像制品管理条例》第十八条：音像制作单位变更名称、业务范围，或者兼并其他音像制作单位，或者因合并、分立而设立新的音像制作单位的，应当依照本条例第十七条的规定办理审批手续。</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开展“双随机、一公开”监管，依法查处制作单位在许可事项变更、兼并、合并、分立等方面存在的问题。对问题较为严重的企业按期进行通报，形成“黑名单”制度。</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11</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企业、事业单位、社会团体等投资建设的固定资产投资项目核准</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企业投资项目核准（新申请）</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常州市发展和改革委员会</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1、《省政府关于印发江苏省企业投资项目核准和备案管理办法的通知》（2017年本）（苏政发〔2017〕88号）</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2、市政府办公室转发省政府关于发布江苏省政府核准的投资项目目录（2017年本）的通知</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诚信管理</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12</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企业、事业单位、社会团体等投资建设的固定资产投资项目核准</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企业投资项目核准（变更）</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常州市发展和改革委员会</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1、《省政府关于印发江苏省企业投资项目核准和备案管理办法的通知》（2017年本）（苏政发〔2017〕88号）</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2、市政府办公室转发省政府关于发布江苏省政府核准的投资项目目录（2017年本）的通知</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诚信管理</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13</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企业、事业单位、社会团体等投资建设的固定资产投资项目核准</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企业投资项目核准（延期）</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常州市发展和改革委员会</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1、《省政府关于印发江苏省企业投资项目核准和备案管理办法的通知》（2017年本）（苏政发〔2017〕88号）</w:t>
            </w:r>
          </w:p>
          <w:p w:rsidR="00E51FFD" w:rsidRPr="00CE053C" w:rsidRDefault="00E51FFD" w:rsidP="007646F5">
            <w:pPr>
              <w:widowControl/>
              <w:jc w:val="left"/>
              <w:rPr>
                <w:rFonts w:ascii="宋体" w:eastAsia="宋体" w:hAnsi="宋体"/>
                <w:szCs w:val="21"/>
              </w:rPr>
            </w:pPr>
            <w:r w:rsidRPr="00CE053C">
              <w:rPr>
                <w:rFonts w:ascii="宋体" w:eastAsia="宋体" w:hAnsi="宋体" w:hint="eastAsia"/>
                <w:szCs w:val="21"/>
              </w:rPr>
              <w:t>2、市政府办公室转发省政府关于发布江苏省政府核准的投资项目目录（2017年本）的通知</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诚信管理</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14</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szCs w:val="21"/>
              </w:rPr>
              <w:t>设立保安培训单位审批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szCs w:val="21"/>
              </w:rPr>
              <w:t>设立保安培训单位审批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省公安机关（委托市公安机关</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《保安服务管理条例》《江苏省特种行业治安管理条例》《国务院关于取消和调整一批行政审批项目等事项的决定》（国发〔</w:t>
            </w:r>
            <w:r w:rsidRPr="00CE053C">
              <w:rPr>
                <w:rFonts w:ascii="宋体" w:eastAsia="宋体" w:hAnsi="宋体" w:cs="Times New Roman"/>
                <w:kern w:val="0"/>
                <w:szCs w:val="21"/>
              </w:rPr>
              <w:t>2015</w:t>
            </w:r>
            <w:r w:rsidRPr="00CE053C">
              <w:rPr>
                <w:rFonts w:ascii="宋体" w:eastAsia="宋体" w:hAnsi="宋体" w:cs="宋体" w:hint="eastAsia"/>
                <w:kern w:val="0"/>
                <w:szCs w:val="21"/>
              </w:rPr>
              <w:t>〕</w:t>
            </w:r>
            <w:r w:rsidRPr="00CE053C">
              <w:rPr>
                <w:rFonts w:ascii="宋体" w:eastAsia="宋体" w:hAnsi="宋体" w:cs="Times New Roman"/>
                <w:kern w:val="0"/>
                <w:szCs w:val="21"/>
              </w:rPr>
              <w:t>11</w:t>
            </w:r>
            <w:r w:rsidRPr="00CE053C">
              <w:rPr>
                <w:rFonts w:ascii="宋体" w:eastAsia="宋体" w:hAnsi="宋体" w:cs="宋体" w:hint="eastAsia"/>
                <w:kern w:val="0"/>
                <w:szCs w:val="21"/>
              </w:rPr>
              <w:t>号）</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left"/>
              <w:rPr>
                <w:rFonts w:ascii="宋体" w:eastAsia="宋体" w:hAnsi="宋体" w:cs="Times New Roman"/>
                <w:kern w:val="0"/>
                <w:szCs w:val="21"/>
              </w:rPr>
            </w:pPr>
            <w:r w:rsidRPr="00CE053C">
              <w:rPr>
                <w:rFonts w:ascii="宋体" w:eastAsia="宋体" w:hAnsi="宋体" w:cs="Times New Roman"/>
                <w:kern w:val="0"/>
                <w:szCs w:val="21"/>
              </w:rPr>
              <w:t>1</w:t>
            </w:r>
            <w:r w:rsidRPr="00CE053C">
              <w:rPr>
                <w:rFonts w:ascii="宋体" w:eastAsia="宋体" w:hAnsi="宋体" w:cs="Times New Roman" w:hint="eastAsia"/>
                <w:kern w:val="0"/>
                <w:szCs w:val="21"/>
              </w:rPr>
              <w:t>.加强对承诺内容真实性的核查，发现虚假承诺、承诺严重不实或者申请人未达到法定条件即开展经营活动的依法处理。</w:t>
            </w:r>
            <w:r w:rsidRPr="00CE053C">
              <w:rPr>
                <w:rFonts w:ascii="宋体" w:eastAsia="宋体" w:hAnsi="宋体" w:cs="Times New Roman"/>
                <w:kern w:val="0"/>
                <w:szCs w:val="21"/>
              </w:rPr>
              <w:t>2</w:t>
            </w:r>
            <w:r w:rsidRPr="00CE053C">
              <w:rPr>
                <w:rFonts w:ascii="宋体" w:eastAsia="宋体" w:hAnsi="宋体" w:cs="Times New Roman" w:hint="eastAsia"/>
                <w:kern w:val="0"/>
                <w:szCs w:val="21"/>
              </w:rPr>
              <w:t>.开展“双随机、一公开”监管、重点监管，及时处理投诉举报，依法查处违法违规行为。</w:t>
            </w:r>
            <w:r w:rsidRPr="00CE053C">
              <w:rPr>
                <w:rFonts w:ascii="宋体" w:eastAsia="宋体" w:hAnsi="宋体" w:cs="Times New Roman"/>
                <w:kern w:val="0"/>
                <w:szCs w:val="21"/>
              </w:rPr>
              <w:t>3</w:t>
            </w:r>
            <w:r w:rsidRPr="00CE053C">
              <w:rPr>
                <w:rFonts w:ascii="宋体" w:eastAsia="宋体" w:hAnsi="宋体" w:cs="Times New Roman" w:hint="eastAsia"/>
                <w:kern w:val="0"/>
                <w:szCs w:val="21"/>
              </w:rPr>
              <w:t>.加强信用管理，建立企业信用档案并向社会公开信用记录，对失信主体开展联合惩戒。</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15</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hint="eastAsia"/>
                <w:szCs w:val="21"/>
              </w:rPr>
              <w:t>集体合同审查</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hint="eastAsia"/>
                <w:szCs w:val="21"/>
              </w:rPr>
              <w:t>集体合同审查</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hint="eastAsia"/>
                <w:szCs w:val="21"/>
              </w:rPr>
              <w:t>《中华人民共和国劳动法》、</w:t>
            </w:r>
            <w:r w:rsidRPr="00CE053C">
              <w:rPr>
                <w:rFonts w:ascii="宋体" w:eastAsia="宋体" w:hAnsi="宋体"/>
                <w:szCs w:val="21"/>
              </w:rPr>
              <w:t>《中华人民共和国</w:t>
            </w:r>
            <w:r w:rsidRPr="00CE053C">
              <w:rPr>
                <w:rFonts w:ascii="宋体" w:eastAsia="宋体" w:hAnsi="宋体" w:hint="eastAsia"/>
                <w:szCs w:val="21"/>
              </w:rPr>
              <w:t>劳动合同</w:t>
            </w:r>
            <w:r w:rsidRPr="00CE053C">
              <w:rPr>
                <w:rFonts w:ascii="宋体" w:eastAsia="宋体" w:hAnsi="宋体"/>
                <w:szCs w:val="21"/>
              </w:rPr>
              <w:t>法》</w:t>
            </w:r>
            <w:r w:rsidRPr="00CE053C">
              <w:rPr>
                <w:rFonts w:ascii="宋体" w:eastAsia="宋体" w:hAnsi="宋体" w:hint="eastAsia"/>
                <w:szCs w:val="21"/>
              </w:rPr>
              <w:t>、《江苏省集体合同条例》</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hint="eastAsia"/>
                <w:szCs w:val="21"/>
              </w:rPr>
              <w:t>日常巡查、双随机检查等</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highlight w:val="yellow"/>
              </w:rPr>
            </w:pPr>
            <w:r w:rsidRPr="00CE053C">
              <w:rPr>
                <w:rFonts w:ascii="宋体" w:eastAsia="宋体" w:hAnsi="宋体" w:cs="宋体" w:hint="eastAsia"/>
                <w:kern w:val="0"/>
                <w:szCs w:val="21"/>
              </w:rPr>
              <w:t>16</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注册测绘师报名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注册测绘师报名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《人事部、国家测绘局关于印发〈注册测绘师制度暂行规定〉和〈注册测绘师资格考试实施办法〉的通知》（国人部发〔2006〕40号）第二章第9条</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lastRenderedPageBreak/>
              <w:t>17</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二级建造师报名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二级建造师报名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关于印发《建造师执业资格制度暂行规定》的通知人发［2002］111号第二章第十四条</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18</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一级建造师报名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一级建造师报名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人事部、建设部《关于印发〈建造师执业资格制度暂行规定〉的通知》 人发[2002]111号第二章10条</w:t>
            </w:r>
          </w:p>
        </w:tc>
        <w:tc>
          <w:tcPr>
            <w:tcW w:w="4944"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139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19</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hint="eastAsia"/>
                <w:szCs w:val="21"/>
              </w:rPr>
              <w:t>注册设备监理师</w:t>
            </w:r>
          </w:p>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注册设备监理师报名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人事部、国家质量监督检验检疫总局关于印发《注册设备监理师执业资格制度暂行规定》、《注册设备监理师执业资格考试实施办法》和《注册设备监理师执业资格考核认定办法》的通知国人部发[2003]40号第二章第9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51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20</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一级注册计量师、二级注册计量师报名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一级注册计量师、二级注册计量师报名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人事部、国家质量监督检验检疫总局《关于印发〈注册计量师制度暂行规定〉、〈注册计量师资格考试实施办法〉和〈注册计量师资格考核认定办法〉的通知》（国人部发〔2006〕40号）第二章11、12条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51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21</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一级注册消防工程师报名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一级注册消防工程师报名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人力资源社会保障部公安部《关于印发注册消防工程师制度暂行规定和注册消防工程师资格考试实施办法及注册消防工程师资格考核认定办法的通知》（人社部发〔2012〕56号）第二章12条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51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22</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hint="eastAsia"/>
                <w:szCs w:val="21"/>
              </w:rPr>
              <w:t>一级造价工程师</w:t>
            </w:r>
          </w:p>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一级造价工程师报名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关于印发《造价工程师职业资格制度规定》《造价工程师职业资格考试实施办法》的通知 建人〔2018〕67号 第二章12条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51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23</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监理工程师报名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监理工程师报名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《住建部、交通运输部、水利部和人社部关于印发监理工程师职业资格制度规定、监理工程师职业资格考试实施办法的通知》建人规［2020］3号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24</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执业药师（药学、中药学）报名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执业药师（药学、中药学）报名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国家药监局 人力资源社会保障部《关于印发执业药师职业资格制度规定和执业药师职业资格考试实施办法的通知》国药监人〔2019〕12号第二章9条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25</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中级注册安全工程师报名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中级注册安全工程师报名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关于印发《注册安全工程师职业资格制度规定》和《注册安全工程师职业资格考试实施办法》的通知应急〔2019〕8号《注册安全工程师职业资格制度规定》第十条；《注册安全工程师职业资格考试实施办法》第六条第七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26</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hint="eastAsia"/>
                <w:szCs w:val="21"/>
              </w:rPr>
              <w:t>注册城乡规划师</w:t>
            </w:r>
          </w:p>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注册城乡规划师报名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人力资源社会保障部、住房城乡建设部《关于印发&lt;注册城乡规划师职业资格制度规定&gt;和&lt;注册城乡规划师</w:t>
            </w:r>
            <w:r w:rsidRPr="00CE053C">
              <w:rPr>
                <w:rFonts w:ascii="宋体" w:eastAsia="宋体" w:hAnsi="宋体" w:hint="eastAsia"/>
                <w:szCs w:val="21"/>
              </w:rPr>
              <w:lastRenderedPageBreak/>
              <w:t>职业资格考试实施办法&gt;的通知》（人社部规【2017】6号）第二章第8条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lastRenderedPageBreak/>
              <w:t>在线核验，考前抽查，考后审查，公示</w:t>
            </w:r>
          </w:p>
        </w:tc>
      </w:tr>
      <w:tr w:rsidR="00E51FFD" w:rsidRPr="00CE053C" w:rsidTr="007646F5">
        <w:trPr>
          <w:trHeight w:val="51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27</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出版专业技术人员职业资格（初级、中级）报名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出版专业技术人员职业资格（初级、中级）报名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《出版专业技术人员职业资格考试暂行规定》和《出版专业技术人员职业资格考试实施办法》（人发〔2001〕86号）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51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28</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翻译专业资格（笔译、口译）报名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翻译专业资格（笔译、口译）报名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关于印发《翻译专业资格(水平)考试暂行规定》的通知（人发[2003]21号）第五条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51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29</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统计专业技术资格（初级、中级、高级）报名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统计专业技术资格（初级、中级、高级）报名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关于印发《统计专业技术资格考试暂行规定》及其实施办法的通知 国统字[1995]46号第六、七、八条 关于印发《高级统计师资格评价办法（试行）》的通知 人社部发[2011]90号第二章第八条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30</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审计专业技术资格（初级、中级、高级）报名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审计专业技术资格（初级、中级、高级）报名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审计署、人事部关于修订印发《审计专业技术初、中级资格考试规定》及其实施办法的通知。审人发〔2003〕4号 第四、五、六条 《高级审计师资格评价办法(试行)》人发[2002]58号第八条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31</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环境影响评价工程师报名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环境影响评价工程师报名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关于印发《环境影响评价工程师职业资格制度暂行规定》、《环境影响评价工程师职业资格考试实施办法》和《环境影响评价工程师职业资格考核认定办法》的通知。国人部发〔2004〕13号。 第二章10条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32</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经济专业技术资格（初级、中级）报名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经济专业技术资格（初级、中级）报名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《人力资源社会保障部关于印发经济专业技术资格规定和经济专业技术资格考试实施办法的通知》人社部规[2020]1号，第七条第八条第九条第十条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33</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cs="宋体"/>
                <w:szCs w:val="21"/>
              </w:rPr>
            </w:pPr>
            <w:r w:rsidRPr="00CE053C">
              <w:rPr>
                <w:rFonts w:ascii="宋体" w:eastAsia="宋体" w:hAnsi="宋体" w:hint="eastAsia"/>
                <w:szCs w:val="21"/>
              </w:rPr>
              <w:t>助理社会工作师、社会工作师、高级社会工作师报名</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助理社会工作师、社会工作师、高级社会工作师报名</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rPr>
                <w:rFonts w:ascii="宋体" w:eastAsia="宋体" w:hAnsi="宋体"/>
                <w:szCs w:val="21"/>
              </w:rPr>
            </w:pPr>
            <w:r w:rsidRPr="00CE053C">
              <w:rPr>
                <w:rFonts w:ascii="宋体" w:eastAsia="宋体" w:hAnsi="宋体" w:hint="eastAsia"/>
                <w:szCs w:val="21"/>
              </w:rPr>
              <w:t>关于印发《社会工作者职业水平评价暂行规定》和《助理社会工作师、社会工作师职业水平考试实施办法》的通知人力资源社会保障部 民政部 关于印发《高级社会工作师评价办法》的通知国人部发[2006]71号人社部规〔2018〕2号第二章第十一条、第十二条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hint="eastAsia"/>
                <w:szCs w:val="21"/>
              </w:rPr>
              <w:t>在线核验，考前抽查，考后审查，公示</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34</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spacing w:line="360" w:lineRule="exact"/>
              <w:rPr>
                <w:rFonts w:ascii="宋体" w:eastAsia="宋体" w:hAnsi="宋体" w:cs="宋体"/>
                <w:szCs w:val="21"/>
              </w:rPr>
            </w:pPr>
            <w:r w:rsidRPr="00CE053C">
              <w:rPr>
                <w:rFonts w:ascii="宋体" w:eastAsia="宋体" w:hAnsi="宋体" w:cs="宋体" w:hint="eastAsia"/>
                <w:szCs w:val="21"/>
              </w:rPr>
              <w:t>工亡职工供养亲属抚恤金申领</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spacing w:line="360" w:lineRule="exact"/>
              <w:jc w:val="center"/>
              <w:rPr>
                <w:rFonts w:ascii="宋体" w:eastAsia="宋体" w:hAnsi="宋体" w:cs="宋体"/>
                <w:szCs w:val="21"/>
              </w:rPr>
            </w:pPr>
            <w:r w:rsidRPr="00CE053C">
              <w:rPr>
                <w:rFonts w:ascii="宋体" w:eastAsia="宋体" w:hAnsi="宋体" w:cs="宋体" w:hint="eastAsia"/>
                <w:szCs w:val="21"/>
              </w:rPr>
              <w:t>工亡职工供养亲属抚恤金申领</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spacing w:line="360" w:lineRule="exact"/>
              <w:jc w:val="center"/>
              <w:rPr>
                <w:rFonts w:ascii="宋体" w:eastAsia="宋体" w:hAnsi="宋体" w:cs="宋体"/>
                <w:szCs w:val="21"/>
              </w:rPr>
            </w:pPr>
            <w:r w:rsidRPr="00CE053C">
              <w:rPr>
                <w:rFonts w:ascii="宋体" w:eastAsia="宋体" w:hAnsi="宋体" w:cs="宋体" w:hint="eastAsia"/>
                <w:szCs w:val="21"/>
              </w:rPr>
              <w:t>公共服务</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spacing w:line="360" w:lineRule="exact"/>
              <w:jc w:val="center"/>
              <w:rPr>
                <w:rFonts w:ascii="宋体" w:eastAsia="宋体" w:hAnsi="宋体" w:cs="宋体"/>
                <w:szCs w:val="21"/>
              </w:rPr>
            </w:pPr>
            <w:r w:rsidRPr="00CE053C">
              <w:rPr>
                <w:rFonts w:ascii="宋体" w:eastAsia="宋体" w:hAnsi="宋体"/>
                <w:szCs w:val="21"/>
              </w:rPr>
              <w:t>市人力资源社会保障局</w:t>
            </w:r>
          </w:p>
        </w:tc>
        <w:tc>
          <w:tcPr>
            <w:tcW w:w="5183" w:type="dxa"/>
            <w:tcBorders>
              <w:top w:val="nil"/>
              <w:left w:val="nil"/>
              <w:bottom w:val="single" w:sz="4" w:space="0" w:color="auto"/>
              <w:right w:val="single" w:sz="4" w:space="0" w:color="auto"/>
            </w:tcBorders>
            <w:shd w:val="clear" w:color="auto" w:fill="auto"/>
            <w:hideMark/>
          </w:tcPr>
          <w:p w:rsidR="00E51FFD" w:rsidRPr="00CE053C" w:rsidRDefault="00E51FFD" w:rsidP="007646F5">
            <w:pPr>
              <w:widowControl/>
              <w:spacing w:line="360" w:lineRule="exact"/>
              <w:jc w:val="left"/>
              <w:rPr>
                <w:rFonts w:ascii="宋体" w:eastAsia="宋体" w:hAnsi="宋体" w:cs="宋体"/>
                <w:kern w:val="0"/>
                <w:szCs w:val="21"/>
              </w:rPr>
            </w:pPr>
            <w:r w:rsidRPr="00CE053C">
              <w:rPr>
                <w:rFonts w:ascii="宋体" w:eastAsia="宋体" w:hAnsi="宋体" w:cs="宋体" w:hint="eastAsia"/>
                <w:kern w:val="0"/>
                <w:szCs w:val="21"/>
              </w:rPr>
              <w:t>《社会保险法》（主席令第35号）第三十八条、《工伤保险条例》（国务院令第586号）第三十九条、第四十一条、《关于印发工伤保险经办规程的通知》（人社部发〔2012〕11号）第七十条、《因工死亡职工供养亲属范围规定》（劳动和社会保障部令第18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rPr>
                <w:rFonts w:ascii="宋体" w:eastAsia="宋体" w:hAnsi="宋体"/>
                <w:szCs w:val="21"/>
              </w:rPr>
            </w:pPr>
            <w:r w:rsidRPr="00CE053C">
              <w:rPr>
                <w:rFonts w:ascii="宋体" w:eastAsia="宋体" w:hAnsi="宋体" w:cs="宋体" w:hint="eastAsia"/>
                <w:szCs w:val="21"/>
              </w:rPr>
              <w:t>通过数据共享、查询或协查等方式对承诺的有关内容进行核查，必要时上门实地走访进行核查。</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35</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szCs w:val="21"/>
              </w:rPr>
              <w:t>建设工程（含临时建设）规划许可证核发</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szCs w:val="21"/>
              </w:rPr>
            </w:pPr>
            <w:r w:rsidRPr="00CE053C">
              <w:rPr>
                <w:rFonts w:ascii="宋体" w:eastAsia="宋体" w:hAnsi="宋体" w:cs="宋体"/>
                <w:szCs w:val="21"/>
              </w:rPr>
              <w:t>建设工程（含临时建设）规划许可证核发</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常州市自然</w:t>
            </w:r>
            <w:r w:rsidR="0091384D">
              <w:rPr>
                <w:rFonts w:ascii="宋体" w:eastAsia="宋体" w:hAnsi="宋体" w:cs="宋体" w:hint="eastAsia"/>
                <w:szCs w:val="21"/>
              </w:rPr>
              <w:t>资源</w:t>
            </w:r>
            <w:r w:rsidRPr="00CE053C">
              <w:rPr>
                <w:rFonts w:ascii="宋体" w:eastAsia="宋体" w:hAnsi="宋体" w:cs="宋体" w:hint="eastAsia"/>
                <w:szCs w:val="21"/>
              </w:rPr>
              <w:t>和规划局（市林业局）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城乡规划法第四十条</w:t>
            </w:r>
          </w:p>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江苏省城乡规划条例对三十八条</w:t>
            </w:r>
          </w:p>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《江苏省电力条例》</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规划核实、备案</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highlight w:val="yellow"/>
              </w:rPr>
            </w:pPr>
            <w:r w:rsidRPr="00CE053C">
              <w:rPr>
                <w:rFonts w:ascii="宋体" w:eastAsia="宋体" w:hAnsi="宋体" w:cs="宋体" w:hint="eastAsia"/>
                <w:kern w:val="0"/>
                <w:szCs w:val="21"/>
              </w:rPr>
              <w:lastRenderedPageBreak/>
              <w:t>36</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不动产统一登记</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国有建设用地使用权及房屋所有权转移登记</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行政确认</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常州市自然</w:t>
            </w:r>
            <w:r w:rsidR="0091384D">
              <w:rPr>
                <w:rFonts w:ascii="宋体" w:eastAsia="宋体" w:hAnsi="宋体" w:cs="宋体" w:hint="eastAsia"/>
                <w:szCs w:val="21"/>
              </w:rPr>
              <w:t>资源</w:t>
            </w:r>
            <w:bookmarkStart w:id="0" w:name="_GoBack"/>
            <w:bookmarkEnd w:id="0"/>
            <w:r w:rsidRPr="00CE053C">
              <w:rPr>
                <w:rFonts w:ascii="宋体" w:eastAsia="宋体" w:hAnsi="宋体" w:cs="宋体" w:hint="eastAsia"/>
                <w:szCs w:val="21"/>
              </w:rPr>
              <w:t>和规划局（市林业局）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 xml:space="preserve">《物权法》第十条：不动产登记，由不动产所在地的登记机构办理。国家对不动产实行统一登记制度。统一登记的范围、登记机构和登记办法，由法律、行政法规规定。  </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加强对申请材料的查验，涉及身份证明承诺的事项，须报处室负责人同意。</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37</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不动产统一登记</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国有建设用地使用权及房屋所有权变更登记</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行政确认</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常州市自然资源和规划局（市林业局）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 xml:space="preserve">《物权法》第十条：不动产登记，由不动产所在地的登记机构办理。国家对不动产实行统一登记制度。统一登记的范围、登记机构和登记办法，由法律、行政法规规定。 </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加强对申请材料的查验，涉及身份证明承诺的事项，须报处室负责人同意。</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38</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建设项目环境影响评价审批（省市县）</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建设项目环境影响报告书审批（不含入海排污口设置审批，不含辐射建设项目）</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市生态环境局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《中华人民共和国环境保护法》第十九条，《中华人民共和国环境影响评价法》第二十二条、第二十四条、第二十五条，《建设项目环境保护管理条例》第九条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kern w:val="0"/>
                <w:szCs w:val="21"/>
              </w:rPr>
            </w:pPr>
            <w:r w:rsidRPr="00CE053C">
              <w:rPr>
                <w:rFonts w:ascii="宋体" w:eastAsia="宋体" w:hAnsi="宋体" w:cs="宋体" w:hint="eastAsia"/>
                <w:kern w:val="0"/>
                <w:szCs w:val="21"/>
              </w:rPr>
              <w:t>做出准予决定后的</w:t>
            </w:r>
            <w:r w:rsidRPr="00CE053C">
              <w:rPr>
                <w:rFonts w:ascii="宋体" w:eastAsia="宋体" w:hAnsi="宋体" w:cs="宋体"/>
                <w:kern w:val="0"/>
                <w:szCs w:val="21"/>
              </w:rPr>
              <w:t>2</w:t>
            </w:r>
            <w:r w:rsidRPr="00CE053C">
              <w:rPr>
                <w:rFonts w:ascii="宋体" w:eastAsia="宋体" w:hAnsi="宋体" w:cs="宋体" w:hint="eastAsia"/>
                <w:kern w:val="0"/>
                <w:szCs w:val="21"/>
              </w:rPr>
              <w:t>个月内，对承诺内容进行核查；纳入事中事后监管重点对象，由生态环境执法监管部门对建设项目落实环保措施情况进行监督检查，如发现违法违规行为的，依法依规严肃查处。</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39</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建设项目环境影响评价审批（省市县）</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建设项目环境影响报告表审批（不含入海排污口设置审批，不含辐射建设项目</w:t>
            </w:r>
            <w:r w:rsidRPr="00CE053C">
              <w:rPr>
                <w:rFonts w:ascii="宋体" w:eastAsia="宋体" w:hAnsi="宋体" w:cs="宋体"/>
                <w:kern w:val="0"/>
                <w:szCs w:val="21"/>
              </w:rPr>
              <w:t>）</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市生态环境局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《中华人民共和国环境保护法》第十九条，《中华人民共和国环境影响评价法》第二十二条、第二十四条、第二十五条，《建设项目环境保护管理条例》第九条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做出准予决定后的</w:t>
            </w:r>
            <w:r w:rsidRPr="00CE053C">
              <w:rPr>
                <w:rFonts w:ascii="宋体" w:eastAsia="宋体" w:hAnsi="宋体" w:cs="宋体"/>
                <w:kern w:val="0"/>
                <w:szCs w:val="21"/>
              </w:rPr>
              <w:t>2</w:t>
            </w:r>
            <w:r w:rsidRPr="00CE053C">
              <w:rPr>
                <w:rFonts w:ascii="宋体" w:eastAsia="宋体" w:hAnsi="宋体" w:cs="宋体" w:hint="eastAsia"/>
                <w:kern w:val="0"/>
                <w:szCs w:val="21"/>
              </w:rPr>
              <w:t>个月内，对承诺内容进行核查；纳入事中事后监管重点对象，由生态环境执法监管部门对建设项目落实环保措施情况进行监督检查，如发现违法违规行为的，依法依规严肃查处。</w:t>
            </w:r>
          </w:p>
        </w:tc>
      </w:tr>
      <w:tr w:rsidR="00E51FFD" w:rsidRPr="00CE053C" w:rsidTr="007646F5">
        <w:trPr>
          <w:trHeight w:val="76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40</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从事生活垃圾（含粪便）经营性清扫、收集、运输、处理服务审批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从事生活垃圾（含粪便）经营性清扫、收集、运输、处理服务审批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市城市管理局</w:t>
            </w:r>
          </w:p>
        </w:tc>
        <w:tc>
          <w:tcPr>
            <w:tcW w:w="5183" w:type="dxa"/>
            <w:tcBorders>
              <w:top w:val="nil"/>
              <w:left w:val="nil"/>
              <w:bottom w:val="single" w:sz="4" w:space="0" w:color="auto"/>
              <w:right w:val="single" w:sz="4" w:space="0" w:color="auto"/>
            </w:tcBorders>
            <w:shd w:val="clear" w:color="auto" w:fill="auto"/>
            <w:hideMark/>
          </w:tcPr>
          <w:p w:rsidR="00E51FFD" w:rsidRPr="00CE053C" w:rsidRDefault="00E51FFD" w:rsidP="007646F5">
            <w:pPr>
              <w:widowControl/>
              <w:jc w:val="left"/>
              <w:rPr>
                <w:rFonts w:ascii="宋体" w:eastAsia="宋体" w:hAnsi="宋体"/>
                <w:szCs w:val="21"/>
              </w:rPr>
            </w:pPr>
            <w:r w:rsidRPr="00CE053C">
              <w:rPr>
                <w:rFonts w:ascii="宋体" w:eastAsia="宋体" w:hAnsi="宋体" w:cs="宋体" w:hint="eastAsia"/>
                <w:szCs w:val="21"/>
              </w:rPr>
              <w:t>【行政法规】《国务院对确需保留的行政审批项目设定行政许可的决定》（国务院令第412号） 第102项 项目名称：从事城市生活垃圾经营性清扫、收集、运输、处理服务审批；行使机关：所在城市的市人民政府市容环境卫生行政主管部门 【法律】《中华人民共和国固体废物污染环境防治法》 第三十九条 县级以上地方人民政府环境卫生行政主管部门应当组织对城市生活垃圾进行清扫、收集、运输和处置，可以通过招标等方式选择具备条件的单位从事生活垃圾的清扫、收集、运输和处置。 【规章】《城市生活垃圾管理办法》（建设部令第157号） 第十七条第一款 从事城市生活垃圾经营性清扫、收集、运输的企业，应当取得城市生活垃圾经营性清扫、收集、运输服务许可证。第十八条直辖市、市、县建设（环境卫生）主管部门应当通过招投标等公平竞争方式作出城市生活垃圾经营性清扫、收集、运输许可的决定，向中标人颁发城市生活垃圾经营性清扫、收集、运输服务许可证。 　　 直辖市、市、县建设（环境卫生）主管部门应当与中标人签订城市生活垃圾清扫、收集、运输经营协议。 　　 城市生活垃圾清扫、收集、运输经营协议应当明确约定经营期限、服务标准等内容，作为城市生活垃圾清扫、收集、运输服务许可证的附件。</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诚信管理</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lastRenderedPageBreak/>
              <w:t>41</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szCs w:val="21"/>
              </w:rPr>
              <w:t>临时占用城市绿化用地审批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szCs w:val="21"/>
              </w:rPr>
              <w:t>临时占用城市绿化用地审批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市城市管理局</w:t>
            </w:r>
          </w:p>
        </w:tc>
        <w:tc>
          <w:tcPr>
            <w:tcW w:w="5183" w:type="dxa"/>
            <w:tcBorders>
              <w:top w:val="nil"/>
              <w:left w:val="nil"/>
              <w:bottom w:val="single" w:sz="4" w:space="0" w:color="auto"/>
              <w:right w:val="single" w:sz="4" w:space="0" w:color="auto"/>
            </w:tcBorders>
            <w:shd w:val="clear" w:color="auto" w:fill="auto"/>
            <w:hideMark/>
          </w:tcPr>
          <w:p w:rsidR="00E51FFD" w:rsidRPr="00CE053C" w:rsidRDefault="00E51FFD" w:rsidP="007646F5">
            <w:pPr>
              <w:pStyle w:val="a3"/>
              <w:widowControl/>
              <w:spacing w:line="375" w:lineRule="atLeast"/>
              <w:jc w:val="left"/>
              <w:rPr>
                <w:rFonts w:ascii="宋体" w:eastAsia="宋体" w:hAnsi="宋体"/>
                <w:sz w:val="21"/>
                <w:szCs w:val="21"/>
              </w:rPr>
            </w:pPr>
            <w:r w:rsidRPr="00CE053C">
              <w:rPr>
                <w:rFonts w:ascii="宋体" w:eastAsia="宋体" w:hAnsi="宋体" w:cs="宋体" w:hint="eastAsia"/>
                <w:sz w:val="21"/>
                <w:szCs w:val="21"/>
              </w:rPr>
              <w:t>《城市绿化条例》（1992年6月22日国务院令第100号，2017年3月1日予以修改）第十九条：因建设或者其他特殊需要临时占用城市绿化用地，须经城市人民政府城市绿化行政主管部门同意，并按照有关规定办理临时用地手续。第二十一条：在城市的公共绿地内开设商业、服务摊点的,应当持工商行政管理部门批准的营业执照,在公共绿地管理单位指定的地点从事经营活动,并遵守公共绿地和工商行政管理的规定。</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诚信管理</w:t>
            </w:r>
          </w:p>
        </w:tc>
      </w:tr>
      <w:tr w:rsidR="00E51FFD" w:rsidRPr="00CE053C" w:rsidTr="007646F5">
        <w:trPr>
          <w:trHeight w:val="81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42</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改变绿化规划、绿化用地的使用性质</w:t>
            </w:r>
          </w:p>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szCs w:val="21"/>
              </w:rPr>
              <w:t>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szCs w:val="21"/>
              </w:rPr>
              <w:t>改变绿化规划、绿化用地的使用性质审批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市城市管理局</w:t>
            </w:r>
          </w:p>
        </w:tc>
        <w:tc>
          <w:tcPr>
            <w:tcW w:w="5183" w:type="dxa"/>
            <w:tcBorders>
              <w:top w:val="nil"/>
              <w:left w:val="nil"/>
              <w:bottom w:val="single" w:sz="4" w:space="0" w:color="auto"/>
              <w:right w:val="single" w:sz="4" w:space="0" w:color="auto"/>
            </w:tcBorders>
            <w:shd w:val="clear" w:color="auto" w:fill="auto"/>
            <w:hideMark/>
          </w:tcPr>
          <w:p w:rsidR="00E51FFD" w:rsidRPr="00CE053C" w:rsidRDefault="00E51FFD" w:rsidP="007646F5">
            <w:pPr>
              <w:widowControl/>
              <w:jc w:val="left"/>
              <w:rPr>
                <w:rFonts w:ascii="宋体" w:eastAsia="宋体" w:hAnsi="宋体"/>
                <w:szCs w:val="21"/>
              </w:rPr>
            </w:pPr>
            <w:r w:rsidRPr="00CE053C">
              <w:rPr>
                <w:rFonts w:ascii="宋体" w:eastAsia="宋体" w:hAnsi="宋体" w:cs="宋体" w:hint="eastAsia"/>
                <w:szCs w:val="21"/>
              </w:rPr>
              <w:t>【行政法规】《国务院对确需保留的行政审批项目设定行政许可的决定》（国务院令第412号） 国务院决定对确需保留的行政审批项目设定行政许可的目录第107项 项目名称：改变绿化规划、绿化用地的使用性质审批；实施机关：城市人民政府绿化行政主管部门 【行政法规】《城市绿化条例》（国务院令第100号，第676号修订） 第十八条 任何单位和个人都不得擅自改变城市绿化规划用地性质或者破坏绿化规划用地的地形、地貌、水体和植被。 【地方性法规】《江苏省城市绿化管理条例》 第十八条 任何单位和个人都不得擅自占用城市绿化用地，占用的城市绿化用地，应当限期归还。因城市规划调整需要变更城市绿地的，必须征求城市人民政府建设（园林）行政主管部门的意见，并补偿重建绿地的土地和费用。</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诚信管理</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43</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szCs w:val="21"/>
              </w:rPr>
              <w:t>砍伐城市树木审批</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砍伐、移植城市树木审批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市城市管理局</w:t>
            </w:r>
          </w:p>
        </w:tc>
        <w:tc>
          <w:tcPr>
            <w:tcW w:w="5183" w:type="dxa"/>
            <w:tcBorders>
              <w:top w:val="nil"/>
              <w:left w:val="nil"/>
              <w:bottom w:val="single" w:sz="4" w:space="0" w:color="auto"/>
              <w:right w:val="single" w:sz="4" w:space="0" w:color="auto"/>
            </w:tcBorders>
            <w:shd w:val="clear" w:color="auto" w:fill="auto"/>
            <w:hideMark/>
          </w:tcPr>
          <w:p w:rsidR="00E51FFD" w:rsidRPr="00CE053C" w:rsidRDefault="00E51FFD" w:rsidP="007646F5">
            <w:pPr>
              <w:pStyle w:val="a3"/>
              <w:widowControl/>
              <w:spacing w:line="375" w:lineRule="atLeast"/>
              <w:jc w:val="left"/>
              <w:rPr>
                <w:rFonts w:ascii="宋体" w:eastAsia="宋体" w:hAnsi="宋体" w:cs="宋体"/>
                <w:sz w:val="21"/>
                <w:szCs w:val="21"/>
              </w:rPr>
            </w:pPr>
            <w:r w:rsidRPr="00CE053C">
              <w:rPr>
                <w:rFonts w:ascii="宋体" w:eastAsia="宋体" w:hAnsi="宋体" w:cs="宋体" w:hint="eastAsia"/>
                <w:sz w:val="21"/>
                <w:szCs w:val="21"/>
              </w:rPr>
              <w:t>《城市绿化条例》（1992年6月22日国务院令第100号，2017年3月1日予以修改）第二十条：砍伐城市树木，必须经城市人民政府城市绿化行政主管部门批准，并按照国家有关规定补植树木或者采取其他补救措施。</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szCs w:val="21"/>
              </w:rPr>
            </w:pPr>
            <w:r w:rsidRPr="00CE053C">
              <w:rPr>
                <w:rFonts w:ascii="宋体" w:eastAsia="宋体" w:hAnsi="宋体" w:hint="eastAsia"/>
                <w:szCs w:val="21"/>
              </w:rPr>
              <w:t>诚信管理</w:t>
            </w:r>
          </w:p>
        </w:tc>
      </w:tr>
      <w:tr w:rsidR="00E51FFD" w:rsidRPr="00CE053C" w:rsidTr="007646F5">
        <w:trPr>
          <w:trHeight w:val="102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44</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道路货运经营许可</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cs="宋体"/>
                <w:szCs w:val="21"/>
              </w:rPr>
            </w:pPr>
            <w:r w:rsidRPr="00CE053C">
              <w:rPr>
                <w:rFonts w:ascii="宋体" w:eastAsia="宋体" w:hAnsi="宋体" w:cs="宋体" w:hint="eastAsia"/>
                <w:szCs w:val="21"/>
              </w:rPr>
              <w:t>道路货物运输经营（普通货运）许可</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常州市交通</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宋体" w:hint="eastAsia"/>
                <w:szCs w:val="21"/>
              </w:rPr>
              <w:t>运输局</w:t>
            </w:r>
          </w:p>
        </w:tc>
        <w:tc>
          <w:tcPr>
            <w:tcW w:w="5183" w:type="dxa"/>
            <w:tcBorders>
              <w:top w:val="nil"/>
              <w:left w:val="nil"/>
              <w:bottom w:val="single" w:sz="4" w:space="0" w:color="auto"/>
              <w:right w:val="single" w:sz="4" w:space="0" w:color="auto"/>
            </w:tcBorders>
            <w:shd w:val="clear" w:color="auto" w:fill="auto"/>
            <w:hideMark/>
          </w:tcPr>
          <w:p w:rsidR="00E51FFD" w:rsidRPr="00CE053C" w:rsidRDefault="00E51FFD" w:rsidP="007646F5">
            <w:pPr>
              <w:rPr>
                <w:rFonts w:ascii="宋体" w:eastAsia="宋体" w:hAnsi="宋体"/>
                <w:szCs w:val="21"/>
              </w:rPr>
            </w:pPr>
            <w:r w:rsidRPr="00CE053C">
              <w:rPr>
                <w:rFonts w:ascii="宋体" w:eastAsia="宋体" w:hAnsi="宋体"/>
                <w:szCs w:val="21"/>
              </w:rPr>
              <w:t>《中华人民共和国道路运输条例》（2004年4月30日国务院令第406号，2016年2月6日予以修改）第二十五条：申请从事货运经营的，应当按照下列规定提出申请并分别提交符合本条例第二十二条、第二十四条规定条件的相关材料：（一）从事危险货物运输经营以外的货运经营的，向县级道路运输管理机构提出申请；（二）从事危险货物运输经营的，向设区的市级道路运输管理机构提出申请；（三）使用总质量4500千克及以下普通货运车辆从事普通货运经营的无需按照本条规定申请取得道路运输经营许可及车辆运营证。</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szCs w:val="21"/>
              </w:rPr>
            </w:pPr>
            <w:r w:rsidRPr="00CE053C">
              <w:rPr>
                <w:rFonts w:ascii="宋体" w:eastAsia="宋体" w:hAnsi="宋体" w:cs="宋体" w:hint="eastAsia"/>
                <w:szCs w:val="21"/>
              </w:rPr>
              <w:t>1.强化市场监管、交通运输等部门之间登记许可信息共享。2.在实施许可后一定时期内加强监督检查，对不符合承诺条件开展经营的要责令限期整改，逾期不整改或整改后仍达不到要求的，要依法撤销许可证件。3.发挥行业协会自律作用。</w:t>
            </w:r>
          </w:p>
        </w:tc>
      </w:tr>
      <w:tr w:rsidR="00E51FFD" w:rsidRPr="00CE053C" w:rsidTr="007646F5">
        <w:trPr>
          <w:trHeight w:val="483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lastRenderedPageBreak/>
              <w:t>45</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兽药经营许可证</w:t>
            </w:r>
          </w:p>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核发</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兽药（不含生物制品）经营许可证核发</w:t>
            </w:r>
          </w:p>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（新办）</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市农业农村局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【行政法规】《兽药管理条例》（国务院令第</w:t>
            </w:r>
            <w:r w:rsidRPr="00CE053C">
              <w:rPr>
                <w:rFonts w:ascii="宋体" w:eastAsia="宋体" w:hAnsi="宋体" w:cs="宋体"/>
                <w:kern w:val="0"/>
                <w:szCs w:val="21"/>
              </w:rPr>
              <w:t>404</w:t>
            </w:r>
            <w:r w:rsidRPr="00CE053C">
              <w:rPr>
                <w:rFonts w:ascii="宋体" w:eastAsia="宋体" w:hAnsi="宋体" w:cs="宋体" w:hint="eastAsia"/>
                <w:kern w:val="0"/>
                <w:szCs w:val="21"/>
              </w:rPr>
              <w:t>号）</w:t>
            </w:r>
            <w:r w:rsidRPr="00CE053C">
              <w:rPr>
                <w:rFonts w:ascii="宋体" w:eastAsia="宋体" w:hAnsi="宋体" w:cs="宋体"/>
                <w:kern w:val="0"/>
                <w:szCs w:val="21"/>
              </w:rPr>
              <w:t xml:space="preserve"> </w:t>
            </w:r>
            <w:r w:rsidRPr="00CE053C">
              <w:rPr>
                <w:rFonts w:ascii="宋体" w:eastAsia="宋体" w:hAnsi="宋体" w:cs="宋体" w:hint="eastAsia"/>
                <w:kern w:val="0"/>
                <w:szCs w:val="21"/>
              </w:rPr>
              <w:t>第二十二条</w:t>
            </w:r>
            <w:r w:rsidRPr="00CE053C">
              <w:rPr>
                <w:rFonts w:ascii="宋体" w:eastAsia="宋体" w:hAnsi="宋体" w:cs="宋体"/>
                <w:kern w:val="0"/>
                <w:szCs w:val="21"/>
              </w:rPr>
              <w:t xml:space="preserve"> </w:t>
            </w:r>
            <w:r w:rsidRPr="00CE053C">
              <w:rPr>
                <w:rFonts w:ascii="宋体" w:eastAsia="宋体" w:hAnsi="宋体" w:cs="宋体" w:hint="eastAsia"/>
                <w:kern w:val="0"/>
                <w:szCs w:val="21"/>
              </w:rPr>
              <w:t>经营兽药的企业，应当具备下列条件：</w:t>
            </w:r>
            <w:r w:rsidRPr="00CE053C">
              <w:rPr>
                <w:rFonts w:ascii="宋体" w:eastAsia="宋体" w:hAnsi="宋体" w:cs="宋体"/>
                <w:kern w:val="0"/>
                <w:szCs w:val="21"/>
              </w:rPr>
              <w:t xml:space="preserve"> </w:t>
            </w:r>
            <w:r w:rsidRPr="00CE053C">
              <w:rPr>
                <w:rFonts w:ascii="宋体" w:eastAsia="宋体" w:hAnsi="宋体" w:cs="宋体" w:hint="eastAsia"/>
                <w:kern w:val="0"/>
                <w:szCs w:val="21"/>
              </w:rPr>
              <w:t>（一）与所经营的兽药相适应的兽药技术人员；</w:t>
            </w:r>
            <w:r w:rsidRPr="00CE053C">
              <w:rPr>
                <w:rFonts w:ascii="宋体" w:eastAsia="宋体" w:hAnsi="宋体" w:cs="宋体"/>
                <w:kern w:val="0"/>
                <w:szCs w:val="21"/>
              </w:rPr>
              <w:t xml:space="preserve"> </w:t>
            </w:r>
            <w:r w:rsidRPr="00CE053C">
              <w:rPr>
                <w:rFonts w:ascii="宋体" w:eastAsia="宋体" w:hAnsi="宋体" w:cs="宋体" w:hint="eastAsia"/>
                <w:kern w:val="0"/>
                <w:szCs w:val="21"/>
              </w:rPr>
              <w:t>（二）与所经营的兽药相适应的营业场所、设备、仓库设施；</w:t>
            </w:r>
            <w:r w:rsidRPr="00CE053C">
              <w:rPr>
                <w:rFonts w:ascii="宋体" w:eastAsia="宋体" w:hAnsi="宋体" w:cs="宋体"/>
                <w:kern w:val="0"/>
                <w:szCs w:val="21"/>
              </w:rPr>
              <w:t xml:space="preserve"> </w:t>
            </w:r>
            <w:r w:rsidRPr="00CE053C">
              <w:rPr>
                <w:rFonts w:ascii="宋体" w:eastAsia="宋体" w:hAnsi="宋体" w:cs="宋体" w:hint="eastAsia"/>
                <w:kern w:val="0"/>
                <w:szCs w:val="21"/>
              </w:rPr>
              <w:t>（三）与所经营的兽药相适应的质量管理机构或者人员；</w:t>
            </w:r>
            <w:r w:rsidRPr="00CE053C">
              <w:rPr>
                <w:rFonts w:ascii="宋体" w:eastAsia="宋体" w:hAnsi="宋体" w:cs="宋体"/>
                <w:kern w:val="0"/>
                <w:szCs w:val="21"/>
              </w:rPr>
              <w:t xml:space="preserve"> </w:t>
            </w:r>
            <w:r w:rsidRPr="00CE053C">
              <w:rPr>
                <w:rFonts w:ascii="宋体" w:eastAsia="宋体" w:hAnsi="宋体" w:cs="宋体" w:hint="eastAsia"/>
                <w:kern w:val="0"/>
                <w:szCs w:val="21"/>
              </w:rPr>
              <w:t>（四）兽药经营质量管理规范规定的其他经营条件。符合前款规定条件的，申请人方可向市、县人民政府兽医行政管理部门提出申请，并附具符合前款规定条件的证明材料；经营兽用生物制品的，应当向省、自治区、直辖市人民政府兽医行政管理部门提出申请，并附具符合前款规定条件的证明材料。县级以上地方人民政府兽医行政管理部门，应当自收到申请之日起３０个工作日内完成审查。审查合格的，发给兽药经营许可证；不合格的，应当书面通知申请人。申请人凭兽药经营许可证办理工商登记手续。</w:t>
            </w:r>
            <w:r w:rsidRPr="00CE053C">
              <w:rPr>
                <w:rFonts w:ascii="宋体" w:eastAsia="宋体" w:hAnsi="宋体" w:cs="宋体"/>
                <w:kern w:val="0"/>
                <w:szCs w:val="21"/>
              </w:rPr>
              <w:t xml:space="preserve"> </w:t>
            </w:r>
            <w:r w:rsidRPr="00CE053C">
              <w:rPr>
                <w:rFonts w:ascii="宋体" w:eastAsia="宋体" w:hAnsi="宋体" w:cs="宋体" w:hint="eastAsia"/>
                <w:kern w:val="0"/>
                <w:szCs w:val="21"/>
              </w:rPr>
              <w:t>第二十三条</w:t>
            </w:r>
            <w:r w:rsidRPr="00CE053C">
              <w:rPr>
                <w:rFonts w:ascii="宋体" w:eastAsia="宋体" w:hAnsi="宋体" w:cs="宋体"/>
                <w:kern w:val="0"/>
                <w:szCs w:val="21"/>
              </w:rPr>
              <w:t xml:space="preserve"> </w:t>
            </w:r>
            <w:r w:rsidRPr="00CE053C">
              <w:rPr>
                <w:rFonts w:ascii="宋体" w:eastAsia="宋体" w:hAnsi="宋体" w:cs="宋体" w:hint="eastAsia"/>
                <w:kern w:val="0"/>
                <w:szCs w:val="21"/>
              </w:rPr>
              <w:t>兽药经营许可证应当载明经营范围、经营地点、有效期和法定代表人姓名、住址等事项。兽药经营许可证有效期为５年。有效期届满，需要继续经营兽药的，应当在许可证有效期届满前６个月到原发证机关申请换发兽药经营许可证。</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kern w:val="0"/>
                <w:szCs w:val="21"/>
              </w:rPr>
              <w:t>1.</w:t>
            </w:r>
            <w:r w:rsidRPr="00CE053C">
              <w:rPr>
                <w:rFonts w:ascii="宋体" w:eastAsia="宋体" w:hAnsi="宋体" w:cs="宋体" w:hint="eastAsia"/>
                <w:kern w:val="0"/>
                <w:szCs w:val="21"/>
              </w:rPr>
              <w:t>对以告知承诺方式取得兽药经营许可证的企业，加强对其承诺内容真实性的核查，发现虚假承诺或者承诺严重不实的要依法处理。</w:t>
            </w:r>
          </w:p>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kern w:val="0"/>
                <w:szCs w:val="21"/>
              </w:rPr>
              <w:t>2.</w:t>
            </w:r>
            <w:r w:rsidRPr="00CE053C">
              <w:rPr>
                <w:rFonts w:ascii="宋体" w:eastAsia="宋体" w:hAnsi="宋体" w:cs="宋体" w:hint="eastAsia"/>
                <w:kern w:val="0"/>
                <w:szCs w:val="21"/>
              </w:rPr>
              <w:t>开展“双随机、一公开”监管，对风险等级高、投诉举报多的企业增加抽检数量和频次，实施重点监管。</w:t>
            </w:r>
          </w:p>
        </w:tc>
      </w:tr>
      <w:tr w:rsidR="00E51FFD" w:rsidRPr="00CE053C" w:rsidTr="007646F5">
        <w:trPr>
          <w:trHeight w:val="489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46</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动物诊疗许可证</w:t>
            </w:r>
          </w:p>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核发</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动物诊疗许可证核发（核发）</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市农业农村局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【法律】《中华人民共和国动物防疫法》</w:t>
            </w:r>
            <w:r w:rsidRPr="00CE053C">
              <w:rPr>
                <w:rFonts w:ascii="宋体" w:eastAsia="宋体" w:hAnsi="宋体" w:cs="宋体"/>
                <w:kern w:val="0"/>
                <w:szCs w:val="21"/>
              </w:rPr>
              <w:t xml:space="preserve"> </w:t>
            </w:r>
            <w:r w:rsidRPr="00CE053C">
              <w:rPr>
                <w:rFonts w:ascii="宋体" w:eastAsia="宋体" w:hAnsi="宋体" w:cs="宋体" w:hint="eastAsia"/>
                <w:kern w:val="0"/>
                <w:szCs w:val="21"/>
              </w:rPr>
              <w:t>第五十一条</w:t>
            </w:r>
            <w:r w:rsidRPr="00CE053C">
              <w:rPr>
                <w:rFonts w:ascii="宋体" w:eastAsia="宋体" w:hAnsi="宋体" w:cs="宋体"/>
                <w:kern w:val="0"/>
                <w:szCs w:val="21"/>
              </w:rPr>
              <w:t xml:space="preserve"> </w:t>
            </w:r>
            <w:r w:rsidRPr="00CE053C">
              <w:rPr>
                <w:rFonts w:ascii="宋体" w:eastAsia="宋体" w:hAnsi="宋体" w:cs="宋体" w:hint="eastAsia"/>
                <w:kern w:val="0"/>
                <w:szCs w:val="21"/>
              </w:rPr>
              <w:t>设立从事动物诊疗活动的机构，应当向县级以上地方人民政府兽医主管部门申请动物诊疗许可证。受理申请的兽医主管部门应当依照本法和《中华人民共和国行政许可法》的规定进行审查。经审查合格的，发给动物诊疗许可证；不合格的，应当通知申请人并说明理由。</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kern w:val="0"/>
                <w:szCs w:val="21"/>
              </w:rPr>
              <w:t>1.</w:t>
            </w:r>
            <w:r w:rsidRPr="00CE053C">
              <w:rPr>
                <w:rFonts w:ascii="宋体" w:eastAsia="宋体" w:hAnsi="宋体" w:cs="宋体" w:hint="eastAsia"/>
                <w:kern w:val="0"/>
                <w:szCs w:val="21"/>
              </w:rPr>
              <w:t>开展“双随机、一公开”监管，发现违法违规行为的要依法查处并公开结果。</w:t>
            </w:r>
          </w:p>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kern w:val="0"/>
                <w:szCs w:val="21"/>
              </w:rPr>
              <w:t>2.</w:t>
            </w:r>
            <w:r w:rsidRPr="00CE053C">
              <w:rPr>
                <w:rFonts w:ascii="宋体" w:eastAsia="宋体" w:hAnsi="宋体" w:cs="宋体" w:hint="eastAsia"/>
                <w:kern w:val="0"/>
                <w:szCs w:val="21"/>
              </w:rPr>
              <w:t>对以告知承诺方式取得诊疗许可证的企业，加强对其承诺内容真实性的核查，发现虚假承诺或者承诺严重不实的要依法处理。</w:t>
            </w:r>
          </w:p>
        </w:tc>
      </w:tr>
      <w:tr w:rsidR="00E51FFD" w:rsidRPr="00CE053C" w:rsidTr="007646F5">
        <w:trPr>
          <w:trHeight w:val="277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lastRenderedPageBreak/>
              <w:t>47</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旅行社设立许可</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旅行社设立许可</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市文化广电和旅游局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《中华人民共和国旅游法》、《旅行社条例》</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行政审批机关将在作出准予许可决定2个月内对申请人的承诺内容是否属实进行检查。发现申请人实际情况与承诺内容不符的，行政审批机关将要求其限期整改，逾期拒不整改或者整改后仍不符合条件的，依法撤销行政许可决定。</w:t>
            </w:r>
          </w:p>
        </w:tc>
      </w:tr>
      <w:tr w:rsidR="00E51FFD" w:rsidRPr="00CE053C" w:rsidTr="007646F5">
        <w:trPr>
          <w:trHeight w:val="93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48</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医疗广告审查</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医疗广告审批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市卫生健康</w:t>
            </w:r>
          </w:p>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委员会</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1、《中华人民共和国广告法》</w:t>
            </w:r>
          </w:p>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2、《医疗广告管理办法》（国家工商总局、卫生部令第</w:t>
            </w:r>
            <w:r w:rsidRPr="00CE053C">
              <w:rPr>
                <w:rFonts w:ascii="宋体" w:eastAsia="宋体" w:hAnsi="宋体" w:cs="宋体"/>
                <w:kern w:val="0"/>
                <w:szCs w:val="21"/>
              </w:rPr>
              <w:t>26</w:t>
            </w:r>
            <w:r w:rsidRPr="00CE053C">
              <w:rPr>
                <w:rFonts w:ascii="宋体" w:eastAsia="宋体" w:hAnsi="宋体" w:cs="宋体" w:hint="eastAsia"/>
                <w:kern w:val="0"/>
                <w:szCs w:val="21"/>
              </w:rPr>
              <w:t>号）</w:t>
            </w:r>
          </w:p>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3、《省政府关于不再保留非行政许可审批事项和取消下放转移一批行政审批项目的通知》（苏政发〔</w:t>
            </w:r>
            <w:r w:rsidRPr="00CE053C">
              <w:rPr>
                <w:rFonts w:ascii="宋体" w:eastAsia="宋体" w:hAnsi="宋体" w:cs="宋体"/>
                <w:kern w:val="0"/>
                <w:szCs w:val="21"/>
              </w:rPr>
              <w:t>2014</w:t>
            </w:r>
            <w:r w:rsidRPr="00CE053C">
              <w:rPr>
                <w:rFonts w:ascii="宋体" w:eastAsia="宋体" w:hAnsi="宋体" w:cs="宋体" w:hint="eastAsia"/>
                <w:kern w:val="0"/>
                <w:szCs w:val="21"/>
              </w:rPr>
              <w:t>〕</w:t>
            </w:r>
            <w:r w:rsidRPr="00CE053C">
              <w:rPr>
                <w:rFonts w:ascii="宋体" w:eastAsia="宋体" w:hAnsi="宋体" w:cs="宋体"/>
                <w:kern w:val="0"/>
                <w:szCs w:val="21"/>
              </w:rPr>
              <w:t>98</w:t>
            </w:r>
            <w:r w:rsidRPr="00CE053C">
              <w:rPr>
                <w:rFonts w:ascii="宋体" w:eastAsia="宋体" w:hAnsi="宋体" w:cs="宋体" w:hint="eastAsia"/>
                <w:kern w:val="0"/>
                <w:szCs w:val="21"/>
              </w:rPr>
              <w:t>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将医疗广告审查证明和许可样件及时报送市场监管局广告处依法监管</w:t>
            </w:r>
          </w:p>
        </w:tc>
      </w:tr>
      <w:tr w:rsidR="00E51FFD" w:rsidRPr="00CE053C" w:rsidTr="007646F5">
        <w:trPr>
          <w:trHeight w:val="127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49</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危险化学品生产、储存建设项目安全条件审查</w:t>
            </w:r>
          </w:p>
        </w:tc>
        <w:tc>
          <w:tcPr>
            <w:tcW w:w="3969"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其他危险化学品生产、储存建设项目安全条件审查</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jc w:val="center"/>
              <w:rPr>
                <w:rFonts w:ascii="宋体" w:eastAsia="宋体" w:hAnsi="宋体" w:cs="宋体"/>
                <w:szCs w:val="21"/>
              </w:rPr>
            </w:pPr>
            <w:r w:rsidRPr="00CE053C">
              <w:rPr>
                <w:rFonts w:ascii="宋体" w:eastAsia="宋体" w:hAnsi="宋体" w:cs="仿宋"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市应急管理局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1.《危险化学品安全管理条例》；</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2.《建设项目安全设施“三同时”监督管理办法》（原国家安监总局令第36号）；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3.《危险化学品建设项目安全监督管理办法》（原国家安监总局令第45号）；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4.《省安监局关于印发江苏省危险化学品建设项目安全监督管理实施细则的通知》（苏安监规〔2018〕1号）；</w:t>
            </w:r>
          </w:p>
          <w:p w:rsidR="00E51FFD" w:rsidRPr="00CE053C" w:rsidRDefault="00E51FFD" w:rsidP="007646F5">
            <w:pPr>
              <w:widowControl/>
              <w:jc w:val="left"/>
              <w:rPr>
                <w:rFonts w:ascii="宋体" w:eastAsia="宋体" w:hAnsi="宋体"/>
                <w:szCs w:val="21"/>
              </w:rPr>
            </w:pPr>
            <w:r w:rsidRPr="00CE053C">
              <w:rPr>
                <w:rFonts w:ascii="宋体" w:eastAsia="宋体" w:hAnsi="宋体" w:cs="仿宋" w:hint="eastAsia"/>
                <w:szCs w:val="21"/>
              </w:rPr>
              <w:t>5.《市安监局关于贯彻江苏省危险化学品建设项目安全监督管理实施细则的通知》（常安监〔2018〕67号）。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szCs w:val="21"/>
              </w:rPr>
            </w:pPr>
            <w:r w:rsidRPr="00CE053C">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CE053C" w:rsidTr="007646F5">
        <w:trPr>
          <w:trHeight w:val="285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50</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矿山、金属冶炼建设项目和用于生产、储存危险物品的建设项目的安全设施设计审查</w:t>
            </w:r>
          </w:p>
        </w:tc>
        <w:tc>
          <w:tcPr>
            <w:tcW w:w="3969" w:type="dxa"/>
            <w:tcBorders>
              <w:top w:val="nil"/>
              <w:left w:val="nil"/>
              <w:bottom w:val="single" w:sz="4" w:space="0" w:color="auto"/>
              <w:right w:val="single" w:sz="4" w:space="0" w:color="auto"/>
            </w:tcBorders>
            <w:shd w:val="clear" w:color="auto" w:fill="auto"/>
            <w:vAlign w:val="center"/>
            <w:hideMark/>
          </w:tcPr>
          <w:p w:rsidR="00E51FFD" w:rsidRDefault="00E51FFD" w:rsidP="007646F5">
            <w:pPr>
              <w:widowControl/>
              <w:jc w:val="center"/>
              <w:rPr>
                <w:rFonts w:ascii="宋体" w:eastAsia="宋体" w:hAnsi="宋体" w:cs="仿宋"/>
                <w:szCs w:val="21"/>
              </w:rPr>
            </w:pPr>
            <w:r w:rsidRPr="00CE053C">
              <w:rPr>
                <w:rFonts w:ascii="宋体" w:eastAsia="宋体" w:hAnsi="宋体" w:cs="仿宋" w:hint="eastAsia"/>
                <w:szCs w:val="21"/>
              </w:rPr>
              <w:t>其他危险化学品建设项目安全</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设施设计审查</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jc w:val="center"/>
              <w:rPr>
                <w:rFonts w:ascii="宋体" w:eastAsia="宋体" w:hAnsi="宋体" w:cs="宋体"/>
                <w:szCs w:val="21"/>
              </w:rPr>
            </w:pPr>
            <w:r w:rsidRPr="00CE053C">
              <w:rPr>
                <w:rFonts w:ascii="宋体" w:eastAsia="宋体" w:hAnsi="宋体" w:cs="仿宋"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市应急管理局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1.《中华人民共和国安全生产法》；</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2.《建设项目安全设施“三同时”监督管理办法》（原国家安监总局令第36号）；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3.《危险化学品建设项目安全监督管理办法》（原国家安监总局令第45号）；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4.《省安监局关于印发江苏省危险化学品建设项目安全监督管理实施细则的通知》（苏安监规〔2018〕1号）；</w:t>
            </w:r>
          </w:p>
          <w:p w:rsidR="00E51FFD" w:rsidRPr="00CE053C" w:rsidRDefault="00E51FFD" w:rsidP="007646F5">
            <w:pPr>
              <w:widowControl/>
              <w:jc w:val="left"/>
              <w:rPr>
                <w:rFonts w:ascii="宋体" w:eastAsia="宋体" w:hAnsi="宋体"/>
                <w:szCs w:val="21"/>
              </w:rPr>
            </w:pPr>
            <w:r w:rsidRPr="00CE053C">
              <w:rPr>
                <w:rFonts w:ascii="宋体" w:eastAsia="宋体" w:hAnsi="宋体" w:cs="仿宋" w:hint="eastAsia"/>
                <w:szCs w:val="21"/>
              </w:rPr>
              <w:t>5.《市安监局关于贯彻江苏省危险化学品建设项目安全监督管理实施细则的通知》（常安监〔2018〕67号）。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szCs w:val="21"/>
              </w:rPr>
            </w:pPr>
            <w:r w:rsidRPr="00CE053C">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CE053C" w:rsidTr="007646F5">
        <w:trPr>
          <w:trHeight w:val="156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51</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矿山、金属冶炼建设项目和用于生产、储存危险物品的建设项目的安全设施设计审查</w:t>
            </w:r>
          </w:p>
        </w:tc>
        <w:tc>
          <w:tcPr>
            <w:tcW w:w="3969" w:type="dxa"/>
            <w:tcBorders>
              <w:top w:val="nil"/>
              <w:left w:val="nil"/>
              <w:bottom w:val="single" w:sz="4" w:space="0" w:color="auto"/>
              <w:right w:val="single" w:sz="4" w:space="0" w:color="auto"/>
            </w:tcBorders>
            <w:shd w:val="clear" w:color="auto" w:fill="auto"/>
            <w:vAlign w:val="center"/>
            <w:hideMark/>
          </w:tcPr>
          <w:p w:rsidR="00E51FFD" w:rsidRDefault="00E51FFD" w:rsidP="007646F5">
            <w:pPr>
              <w:widowControl/>
              <w:jc w:val="center"/>
              <w:rPr>
                <w:rFonts w:ascii="宋体" w:eastAsia="宋体" w:hAnsi="宋体" w:cs="仿宋"/>
                <w:szCs w:val="21"/>
              </w:rPr>
            </w:pPr>
            <w:r w:rsidRPr="00CE053C">
              <w:rPr>
                <w:rFonts w:ascii="宋体" w:eastAsia="宋体" w:hAnsi="宋体" w:cs="仿宋" w:hint="eastAsia"/>
                <w:szCs w:val="21"/>
              </w:rPr>
              <w:t>金属冶炼建设项目安全设施</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设计审查（市级）</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jc w:val="center"/>
              <w:rPr>
                <w:rFonts w:ascii="宋体" w:eastAsia="宋体" w:hAnsi="宋体" w:cs="宋体"/>
                <w:szCs w:val="21"/>
              </w:rPr>
            </w:pPr>
            <w:r w:rsidRPr="00CE053C">
              <w:rPr>
                <w:rFonts w:ascii="宋体" w:eastAsia="宋体" w:hAnsi="宋体" w:cs="仿宋"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市应急管理局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1.《中华人民共和国安全生产法》；</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2.《建设项目安全设施“三同时”监督管理办法》（原国家安监总局令第36号）；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3.《国家安全监管总局关于印发金属冶炼目录（2015版）的通知》（安监总管四〔2015〕124号）；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4.《关于进一步加强全市冶金等工贸企业建设项目安全设施“三同时”监管工作的通知》（常安监〔2018〕29号）；</w:t>
            </w:r>
          </w:p>
          <w:p w:rsidR="00E51FFD" w:rsidRPr="00CE053C" w:rsidRDefault="00E51FFD" w:rsidP="007646F5">
            <w:pPr>
              <w:widowControl/>
              <w:jc w:val="left"/>
              <w:rPr>
                <w:rFonts w:ascii="宋体" w:eastAsia="宋体" w:hAnsi="宋体"/>
                <w:szCs w:val="21"/>
              </w:rPr>
            </w:pPr>
            <w:r w:rsidRPr="00CE053C">
              <w:rPr>
                <w:rFonts w:ascii="宋体" w:eastAsia="宋体" w:hAnsi="宋体" w:cs="仿宋" w:hint="eastAsia"/>
                <w:szCs w:val="21"/>
              </w:rPr>
              <w:lastRenderedPageBreak/>
              <w:t>5.《冶金企业和有色金属企业安全生产规定》（原国家安监总局令第91号）。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szCs w:val="21"/>
              </w:rPr>
            </w:pPr>
            <w:r w:rsidRPr="00CE053C">
              <w:rPr>
                <w:rFonts w:ascii="宋体" w:eastAsia="宋体" w:hAnsi="宋体" w:cs="仿宋" w:hint="eastAsia"/>
                <w:szCs w:val="21"/>
              </w:rPr>
              <w:lastRenderedPageBreak/>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CE053C" w:rsidTr="007646F5">
        <w:trPr>
          <w:trHeight w:val="156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kern w:val="0"/>
                <w:szCs w:val="21"/>
              </w:rPr>
              <w:t>52</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矿山、金属冶炼建设项目和用于生产、储存危险物品的建设项目的安全设施设计审查</w:t>
            </w:r>
          </w:p>
        </w:tc>
        <w:tc>
          <w:tcPr>
            <w:tcW w:w="3969" w:type="dxa"/>
            <w:tcBorders>
              <w:top w:val="nil"/>
              <w:left w:val="nil"/>
              <w:bottom w:val="single" w:sz="4" w:space="0" w:color="auto"/>
              <w:right w:val="single" w:sz="4" w:space="0" w:color="auto"/>
            </w:tcBorders>
            <w:shd w:val="clear" w:color="auto" w:fill="auto"/>
            <w:vAlign w:val="center"/>
            <w:hideMark/>
          </w:tcPr>
          <w:p w:rsidR="00E51FFD" w:rsidRDefault="00E51FFD" w:rsidP="007646F5">
            <w:pPr>
              <w:widowControl/>
              <w:jc w:val="center"/>
              <w:rPr>
                <w:rFonts w:ascii="宋体" w:eastAsia="宋体" w:hAnsi="宋体" w:cs="仿宋"/>
                <w:szCs w:val="21"/>
              </w:rPr>
            </w:pPr>
            <w:r w:rsidRPr="00CE053C">
              <w:rPr>
                <w:rFonts w:ascii="宋体" w:eastAsia="宋体" w:hAnsi="宋体" w:cs="仿宋" w:hint="eastAsia"/>
                <w:szCs w:val="21"/>
              </w:rPr>
              <w:t>其他非煤矿山建设项目安全设施设计</w:t>
            </w:r>
          </w:p>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审查（市级）</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jc w:val="center"/>
              <w:rPr>
                <w:rFonts w:ascii="宋体" w:eastAsia="宋体" w:hAnsi="宋体" w:cs="宋体"/>
                <w:szCs w:val="21"/>
              </w:rPr>
            </w:pPr>
            <w:r w:rsidRPr="00CE053C">
              <w:rPr>
                <w:rFonts w:ascii="宋体" w:eastAsia="宋体" w:hAnsi="宋体" w:cs="仿宋"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市应急管理局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1.《中华人民共和国安全生产法》；</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2.《建设项目安全设施“三同时”监督管理办法》（原国家安监总局令第36号）；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3.《国家安全监管总局办公厅关于切实做好国家取消和下放投资审批有关建设项目安全监管工作的通知》（安监总厅政法〔2013〕120号）；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4.《国家安全监管总局办公厅关于明确非煤矿山建设项目安全监管职责等事项的通知》（安监总厅管一〔2013〕143号）；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5.《国家安全监管总局关于印发金属非金属矿山建设项目安全设施设计重大变更范围的通知》（安监总管一〔2016〕18号）；</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6.《关于江苏省金属非金属矿山建设项目安全设施“三同时”有关事项的通知》（苏安监〔2015〕297号）；</w:t>
            </w:r>
          </w:p>
          <w:p w:rsidR="00E51FFD" w:rsidRPr="00CE053C" w:rsidRDefault="00E51FFD" w:rsidP="007646F5">
            <w:pPr>
              <w:widowControl/>
              <w:jc w:val="left"/>
              <w:rPr>
                <w:rFonts w:ascii="宋体" w:eastAsia="宋体" w:hAnsi="宋体"/>
                <w:szCs w:val="21"/>
              </w:rPr>
            </w:pPr>
            <w:r w:rsidRPr="00CE053C">
              <w:rPr>
                <w:rFonts w:ascii="宋体" w:eastAsia="宋体" w:hAnsi="宋体" w:cs="仿宋" w:hint="eastAsia"/>
                <w:szCs w:val="21"/>
              </w:rPr>
              <w:t>7.《金属非金属矿山尾矿库建设项目安全设施设计编写提纲》（安监总管一〔2015〕68号）。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szCs w:val="21"/>
              </w:rPr>
            </w:pPr>
            <w:r w:rsidRPr="00CE053C">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CE053C" w:rsidTr="007646F5">
        <w:trPr>
          <w:trHeight w:val="156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kern w:val="0"/>
                <w:szCs w:val="21"/>
              </w:rPr>
              <w:t>53</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矿山、金属冶炼建设项目和用于生产、储存危险物品的建设项目的安全设施设计审查</w:t>
            </w:r>
          </w:p>
        </w:tc>
        <w:tc>
          <w:tcPr>
            <w:tcW w:w="3969"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生产、储存烟花爆竹的建设项目安全设施设计审查(市级）</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jc w:val="center"/>
              <w:rPr>
                <w:rFonts w:ascii="宋体" w:eastAsia="宋体" w:hAnsi="宋体" w:cs="宋体"/>
                <w:szCs w:val="21"/>
              </w:rPr>
            </w:pPr>
            <w:r w:rsidRPr="00CE053C">
              <w:rPr>
                <w:rFonts w:ascii="宋体" w:eastAsia="宋体" w:hAnsi="宋体" w:cs="仿宋" w:hint="eastAsia"/>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szCs w:val="21"/>
              </w:rPr>
            </w:pPr>
            <w:r w:rsidRPr="00CE053C">
              <w:rPr>
                <w:rFonts w:ascii="宋体" w:eastAsia="宋体" w:hAnsi="宋体" w:cs="仿宋" w:hint="eastAsia"/>
                <w:szCs w:val="21"/>
              </w:rPr>
              <w:t>市应急管理局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1.《中华人民共和国安全生产法》；</w:t>
            </w:r>
          </w:p>
          <w:p w:rsidR="00E51FFD" w:rsidRPr="00CE053C" w:rsidRDefault="00E51FFD" w:rsidP="007646F5">
            <w:pPr>
              <w:widowControl/>
              <w:jc w:val="left"/>
              <w:rPr>
                <w:rFonts w:ascii="宋体" w:eastAsia="宋体" w:hAnsi="宋体" w:cs="仿宋"/>
                <w:szCs w:val="21"/>
              </w:rPr>
            </w:pPr>
            <w:r w:rsidRPr="00CE053C">
              <w:rPr>
                <w:rFonts w:ascii="宋体" w:eastAsia="宋体" w:hAnsi="宋体" w:cs="仿宋" w:hint="eastAsia"/>
                <w:szCs w:val="21"/>
              </w:rPr>
              <w:t>2.《建设项目安全设施“三同时”监督管理办法》（原国家安监总局令第36号）；</w:t>
            </w:r>
          </w:p>
          <w:p w:rsidR="00E51FFD" w:rsidRPr="00CE053C" w:rsidRDefault="00E51FFD" w:rsidP="007646F5">
            <w:pPr>
              <w:widowControl/>
              <w:jc w:val="left"/>
              <w:rPr>
                <w:rFonts w:ascii="宋体" w:eastAsia="宋体" w:hAnsi="宋体"/>
                <w:szCs w:val="21"/>
              </w:rPr>
            </w:pPr>
            <w:r w:rsidRPr="00CE053C">
              <w:rPr>
                <w:rFonts w:ascii="宋体" w:eastAsia="宋体" w:hAnsi="宋体" w:cs="仿宋" w:hint="eastAsia"/>
                <w:szCs w:val="21"/>
              </w:rPr>
              <w:t>3.《关于规范烟花爆竹批发企业新、改、扩建建设项目“三同时”监督管理工作的通知》（常安监〔2017〕177号）。</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rPr>
                <w:rFonts w:ascii="宋体" w:eastAsia="宋体" w:hAnsi="宋体"/>
                <w:szCs w:val="21"/>
              </w:rPr>
            </w:pPr>
            <w:r w:rsidRPr="00CE053C">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CE053C" w:rsidTr="007646F5">
        <w:trPr>
          <w:trHeight w:val="1560"/>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54</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撤销提供邮政普遍服务的邮政营业场所审批</w:t>
            </w:r>
          </w:p>
        </w:tc>
        <w:tc>
          <w:tcPr>
            <w:tcW w:w="3969"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撤销提供邮政普遍服务的邮政营业场所审批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市邮政管理局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《中华人民共和国邮政法》第二章第九条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责令整改、行政处罚</w:t>
            </w:r>
          </w:p>
        </w:tc>
      </w:tr>
      <w:tr w:rsidR="00E51FFD" w:rsidRPr="00CE053C" w:rsidTr="007646F5">
        <w:trPr>
          <w:trHeight w:val="160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55</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停止办理或者限制办理邮政普遍服务特殊服务业务审批</w:t>
            </w:r>
          </w:p>
        </w:tc>
        <w:tc>
          <w:tcPr>
            <w:tcW w:w="3969"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停止办理或者限制办理邮政普遍服务特殊服务业务审批</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行政许可</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市邮政管理局</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《中华人民共和国邮政法》第三章第十五条</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责令整改、行政处罚</w:t>
            </w:r>
          </w:p>
        </w:tc>
      </w:tr>
      <w:tr w:rsidR="00E51FFD" w:rsidRPr="00CE053C" w:rsidTr="007646F5">
        <w:trPr>
          <w:trHeight w:val="160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lastRenderedPageBreak/>
              <w:t>56</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szCs w:val="21"/>
              </w:rPr>
              <w:t>职工个人提取住房公积金的审核</w:t>
            </w:r>
          </w:p>
        </w:tc>
        <w:tc>
          <w:tcPr>
            <w:tcW w:w="396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租赁自住住房提取住房公积金</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其他行政</w:t>
            </w:r>
          </w:p>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权力</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市住房公积金管理中心</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kern w:val="0"/>
                <w:szCs w:val="21"/>
              </w:rPr>
              <w:t>《住房公积金管理条例》（国务院令第350号修订） 第二十四条 职工有下列情形之一的，可以提取职工住房公积金账户内的存储余额： 　（一）购买、建造、翻建、大修自住住房的； 　（二）离休、退休的； 　（三）完全丧失劳动能力，并与单位终止劳动关系的； 　（四）出境定居的； 　（五）偿还购房贷款本息的； 　（六）房租超出家庭工资收入的规定比例的。 　依照前款第（二）、（三）、（四）项规定，提取职工住房公积金的，应当同时注销职工住房公积金账户。 　职工死亡或者被宣告死亡的，职工的继承人、受遗赠人可以提取职工住房公积金账户内的存储余额；无继承人也无受遗赠人的，职工住房公积金账户内的存储余额纳入住房公积金的增值收益。 第二十五条第二款 职工应当持提取证明向住房公积金管理中心申请提取住房公积金。住房公积金管理中心应当自受理申请之日起3日内作出准予提取或者不准提取的决定，并通知申请人；准予提取的，由受委托银行办理支付手续。</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《常州市住房公积金管理中心集中审批业务事后检查办法》（常公积金[2020]24号）</w:t>
            </w:r>
          </w:p>
        </w:tc>
      </w:tr>
      <w:tr w:rsidR="00E51FFD" w:rsidRPr="00CE053C" w:rsidTr="007646F5">
        <w:trPr>
          <w:trHeight w:val="1605"/>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Times New Roman"/>
                <w:kern w:val="0"/>
                <w:szCs w:val="21"/>
              </w:rPr>
            </w:pPr>
            <w:r w:rsidRPr="00CE053C">
              <w:rPr>
                <w:rFonts w:ascii="宋体" w:eastAsia="宋体" w:hAnsi="宋体" w:cs="Times New Roman" w:hint="eastAsia"/>
                <w:kern w:val="0"/>
                <w:szCs w:val="21"/>
              </w:rPr>
              <w:t>57</w:t>
            </w:r>
          </w:p>
        </w:tc>
        <w:tc>
          <w:tcPr>
            <w:tcW w:w="2009"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szCs w:val="21"/>
              </w:rPr>
              <w:t>职工个人提取住房公积金的审核</w:t>
            </w:r>
          </w:p>
        </w:tc>
        <w:tc>
          <w:tcPr>
            <w:tcW w:w="3969" w:type="dxa"/>
            <w:tcBorders>
              <w:top w:val="nil"/>
              <w:left w:val="nil"/>
              <w:bottom w:val="single" w:sz="4" w:space="0" w:color="auto"/>
              <w:right w:val="single" w:sz="4" w:space="0" w:color="auto"/>
            </w:tcBorders>
            <w:shd w:val="clear" w:color="auto" w:fill="auto"/>
            <w:noWrap/>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职工死亡或被宣告死亡的，职工的继承人、受遗赠人提取住房公积金</w:t>
            </w:r>
          </w:p>
        </w:tc>
        <w:tc>
          <w:tcPr>
            <w:tcW w:w="127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其他行政</w:t>
            </w:r>
          </w:p>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权力</w:t>
            </w:r>
          </w:p>
        </w:tc>
        <w:tc>
          <w:tcPr>
            <w:tcW w:w="162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center"/>
              <w:rPr>
                <w:rFonts w:ascii="宋体" w:eastAsia="宋体" w:hAnsi="宋体" w:cs="宋体"/>
                <w:kern w:val="0"/>
                <w:szCs w:val="21"/>
              </w:rPr>
            </w:pPr>
            <w:r w:rsidRPr="00CE053C">
              <w:rPr>
                <w:rFonts w:ascii="宋体" w:eastAsia="宋体" w:hAnsi="宋体" w:cs="宋体" w:hint="eastAsia"/>
                <w:kern w:val="0"/>
                <w:szCs w:val="21"/>
              </w:rPr>
              <w:t>市住房公积金管理中心</w:t>
            </w:r>
          </w:p>
        </w:tc>
        <w:tc>
          <w:tcPr>
            <w:tcW w:w="5183"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《住房公积金管理条例》（国务院令第350号修订） 第二十四条 职工有下列情形之一的，可以提取职工住房公积金账户内的存储余额： 　（一）购买、建造、翻建、大修自住住房的； 　（二）离休、退休的； 　（三）完全丧失劳动能力，并与单位终止劳动关系的； 　（四）出境定居的； 　（五）偿还购房贷款本息的； 　（六）房租超出家庭工资收入的规定比例的。 　依照前款第（二）、（三）、（四）项规定，提取职工住房公积金的，应当同时注销职工住房公积金账户。 　职工死亡或者被宣告死亡的，职工的继承人、受遗赠人可以提取职工住房公积金账户内的存储余额；无继承人也无受遗赠人的，职工住房公积金账户内的存储余额纳入住房公积金的增值收益。 第二十五条第二款 职工应当持提取证明向住房公积金管理中心申请提取住房公积金。住房公积金管理中心应当自受理申请之日起3日内作出准予提取或者不准提取的决定，并通知申请人；准予提取的，由受委托银行办理支付手续。</w:t>
            </w:r>
          </w:p>
        </w:tc>
        <w:tc>
          <w:tcPr>
            <w:tcW w:w="4944" w:type="dxa"/>
            <w:tcBorders>
              <w:top w:val="nil"/>
              <w:left w:val="nil"/>
              <w:bottom w:val="single" w:sz="4" w:space="0" w:color="auto"/>
              <w:right w:val="single" w:sz="4" w:space="0" w:color="auto"/>
            </w:tcBorders>
            <w:shd w:val="clear" w:color="auto" w:fill="auto"/>
            <w:vAlign w:val="center"/>
            <w:hideMark/>
          </w:tcPr>
          <w:p w:rsidR="00E51FFD" w:rsidRPr="00CE053C" w:rsidRDefault="00E51FFD" w:rsidP="007646F5">
            <w:pPr>
              <w:widowControl/>
              <w:jc w:val="left"/>
              <w:rPr>
                <w:rFonts w:ascii="宋体" w:eastAsia="宋体" w:hAnsi="宋体" w:cs="宋体"/>
                <w:kern w:val="0"/>
                <w:szCs w:val="21"/>
              </w:rPr>
            </w:pPr>
            <w:r w:rsidRPr="00CE053C">
              <w:rPr>
                <w:rFonts w:ascii="宋体" w:eastAsia="宋体" w:hAnsi="宋体" w:cs="宋体" w:hint="eastAsia"/>
                <w:kern w:val="0"/>
                <w:szCs w:val="21"/>
              </w:rPr>
              <w:t>《常州市住房公积金管理中心集中审批业务事后检查办法》（常公积金[2020]24号）</w:t>
            </w:r>
          </w:p>
        </w:tc>
      </w:tr>
    </w:tbl>
    <w:p w:rsidR="00E51FFD" w:rsidRPr="00542931" w:rsidRDefault="00E51FFD" w:rsidP="00E51FFD">
      <w:pPr>
        <w:spacing w:line="580" w:lineRule="exact"/>
        <w:jc w:val="center"/>
        <w:rPr>
          <w:rFonts w:ascii="楷体_GB2312" w:eastAsia="楷体_GB2312"/>
        </w:rPr>
      </w:pPr>
    </w:p>
    <w:p w:rsidR="00E51FFD" w:rsidRDefault="00E51FFD" w:rsidP="00E51FFD">
      <w:pPr>
        <w:widowControl/>
        <w:jc w:val="left"/>
        <w:rPr>
          <w:rFonts w:ascii="方正小标宋简体" w:eastAsia="方正小标宋简体"/>
          <w:sz w:val="44"/>
          <w:szCs w:val="32"/>
        </w:rPr>
      </w:pPr>
      <w:r>
        <w:rPr>
          <w:rFonts w:ascii="方正小标宋简体" w:eastAsia="方正小标宋简体"/>
          <w:sz w:val="44"/>
          <w:szCs w:val="32"/>
        </w:rPr>
        <w:br w:type="page"/>
      </w:r>
    </w:p>
    <w:p w:rsidR="00E51FFD" w:rsidRDefault="00E51FFD" w:rsidP="00E51FFD">
      <w:pPr>
        <w:spacing w:line="700" w:lineRule="exact"/>
        <w:jc w:val="center"/>
        <w:rPr>
          <w:rFonts w:ascii="方正小标宋简体" w:eastAsia="方正小标宋简体"/>
          <w:sz w:val="44"/>
          <w:szCs w:val="32"/>
        </w:rPr>
      </w:pPr>
      <w:r w:rsidRPr="00791A0C">
        <w:rPr>
          <w:rFonts w:ascii="方正小标宋简体" w:eastAsia="方正小标宋简体" w:hint="eastAsia"/>
          <w:sz w:val="44"/>
          <w:szCs w:val="32"/>
        </w:rPr>
        <w:lastRenderedPageBreak/>
        <w:t>常州市</w:t>
      </w:r>
      <w:r>
        <w:rPr>
          <w:rFonts w:ascii="方正小标宋简体" w:eastAsia="方正小标宋简体" w:hint="eastAsia"/>
          <w:sz w:val="44"/>
          <w:szCs w:val="32"/>
        </w:rPr>
        <w:t>第一批</w:t>
      </w:r>
      <w:r w:rsidRPr="00791A0C">
        <w:rPr>
          <w:rFonts w:ascii="方正小标宋简体" w:eastAsia="方正小标宋简体" w:hint="eastAsia"/>
          <w:sz w:val="44"/>
          <w:szCs w:val="32"/>
        </w:rPr>
        <w:t>容缺受理</w:t>
      </w:r>
      <w:r>
        <w:rPr>
          <w:rFonts w:ascii="方正小标宋简体" w:eastAsia="方正小标宋简体" w:hint="eastAsia"/>
          <w:sz w:val="44"/>
          <w:szCs w:val="32"/>
        </w:rPr>
        <w:t>审批（服务）</w:t>
      </w:r>
      <w:r w:rsidRPr="00791A0C">
        <w:rPr>
          <w:rFonts w:ascii="方正小标宋简体" w:eastAsia="方正小标宋简体" w:hint="eastAsia"/>
          <w:sz w:val="44"/>
          <w:szCs w:val="32"/>
        </w:rPr>
        <w:t>事项清单</w:t>
      </w:r>
    </w:p>
    <w:p w:rsidR="00E51FFD" w:rsidRDefault="00E51FFD" w:rsidP="00E51FFD">
      <w:pPr>
        <w:spacing w:line="700" w:lineRule="exact"/>
        <w:jc w:val="center"/>
        <w:rPr>
          <w:rFonts w:ascii="楷体_GB2312" w:eastAsia="楷体_GB2312"/>
          <w:sz w:val="32"/>
          <w:szCs w:val="32"/>
        </w:rPr>
      </w:pPr>
    </w:p>
    <w:tbl>
      <w:tblPr>
        <w:tblW w:w="21320" w:type="dxa"/>
        <w:tblInd w:w="91" w:type="dxa"/>
        <w:tblLook w:val="04A0" w:firstRow="1" w:lastRow="0" w:firstColumn="1" w:lastColumn="0" w:noHBand="0" w:noVBand="1"/>
      </w:tblPr>
      <w:tblGrid>
        <w:gridCol w:w="726"/>
        <w:gridCol w:w="2134"/>
        <w:gridCol w:w="1820"/>
        <w:gridCol w:w="1380"/>
        <w:gridCol w:w="1540"/>
        <w:gridCol w:w="5800"/>
        <w:gridCol w:w="3380"/>
        <w:gridCol w:w="4540"/>
      </w:tblGrid>
      <w:tr w:rsidR="00E51FFD" w:rsidRPr="008C6979" w:rsidTr="007646F5">
        <w:trPr>
          <w:trHeight w:val="750"/>
          <w:tblHeader/>
        </w:trPr>
        <w:tc>
          <w:tcPr>
            <w:tcW w:w="7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b/>
                <w:bCs/>
                <w:kern w:val="0"/>
                <w:szCs w:val="21"/>
              </w:rPr>
            </w:pPr>
            <w:r w:rsidRPr="008C6979">
              <w:rPr>
                <w:rFonts w:ascii="宋体" w:eastAsia="宋体" w:hAnsi="宋体" w:cs="宋体" w:hint="eastAsia"/>
                <w:b/>
                <w:bCs/>
                <w:kern w:val="0"/>
                <w:szCs w:val="21"/>
              </w:rPr>
              <w:t>序号</w:t>
            </w:r>
          </w:p>
        </w:tc>
        <w:tc>
          <w:tcPr>
            <w:tcW w:w="2134" w:type="dxa"/>
            <w:tcBorders>
              <w:top w:val="single" w:sz="4" w:space="0" w:color="auto"/>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b/>
                <w:bCs/>
                <w:kern w:val="0"/>
                <w:szCs w:val="21"/>
              </w:rPr>
            </w:pPr>
            <w:r w:rsidRPr="008C6979">
              <w:rPr>
                <w:rFonts w:ascii="宋体" w:eastAsia="宋体" w:hAnsi="宋体" w:cs="宋体" w:hint="eastAsia"/>
                <w:b/>
                <w:bCs/>
                <w:kern w:val="0"/>
                <w:szCs w:val="21"/>
              </w:rPr>
              <w:t>事项名称</w:t>
            </w:r>
          </w:p>
        </w:tc>
        <w:tc>
          <w:tcPr>
            <w:tcW w:w="1820" w:type="dxa"/>
            <w:tcBorders>
              <w:top w:val="single" w:sz="4" w:space="0" w:color="auto"/>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b/>
                <w:bCs/>
                <w:kern w:val="0"/>
                <w:szCs w:val="21"/>
              </w:rPr>
            </w:pPr>
            <w:r w:rsidRPr="008C6979">
              <w:rPr>
                <w:rFonts w:ascii="宋体" w:eastAsia="宋体" w:hAnsi="宋体" w:cs="宋体" w:hint="eastAsia"/>
                <w:b/>
                <w:bCs/>
                <w:kern w:val="0"/>
                <w:szCs w:val="21"/>
              </w:rPr>
              <w:t>业务办理项名称</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b/>
                <w:bCs/>
                <w:kern w:val="0"/>
                <w:szCs w:val="21"/>
              </w:rPr>
            </w:pPr>
            <w:r w:rsidRPr="008C6979">
              <w:rPr>
                <w:rFonts w:ascii="宋体" w:eastAsia="宋体" w:hAnsi="宋体" w:cs="宋体" w:hint="eastAsia"/>
                <w:b/>
                <w:bCs/>
                <w:kern w:val="0"/>
                <w:szCs w:val="21"/>
              </w:rPr>
              <w:t>事项类型</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b/>
                <w:bCs/>
                <w:kern w:val="0"/>
                <w:szCs w:val="21"/>
              </w:rPr>
            </w:pPr>
            <w:r>
              <w:rPr>
                <w:rFonts w:ascii="宋体" w:eastAsia="宋体" w:hAnsi="宋体" w:cs="宋体" w:hint="eastAsia"/>
                <w:b/>
                <w:bCs/>
                <w:kern w:val="0"/>
                <w:szCs w:val="21"/>
              </w:rPr>
              <w:t>责任部门</w:t>
            </w:r>
          </w:p>
        </w:tc>
        <w:tc>
          <w:tcPr>
            <w:tcW w:w="5800" w:type="dxa"/>
            <w:tcBorders>
              <w:top w:val="single" w:sz="4" w:space="0" w:color="auto"/>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b/>
                <w:bCs/>
                <w:kern w:val="0"/>
                <w:szCs w:val="21"/>
              </w:rPr>
            </w:pPr>
            <w:r w:rsidRPr="008C6979">
              <w:rPr>
                <w:rFonts w:ascii="宋体" w:eastAsia="宋体" w:hAnsi="宋体" w:cs="宋体" w:hint="eastAsia"/>
                <w:b/>
                <w:bCs/>
                <w:kern w:val="0"/>
                <w:szCs w:val="21"/>
              </w:rPr>
              <w:t>法律依据</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b/>
                <w:bCs/>
                <w:kern w:val="0"/>
                <w:szCs w:val="21"/>
              </w:rPr>
            </w:pPr>
            <w:r w:rsidRPr="008C6979">
              <w:rPr>
                <w:rFonts w:ascii="宋体" w:eastAsia="宋体" w:hAnsi="宋体" w:cs="宋体" w:hint="eastAsia"/>
                <w:b/>
                <w:bCs/>
                <w:kern w:val="0"/>
                <w:szCs w:val="21"/>
              </w:rPr>
              <w:t>容缺材料</w:t>
            </w: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b/>
                <w:bCs/>
                <w:kern w:val="0"/>
                <w:szCs w:val="21"/>
              </w:rPr>
            </w:pPr>
            <w:r w:rsidRPr="008C6979">
              <w:rPr>
                <w:rFonts w:ascii="宋体" w:eastAsia="宋体" w:hAnsi="宋体" w:cs="宋体" w:hint="eastAsia"/>
                <w:b/>
                <w:bCs/>
                <w:kern w:val="0"/>
                <w:szCs w:val="21"/>
              </w:rPr>
              <w:t>监管举措</w:t>
            </w:r>
          </w:p>
        </w:tc>
      </w:tr>
      <w:tr w:rsidR="00E51FFD" w:rsidRPr="008C6979" w:rsidTr="007646F5">
        <w:trPr>
          <w:trHeight w:val="174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t>1</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华侨回国来江苏定居审批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华侨回国来江苏定居审批</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市人民政府侨务办公室</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hint="eastAsia"/>
                <w:kern w:val="0"/>
                <w:szCs w:val="21"/>
              </w:rPr>
              <w:t>【法律】《中华人民共和国出境入境管理法》第十三条</w:t>
            </w:r>
            <w:r w:rsidRPr="008C6979">
              <w:rPr>
                <w:rFonts w:ascii="宋体" w:eastAsia="宋体" w:hAnsi="宋体" w:cs="Times New Roman"/>
                <w:kern w:val="0"/>
                <w:szCs w:val="21"/>
              </w:rPr>
              <w:t xml:space="preserve"> </w:t>
            </w:r>
            <w:r w:rsidRPr="008C6979">
              <w:rPr>
                <w:rFonts w:ascii="宋体" w:eastAsia="宋体" w:hAnsi="宋体" w:cs="宋体" w:hint="eastAsia"/>
                <w:kern w:val="0"/>
                <w:szCs w:val="21"/>
              </w:rPr>
              <w:t>定居国外的中国公民要求回国定居的，应当在入境前向中华人民共和国驻外使馆、领馆或者外交部委托的其他驻外机构提出申请，也可以由本人或者经由国内亲属向拟定居地的县级以上地方人民政府侨务部门提出申请。</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拟定居地公安机关出具的最近两年内出境入境记录</w:t>
            </w:r>
          </w:p>
        </w:tc>
        <w:tc>
          <w:tcPr>
            <w:tcW w:w="4540" w:type="dxa"/>
            <w:tcBorders>
              <w:top w:val="nil"/>
              <w:left w:val="nil"/>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加强材料审核</w:t>
            </w:r>
          </w:p>
        </w:tc>
      </w:tr>
      <w:tr w:rsidR="00E51FFD" w:rsidRPr="008C6979" w:rsidTr="007646F5">
        <w:trPr>
          <w:trHeight w:val="3596"/>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2</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地名命名、更名、登记审批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自然地理实体名称、居民地名称和路、街名称的命名、更名审批</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市民政局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1.</w:t>
            </w:r>
            <w:r w:rsidRPr="008C6979">
              <w:rPr>
                <w:rFonts w:ascii="宋体" w:eastAsia="宋体" w:hAnsi="宋体" w:cs="宋体" w:hint="eastAsia"/>
                <w:kern w:val="0"/>
                <w:szCs w:val="21"/>
              </w:rPr>
              <w:t>《地名管理条例》</w:t>
            </w:r>
            <w:r w:rsidRPr="008C6979">
              <w:rPr>
                <w:rFonts w:ascii="宋体" w:eastAsia="宋体" w:hAnsi="宋体" w:cs="宋体"/>
                <w:kern w:val="0"/>
                <w:szCs w:val="21"/>
              </w:rPr>
              <w:t>(</w:t>
            </w:r>
            <w:r w:rsidRPr="008C6979">
              <w:rPr>
                <w:rFonts w:ascii="宋体" w:eastAsia="宋体" w:hAnsi="宋体" w:cs="宋体" w:hint="eastAsia"/>
                <w:kern w:val="0"/>
                <w:szCs w:val="21"/>
              </w:rPr>
              <w:t>国发</w:t>
            </w:r>
            <w:r w:rsidRPr="008C6979">
              <w:rPr>
                <w:rFonts w:ascii="宋体" w:eastAsia="宋体" w:hAnsi="宋体" w:cs="宋体"/>
                <w:kern w:val="0"/>
                <w:szCs w:val="21"/>
              </w:rPr>
              <w:t>[1986]11</w:t>
            </w:r>
            <w:r w:rsidRPr="008C6979">
              <w:rPr>
                <w:rFonts w:ascii="宋体" w:eastAsia="宋体" w:hAnsi="宋体" w:cs="宋体" w:hint="eastAsia"/>
                <w:kern w:val="0"/>
                <w:szCs w:val="21"/>
              </w:rPr>
              <w:t>号</w:t>
            </w:r>
            <w:r w:rsidRPr="008C6979">
              <w:rPr>
                <w:rFonts w:ascii="宋体" w:eastAsia="宋体" w:hAnsi="宋体" w:cs="宋体"/>
                <w:kern w:val="0"/>
                <w:szCs w:val="21"/>
              </w:rPr>
              <w:t>)</w:t>
            </w:r>
            <w:r w:rsidRPr="008C6979">
              <w:rPr>
                <w:rFonts w:ascii="宋体" w:eastAsia="宋体" w:hAnsi="宋体" w:cs="宋体" w:hint="eastAsia"/>
                <w:kern w:val="0"/>
                <w:szCs w:val="21"/>
              </w:rPr>
              <w:t>；</w:t>
            </w:r>
          </w:p>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2.</w:t>
            </w:r>
            <w:r w:rsidRPr="008C6979">
              <w:rPr>
                <w:rFonts w:ascii="宋体" w:eastAsia="宋体" w:hAnsi="宋体" w:cs="宋体" w:hint="eastAsia"/>
                <w:kern w:val="0"/>
                <w:szCs w:val="21"/>
              </w:rPr>
              <w:t>《江苏省地名管理条例》</w:t>
            </w:r>
            <w:r w:rsidRPr="008C6979">
              <w:rPr>
                <w:rFonts w:ascii="宋体" w:eastAsia="宋体" w:hAnsi="宋体" w:cs="宋体"/>
                <w:kern w:val="0"/>
                <w:szCs w:val="21"/>
              </w:rPr>
              <w:t>(</w:t>
            </w:r>
            <w:r w:rsidRPr="008C6979">
              <w:rPr>
                <w:rFonts w:ascii="宋体" w:eastAsia="宋体" w:hAnsi="宋体" w:cs="宋体" w:hint="eastAsia"/>
                <w:kern w:val="0"/>
                <w:szCs w:val="21"/>
              </w:rPr>
              <w:t>江苏省人民代表大会常务委员会第</w:t>
            </w:r>
            <w:r w:rsidRPr="008C6979">
              <w:rPr>
                <w:rFonts w:ascii="宋体" w:eastAsia="宋体" w:hAnsi="宋体" w:cs="宋体"/>
                <w:kern w:val="0"/>
                <w:szCs w:val="21"/>
              </w:rPr>
              <w:t>9</w:t>
            </w:r>
            <w:r w:rsidRPr="008C6979">
              <w:rPr>
                <w:rFonts w:ascii="宋体" w:eastAsia="宋体" w:hAnsi="宋体" w:cs="宋体" w:hint="eastAsia"/>
                <w:kern w:val="0"/>
                <w:szCs w:val="21"/>
              </w:rPr>
              <w:t>号（</w:t>
            </w:r>
            <w:r w:rsidRPr="008C6979">
              <w:rPr>
                <w:rFonts w:ascii="宋体" w:eastAsia="宋体" w:hAnsi="宋体" w:cs="宋体"/>
                <w:kern w:val="0"/>
                <w:szCs w:val="21"/>
              </w:rPr>
              <w:t>2014</w:t>
            </w:r>
            <w:r w:rsidRPr="008C6979">
              <w:rPr>
                <w:rFonts w:ascii="宋体" w:eastAsia="宋体" w:hAnsi="宋体" w:cs="宋体" w:hint="eastAsia"/>
                <w:kern w:val="0"/>
                <w:szCs w:val="21"/>
              </w:rPr>
              <w:t>年</w:t>
            </w:r>
            <w:r w:rsidRPr="008C6979">
              <w:rPr>
                <w:rFonts w:ascii="宋体" w:eastAsia="宋体" w:hAnsi="宋体" w:cs="宋体"/>
                <w:kern w:val="0"/>
                <w:szCs w:val="21"/>
              </w:rPr>
              <w:t>7</w:t>
            </w:r>
            <w:r w:rsidRPr="008C6979">
              <w:rPr>
                <w:rFonts w:ascii="宋体" w:eastAsia="宋体" w:hAnsi="宋体" w:cs="宋体" w:hint="eastAsia"/>
                <w:kern w:val="0"/>
                <w:szCs w:val="21"/>
              </w:rPr>
              <w:t>月</w:t>
            </w:r>
            <w:r w:rsidRPr="008C6979">
              <w:rPr>
                <w:rFonts w:ascii="宋体" w:eastAsia="宋体" w:hAnsi="宋体" w:cs="宋体"/>
                <w:kern w:val="0"/>
                <w:szCs w:val="21"/>
              </w:rPr>
              <w:t>1</w:t>
            </w:r>
            <w:r w:rsidRPr="008C6979">
              <w:rPr>
                <w:rFonts w:ascii="宋体" w:eastAsia="宋体" w:hAnsi="宋体" w:cs="宋体" w:hint="eastAsia"/>
                <w:kern w:val="0"/>
                <w:szCs w:val="21"/>
              </w:rPr>
              <w:t>日）；</w:t>
            </w:r>
          </w:p>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3.</w:t>
            </w:r>
            <w:r w:rsidRPr="008C6979">
              <w:rPr>
                <w:rFonts w:ascii="宋体" w:eastAsia="宋体" w:hAnsi="宋体" w:cs="宋体" w:hint="eastAsia"/>
                <w:kern w:val="0"/>
                <w:szCs w:val="21"/>
              </w:rPr>
              <w:t>《常州市人民政府办公室关于进一步加强地名管理工作的意见》（常政办发</w:t>
            </w:r>
            <w:r w:rsidRPr="008C6979">
              <w:rPr>
                <w:rFonts w:ascii="宋体" w:eastAsia="宋体" w:hAnsi="宋体" w:cs="宋体"/>
                <w:kern w:val="0"/>
                <w:szCs w:val="21"/>
              </w:rPr>
              <w:t>[2012]155</w:t>
            </w:r>
            <w:r w:rsidRPr="008C6979">
              <w:rPr>
                <w:rFonts w:ascii="宋体" w:eastAsia="宋体" w:hAnsi="宋体" w:cs="宋体" w:hint="eastAsia"/>
                <w:kern w:val="0"/>
                <w:szCs w:val="21"/>
              </w:rPr>
              <w:t>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left"/>
              <w:rPr>
                <w:rFonts w:ascii="宋体" w:eastAsia="宋体" w:hAnsi="宋体" w:cs="宋体"/>
                <w:kern w:val="0"/>
                <w:szCs w:val="21"/>
              </w:rPr>
            </w:pPr>
            <w:r w:rsidRPr="008C6979">
              <w:rPr>
                <w:rFonts w:ascii="宋体" w:eastAsia="宋体" w:hAnsi="宋体" w:cs="宋体"/>
                <w:kern w:val="0"/>
                <w:szCs w:val="21"/>
              </w:rPr>
              <w:t>1</w:t>
            </w:r>
            <w:r w:rsidRPr="008C6979">
              <w:rPr>
                <w:rFonts w:ascii="宋体" w:eastAsia="宋体" w:hAnsi="宋体" w:cs="宋体" w:hint="eastAsia"/>
                <w:kern w:val="0"/>
                <w:szCs w:val="21"/>
              </w:rPr>
              <w:t>、申请书；</w:t>
            </w:r>
            <w:r w:rsidRPr="008C6979">
              <w:rPr>
                <w:rFonts w:ascii="宋体" w:eastAsia="宋体" w:hAnsi="宋体" w:cs="宋体"/>
                <w:kern w:val="0"/>
                <w:szCs w:val="21"/>
              </w:rPr>
              <w:t>2</w:t>
            </w:r>
            <w:r w:rsidRPr="008C6979">
              <w:rPr>
                <w:rFonts w:ascii="宋体" w:eastAsia="宋体" w:hAnsi="宋体" w:cs="宋体" w:hint="eastAsia"/>
                <w:kern w:val="0"/>
                <w:szCs w:val="21"/>
              </w:rPr>
              <w:t>、地名命名、更名申报表；</w:t>
            </w:r>
            <w:r w:rsidRPr="008C6979">
              <w:rPr>
                <w:rFonts w:ascii="宋体" w:eastAsia="宋体" w:hAnsi="宋体" w:cs="宋体"/>
                <w:kern w:val="0"/>
                <w:szCs w:val="21"/>
              </w:rPr>
              <w:t>3</w:t>
            </w:r>
            <w:r w:rsidRPr="008C6979">
              <w:rPr>
                <w:rFonts w:ascii="宋体" w:eastAsia="宋体" w:hAnsi="宋体" w:cs="宋体" w:hint="eastAsia"/>
                <w:kern w:val="0"/>
                <w:szCs w:val="21"/>
              </w:rPr>
              <w:t>、建设项目说明书；</w:t>
            </w:r>
            <w:r w:rsidRPr="008C6979">
              <w:rPr>
                <w:rFonts w:ascii="宋体" w:eastAsia="宋体" w:hAnsi="宋体" w:cs="宋体"/>
                <w:kern w:val="0"/>
                <w:szCs w:val="21"/>
              </w:rPr>
              <w:t>4</w:t>
            </w:r>
            <w:r w:rsidRPr="008C6979">
              <w:rPr>
                <w:rFonts w:ascii="宋体" w:eastAsia="宋体" w:hAnsi="宋体" w:cs="宋体" w:hint="eastAsia"/>
                <w:kern w:val="0"/>
                <w:szCs w:val="21"/>
              </w:rPr>
              <w:t>、已办理地名预先登记的相关材料；</w:t>
            </w:r>
            <w:r w:rsidRPr="008C6979">
              <w:rPr>
                <w:rFonts w:ascii="宋体" w:eastAsia="宋体" w:hAnsi="宋体" w:cs="宋体"/>
                <w:kern w:val="0"/>
                <w:szCs w:val="21"/>
              </w:rPr>
              <w:t>5</w:t>
            </w:r>
            <w:r w:rsidRPr="008C6979">
              <w:rPr>
                <w:rFonts w:ascii="宋体" w:eastAsia="宋体" w:hAnsi="宋体" w:cs="宋体" w:hint="eastAsia"/>
                <w:kern w:val="0"/>
                <w:szCs w:val="21"/>
              </w:rPr>
              <w:t>、道路、居民住宅区按照国家标准制作路名牌、楼幢牌、单元牌、室号牌的承诺书；</w:t>
            </w:r>
            <w:r w:rsidRPr="008C6979">
              <w:rPr>
                <w:rFonts w:ascii="宋体" w:eastAsia="宋体" w:hAnsi="宋体" w:cs="宋体"/>
                <w:kern w:val="0"/>
                <w:szCs w:val="21"/>
              </w:rPr>
              <w:t>6</w:t>
            </w:r>
            <w:r w:rsidRPr="008C6979">
              <w:rPr>
                <w:rFonts w:ascii="宋体" w:eastAsia="宋体" w:hAnsi="宋体" w:cs="宋体" w:hint="eastAsia"/>
                <w:kern w:val="0"/>
                <w:szCs w:val="21"/>
              </w:rPr>
              <w:t>、企业单位营业执照原件及复印件、法人委托书、法人及经办人身份证原件及复印件。</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left"/>
              <w:rPr>
                <w:rFonts w:ascii="宋体" w:eastAsia="宋体" w:hAnsi="宋体" w:cs="宋体"/>
                <w:kern w:val="0"/>
                <w:szCs w:val="21"/>
              </w:rPr>
            </w:pPr>
            <w:r w:rsidRPr="008C6979">
              <w:rPr>
                <w:rFonts w:ascii="宋体" w:eastAsia="宋体" w:hAnsi="宋体" w:cs="宋体" w:hint="eastAsia"/>
                <w:kern w:val="0"/>
                <w:szCs w:val="21"/>
              </w:rPr>
              <w:t>事中、事后监管：</w:t>
            </w:r>
            <w:r w:rsidRPr="008C6979">
              <w:rPr>
                <w:rFonts w:ascii="宋体" w:eastAsia="宋体" w:hAnsi="宋体" w:cs="宋体"/>
                <w:kern w:val="0"/>
                <w:szCs w:val="21"/>
              </w:rPr>
              <w:t>1.</w:t>
            </w:r>
            <w:r w:rsidRPr="008C6979">
              <w:rPr>
                <w:rFonts w:ascii="宋体" w:eastAsia="宋体" w:hAnsi="宋体" w:cs="宋体" w:hint="eastAsia"/>
                <w:kern w:val="0"/>
                <w:szCs w:val="21"/>
              </w:rPr>
              <w:t>开展地名监管检查，发现违法违规行为的依法查处并公开结果。</w:t>
            </w:r>
            <w:r w:rsidRPr="008C6979">
              <w:rPr>
                <w:rFonts w:ascii="宋体" w:eastAsia="宋体" w:hAnsi="宋体" w:cs="宋体"/>
                <w:kern w:val="0"/>
                <w:szCs w:val="21"/>
              </w:rPr>
              <w:t>2.</w:t>
            </w:r>
            <w:r w:rsidRPr="008C6979">
              <w:rPr>
                <w:rFonts w:ascii="宋体" w:eastAsia="宋体" w:hAnsi="宋体" w:cs="宋体" w:hint="eastAsia"/>
                <w:kern w:val="0"/>
                <w:szCs w:val="21"/>
              </w:rPr>
              <w:t>对以容缺受理方式取得许可证的，加强对其容缺材料真实性的核查，发现虚假材料或者材料严重不实的依法处理。</w:t>
            </w:r>
          </w:p>
        </w:tc>
      </w:tr>
      <w:tr w:rsidR="00E51FFD" w:rsidRPr="008C6979" w:rsidTr="007646F5">
        <w:trPr>
          <w:trHeight w:val="300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t>3</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地名命名、更名、登记审批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巷和大型建筑物名称的命名、更名审批</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市民政局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1.</w:t>
            </w:r>
            <w:r w:rsidRPr="008C6979">
              <w:rPr>
                <w:rFonts w:ascii="宋体" w:eastAsia="宋体" w:hAnsi="宋体" w:cs="宋体" w:hint="eastAsia"/>
                <w:kern w:val="0"/>
                <w:szCs w:val="21"/>
              </w:rPr>
              <w:t>《地名管理条例》</w:t>
            </w:r>
            <w:r w:rsidRPr="008C6979">
              <w:rPr>
                <w:rFonts w:ascii="宋体" w:eastAsia="宋体" w:hAnsi="宋体" w:cs="宋体"/>
                <w:kern w:val="0"/>
                <w:szCs w:val="21"/>
              </w:rPr>
              <w:t>(</w:t>
            </w:r>
            <w:r w:rsidRPr="008C6979">
              <w:rPr>
                <w:rFonts w:ascii="宋体" w:eastAsia="宋体" w:hAnsi="宋体" w:cs="宋体" w:hint="eastAsia"/>
                <w:kern w:val="0"/>
                <w:szCs w:val="21"/>
              </w:rPr>
              <w:t>国发</w:t>
            </w:r>
            <w:r w:rsidRPr="008C6979">
              <w:rPr>
                <w:rFonts w:ascii="宋体" w:eastAsia="宋体" w:hAnsi="宋体" w:cs="宋体"/>
                <w:kern w:val="0"/>
                <w:szCs w:val="21"/>
              </w:rPr>
              <w:t>[1986]11</w:t>
            </w:r>
            <w:r w:rsidRPr="008C6979">
              <w:rPr>
                <w:rFonts w:ascii="宋体" w:eastAsia="宋体" w:hAnsi="宋体" w:cs="宋体" w:hint="eastAsia"/>
                <w:kern w:val="0"/>
                <w:szCs w:val="21"/>
              </w:rPr>
              <w:t>号</w:t>
            </w:r>
            <w:r w:rsidRPr="008C6979">
              <w:rPr>
                <w:rFonts w:ascii="宋体" w:eastAsia="宋体" w:hAnsi="宋体" w:cs="宋体"/>
                <w:kern w:val="0"/>
                <w:szCs w:val="21"/>
              </w:rPr>
              <w:t>)</w:t>
            </w:r>
            <w:r w:rsidRPr="008C6979">
              <w:rPr>
                <w:rFonts w:ascii="宋体" w:eastAsia="宋体" w:hAnsi="宋体" w:cs="宋体" w:hint="eastAsia"/>
                <w:kern w:val="0"/>
                <w:szCs w:val="21"/>
              </w:rPr>
              <w:t>；</w:t>
            </w:r>
          </w:p>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2.</w:t>
            </w:r>
            <w:r w:rsidRPr="008C6979">
              <w:rPr>
                <w:rFonts w:ascii="宋体" w:eastAsia="宋体" w:hAnsi="宋体" w:cs="宋体" w:hint="eastAsia"/>
                <w:kern w:val="0"/>
                <w:szCs w:val="21"/>
              </w:rPr>
              <w:t>《江苏省地名管理条例》</w:t>
            </w:r>
            <w:r w:rsidRPr="008C6979">
              <w:rPr>
                <w:rFonts w:ascii="宋体" w:eastAsia="宋体" w:hAnsi="宋体" w:cs="宋体"/>
                <w:kern w:val="0"/>
                <w:szCs w:val="21"/>
              </w:rPr>
              <w:t>(</w:t>
            </w:r>
            <w:r w:rsidRPr="008C6979">
              <w:rPr>
                <w:rFonts w:ascii="宋体" w:eastAsia="宋体" w:hAnsi="宋体" w:cs="宋体" w:hint="eastAsia"/>
                <w:kern w:val="0"/>
                <w:szCs w:val="21"/>
              </w:rPr>
              <w:t>江苏省人民代表大会常务委员会第</w:t>
            </w:r>
            <w:r w:rsidRPr="008C6979">
              <w:rPr>
                <w:rFonts w:ascii="宋体" w:eastAsia="宋体" w:hAnsi="宋体" w:cs="宋体"/>
                <w:kern w:val="0"/>
                <w:szCs w:val="21"/>
              </w:rPr>
              <w:t>9</w:t>
            </w:r>
            <w:r w:rsidRPr="008C6979">
              <w:rPr>
                <w:rFonts w:ascii="宋体" w:eastAsia="宋体" w:hAnsi="宋体" w:cs="宋体" w:hint="eastAsia"/>
                <w:kern w:val="0"/>
                <w:szCs w:val="21"/>
              </w:rPr>
              <w:t>号（</w:t>
            </w:r>
            <w:r w:rsidRPr="008C6979">
              <w:rPr>
                <w:rFonts w:ascii="宋体" w:eastAsia="宋体" w:hAnsi="宋体" w:cs="宋体"/>
                <w:kern w:val="0"/>
                <w:szCs w:val="21"/>
              </w:rPr>
              <w:t>2014</w:t>
            </w:r>
            <w:r w:rsidRPr="008C6979">
              <w:rPr>
                <w:rFonts w:ascii="宋体" w:eastAsia="宋体" w:hAnsi="宋体" w:cs="宋体" w:hint="eastAsia"/>
                <w:kern w:val="0"/>
                <w:szCs w:val="21"/>
              </w:rPr>
              <w:t>年</w:t>
            </w:r>
            <w:r w:rsidRPr="008C6979">
              <w:rPr>
                <w:rFonts w:ascii="宋体" w:eastAsia="宋体" w:hAnsi="宋体" w:cs="宋体"/>
                <w:kern w:val="0"/>
                <w:szCs w:val="21"/>
              </w:rPr>
              <w:t>7</w:t>
            </w:r>
            <w:r w:rsidRPr="008C6979">
              <w:rPr>
                <w:rFonts w:ascii="宋体" w:eastAsia="宋体" w:hAnsi="宋体" w:cs="宋体" w:hint="eastAsia"/>
                <w:kern w:val="0"/>
                <w:szCs w:val="21"/>
              </w:rPr>
              <w:t>月</w:t>
            </w:r>
            <w:r w:rsidRPr="008C6979">
              <w:rPr>
                <w:rFonts w:ascii="宋体" w:eastAsia="宋体" w:hAnsi="宋体" w:cs="宋体"/>
                <w:kern w:val="0"/>
                <w:szCs w:val="21"/>
              </w:rPr>
              <w:t>1</w:t>
            </w:r>
            <w:r w:rsidRPr="008C6979">
              <w:rPr>
                <w:rFonts w:ascii="宋体" w:eastAsia="宋体" w:hAnsi="宋体" w:cs="宋体" w:hint="eastAsia"/>
                <w:kern w:val="0"/>
                <w:szCs w:val="21"/>
              </w:rPr>
              <w:t>日）；</w:t>
            </w:r>
          </w:p>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3.</w:t>
            </w:r>
            <w:r w:rsidRPr="008C6979">
              <w:rPr>
                <w:rFonts w:ascii="宋体" w:eastAsia="宋体" w:hAnsi="宋体" w:cs="宋体" w:hint="eastAsia"/>
                <w:kern w:val="0"/>
                <w:szCs w:val="21"/>
              </w:rPr>
              <w:t>《常州市人民政府办公室关于进一步加强地名管理工作的意见》（常政办发</w:t>
            </w:r>
            <w:r w:rsidRPr="008C6979">
              <w:rPr>
                <w:rFonts w:ascii="宋体" w:eastAsia="宋体" w:hAnsi="宋体" w:cs="宋体"/>
                <w:kern w:val="0"/>
                <w:szCs w:val="21"/>
              </w:rPr>
              <w:t>[2012]155</w:t>
            </w:r>
            <w:r w:rsidRPr="008C6979">
              <w:rPr>
                <w:rFonts w:ascii="宋体" w:eastAsia="宋体" w:hAnsi="宋体" w:cs="宋体" w:hint="eastAsia"/>
                <w:kern w:val="0"/>
                <w:szCs w:val="21"/>
              </w:rPr>
              <w:t>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left"/>
              <w:rPr>
                <w:rFonts w:ascii="宋体" w:eastAsia="宋体" w:hAnsi="宋体" w:cs="宋体"/>
                <w:kern w:val="0"/>
                <w:szCs w:val="21"/>
              </w:rPr>
            </w:pPr>
            <w:r w:rsidRPr="008C6979">
              <w:rPr>
                <w:rFonts w:ascii="宋体" w:eastAsia="宋体" w:hAnsi="宋体" w:cs="宋体"/>
                <w:kern w:val="0"/>
                <w:szCs w:val="21"/>
              </w:rPr>
              <w:t>1</w:t>
            </w:r>
            <w:r w:rsidRPr="008C6979">
              <w:rPr>
                <w:rFonts w:ascii="宋体" w:eastAsia="宋体" w:hAnsi="宋体" w:cs="宋体" w:hint="eastAsia"/>
                <w:kern w:val="0"/>
                <w:szCs w:val="21"/>
              </w:rPr>
              <w:t>、申请书；</w:t>
            </w:r>
            <w:r w:rsidRPr="008C6979">
              <w:rPr>
                <w:rFonts w:ascii="宋体" w:eastAsia="宋体" w:hAnsi="宋体" w:cs="宋体"/>
                <w:kern w:val="0"/>
                <w:szCs w:val="21"/>
              </w:rPr>
              <w:t>2</w:t>
            </w:r>
            <w:r w:rsidRPr="008C6979">
              <w:rPr>
                <w:rFonts w:ascii="宋体" w:eastAsia="宋体" w:hAnsi="宋体" w:cs="宋体" w:hint="eastAsia"/>
                <w:kern w:val="0"/>
                <w:szCs w:val="21"/>
              </w:rPr>
              <w:t>、地名命名、更名申报表；</w:t>
            </w:r>
            <w:r w:rsidRPr="008C6979">
              <w:rPr>
                <w:rFonts w:ascii="宋体" w:eastAsia="宋体" w:hAnsi="宋体" w:cs="宋体"/>
                <w:kern w:val="0"/>
                <w:szCs w:val="21"/>
              </w:rPr>
              <w:t>3</w:t>
            </w:r>
            <w:r w:rsidRPr="008C6979">
              <w:rPr>
                <w:rFonts w:ascii="宋体" w:eastAsia="宋体" w:hAnsi="宋体" w:cs="宋体" w:hint="eastAsia"/>
                <w:kern w:val="0"/>
                <w:szCs w:val="21"/>
              </w:rPr>
              <w:t>、建设项目说明书；</w:t>
            </w:r>
            <w:r w:rsidRPr="008C6979">
              <w:rPr>
                <w:rFonts w:ascii="宋体" w:eastAsia="宋体" w:hAnsi="宋体" w:cs="宋体"/>
                <w:kern w:val="0"/>
                <w:szCs w:val="21"/>
              </w:rPr>
              <w:t>4</w:t>
            </w:r>
            <w:r w:rsidRPr="008C6979">
              <w:rPr>
                <w:rFonts w:ascii="宋体" w:eastAsia="宋体" w:hAnsi="宋体" w:cs="宋体" w:hint="eastAsia"/>
                <w:kern w:val="0"/>
                <w:szCs w:val="21"/>
              </w:rPr>
              <w:t>、已办理地名预先登记的相关材料；</w:t>
            </w:r>
            <w:r w:rsidRPr="008C6979">
              <w:rPr>
                <w:rFonts w:ascii="宋体" w:eastAsia="宋体" w:hAnsi="宋体" w:cs="宋体"/>
                <w:kern w:val="0"/>
                <w:szCs w:val="21"/>
              </w:rPr>
              <w:t>5</w:t>
            </w:r>
            <w:r w:rsidRPr="008C6979">
              <w:rPr>
                <w:rFonts w:ascii="宋体" w:eastAsia="宋体" w:hAnsi="宋体" w:cs="宋体" w:hint="eastAsia"/>
                <w:kern w:val="0"/>
                <w:szCs w:val="21"/>
              </w:rPr>
              <w:t>、道路、居民住宅区按照国家标准制作路名牌、楼幢牌、单元牌、室号牌的承诺书；</w:t>
            </w:r>
            <w:r w:rsidRPr="008C6979">
              <w:rPr>
                <w:rFonts w:ascii="宋体" w:eastAsia="宋体" w:hAnsi="宋体" w:cs="宋体"/>
                <w:kern w:val="0"/>
                <w:szCs w:val="21"/>
              </w:rPr>
              <w:t>6</w:t>
            </w:r>
            <w:r w:rsidRPr="008C6979">
              <w:rPr>
                <w:rFonts w:ascii="宋体" w:eastAsia="宋体" w:hAnsi="宋体" w:cs="宋体" w:hint="eastAsia"/>
                <w:kern w:val="0"/>
                <w:szCs w:val="21"/>
              </w:rPr>
              <w:t>、企业单位营业执照原件及复印件、法人委托书、法人及经办人身份证原件及复印件。</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left"/>
              <w:rPr>
                <w:rFonts w:ascii="宋体" w:eastAsia="宋体" w:hAnsi="宋体" w:cs="宋体"/>
                <w:kern w:val="0"/>
                <w:szCs w:val="21"/>
              </w:rPr>
            </w:pPr>
            <w:r w:rsidRPr="008C6979">
              <w:rPr>
                <w:rFonts w:ascii="宋体" w:eastAsia="宋体" w:hAnsi="宋体" w:cs="宋体" w:hint="eastAsia"/>
                <w:kern w:val="0"/>
                <w:szCs w:val="21"/>
              </w:rPr>
              <w:t>事中、事后监管：</w:t>
            </w:r>
            <w:r w:rsidRPr="008C6979">
              <w:rPr>
                <w:rFonts w:ascii="宋体" w:eastAsia="宋体" w:hAnsi="宋体" w:cs="宋体"/>
                <w:kern w:val="0"/>
                <w:szCs w:val="21"/>
              </w:rPr>
              <w:t>1.</w:t>
            </w:r>
            <w:r w:rsidRPr="008C6979">
              <w:rPr>
                <w:rFonts w:ascii="宋体" w:eastAsia="宋体" w:hAnsi="宋体" w:cs="宋体" w:hint="eastAsia"/>
                <w:kern w:val="0"/>
                <w:szCs w:val="21"/>
              </w:rPr>
              <w:t>开展地名监管检查，发现违法违规行为的依法查处并公开结果。</w:t>
            </w:r>
            <w:r w:rsidRPr="008C6979">
              <w:rPr>
                <w:rFonts w:ascii="宋体" w:eastAsia="宋体" w:hAnsi="宋体" w:cs="宋体"/>
                <w:kern w:val="0"/>
                <w:szCs w:val="21"/>
              </w:rPr>
              <w:t>2.</w:t>
            </w:r>
            <w:r w:rsidRPr="008C6979">
              <w:rPr>
                <w:rFonts w:ascii="宋体" w:eastAsia="宋体" w:hAnsi="宋体" w:cs="宋体" w:hint="eastAsia"/>
                <w:kern w:val="0"/>
                <w:szCs w:val="21"/>
              </w:rPr>
              <w:t>对以容缺受理方式取得许可证的，加强对其容缺材料真实性的核查，发现虚假材料或者材料严重不实的依法处理。</w:t>
            </w:r>
          </w:p>
        </w:tc>
      </w:tr>
      <w:tr w:rsidR="00E51FFD" w:rsidRPr="008C6979" w:rsidTr="007646F5">
        <w:trPr>
          <w:trHeight w:val="300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4</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center"/>
              <w:rPr>
                <w:rFonts w:ascii="宋体" w:eastAsia="宋体" w:hAnsi="宋体"/>
                <w:szCs w:val="21"/>
              </w:rPr>
            </w:pPr>
            <w:r w:rsidRPr="008C6979">
              <w:rPr>
                <w:rFonts w:ascii="宋体" w:eastAsia="宋体" w:hAnsi="宋体" w:hint="eastAsia"/>
                <w:szCs w:val="21"/>
              </w:rPr>
              <w:t>不动产统一登记</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center"/>
              <w:rPr>
                <w:rFonts w:ascii="宋体" w:eastAsia="宋体" w:hAnsi="宋体"/>
                <w:szCs w:val="21"/>
              </w:rPr>
            </w:pPr>
            <w:r w:rsidRPr="008C6979">
              <w:rPr>
                <w:rFonts w:ascii="宋体" w:eastAsia="宋体" w:hAnsi="宋体" w:hint="eastAsia"/>
                <w:szCs w:val="21"/>
              </w:rPr>
              <w:t>国有建设用地使用权首次登记</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center"/>
              <w:rPr>
                <w:rFonts w:ascii="宋体" w:eastAsia="宋体" w:hAnsi="宋体"/>
                <w:szCs w:val="21"/>
              </w:rPr>
            </w:pPr>
            <w:r w:rsidRPr="008C6979">
              <w:rPr>
                <w:rFonts w:ascii="宋体" w:eastAsia="宋体" w:hAnsi="宋体" w:hint="eastAsia"/>
                <w:szCs w:val="21"/>
              </w:rPr>
              <w:t>行政确认</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center"/>
              <w:rPr>
                <w:rFonts w:ascii="宋体" w:eastAsia="宋体" w:hAnsi="宋体"/>
                <w:szCs w:val="21"/>
              </w:rPr>
            </w:pPr>
            <w:r w:rsidRPr="008C6979">
              <w:rPr>
                <w:rFonts w:ascii="宋体" w:eastAsia="宋体" w:hAnsi="宋体" w:hint="eastAsia"/>
                <w:szCs w:val="21"/>
              </w:rPr>
              <w:t>常州市自然资源和规划局（市林业局）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left"/>
              <w:rPr>
                <w:rFonts w:ascii="宋体" w:eastAsia="宋体" w:hAnsi="宋体"/>
                <w:szCs w:val="21"/>
              </w:rPr>
            </w:pPr>
            <w:r w:rsidRPr="008C6979">
              <w:rPr>
                <w:rFonts w:ascii="宋体" w:eastAsia="宋体" w:hAnsi="宋体" w:hint="eastAsia"/>
                <w:szCs w:val="21"/>
              </w:rPr>
              <w:t>《物权法》第十条：不动产登记，由不动产所在地的登记机构办理。国家对不动产实行统一登记制度。统一登记的范围、登记机构和登记办法，由法律、行政法规规定。</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left"/>
              <w:rPr>
                <w:rFonts w:ascii="宋体" w:eastAsia="宋体" w:hAnsi="宋体"/>
                <w:szCs w:val="21"/>
              </w:rPr>
            </w:pPr>
            <w:r w:rsidRPr="008C6979">
              <w:rPr>
                <w:rFonts w:ascii="宋体" w:eastAsia="宋体" w:hAnsi="宋体" w:hint="eastAsia"/>
                <w:szCs w:val="21"/>
              </w:rPr>
              <w:t>申请单位申请“交地即发证”的业务，可容缺出让价款缴纳凭证及契税发票。</w:t>
            </w:r>
          </w:p>
        </w:tc>
        <w:tc>
          <w:tcPr>
            <w:tcW w:w="4540" w:type="dxa"/>
            <w:tcBorders>
              <w:top w:val="nil"/>
              <w:left w:val="nil"/>
              <w:bottom w:val="single" w:sz="4" w:space="0" w:color="auto"/>
              <w:right w:val="single" w:sz="4" w:space="0" w:color="auto"/>
            </w:tcBorders>
            <w:shd w:val="clear" w:color="auto" w:fill="auto"/>
            <w:vAlign w:val="center"/>
            <w:hideMark/>
          </w:tcPr>
          <w:p w:rsidR="00E51FFD" w:rsidRDefault="00E51FFD" w:rsidP="007646F5">
            <w:pPr>
              <w:widowControl/>
              <w:jc w:val="center"/>
              <w:rPr>
                <w:rFonts w:ascii="宋体" w:eastAsia="宋体" w:hAnsi="宋体"/>
                <w:szCs w:val="21"/>
              </w:rPr>
            </w:pPr>
            <w:r w:rsidRPr="008C6979">
              <w:rPr>
                <w:rFonts w:ascii="宋体" w:eastAsia="宋体" w:hAnsi="宋体" w:hint="eastAsia"/>
                <w:szCs w:val="21"/>
              </w:rPr>
              <w:t>加强材料审核，申请人应于登簿前补齐容缺的</w:t>
            </w:r>
          </w:p>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hint="eastAsia"/>
                <w:szCs w:val="21"/>
              </w:rPr>
              <w:t>材料。</w:t>
            </w:r>
          </w:p>
        </w:tc>
      </w:tr>
      <w:tr w:rsidR="00E51FFD" w:rsidRPr="008C6979" w:rsidTr="007646F5">
        <w:trPr>
          <w:trHeight w:val="300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lastRenderedPageBreak/>
              <w:t>5</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center"/>
              <w:rPr>
                <w:rFonts w:ascii="宋体" w:eastAsia="宋体" w:hAnsi="宋体"/>
                <w:szCs w:val="21"/>
              </w:rPr>
            </w:pPr>
            <w:r w:rsidRPr="008C6979">
              <w:rPr>
                <w:rFonts w:ascii="宋体" w:eastAsia="宋体" w:hAnsi="宋体" w:hint="eastAsia"/>
                <w:szCs w:val="21"/>
              </w:rPr>
              <w:t>不动产统一登记</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center"/>
              <w:rPr>
                <w:rFonts w:ascii="宋体" w:eastAsia="宋体" w:hAnsi="宋体"/>
                <w:szCs w:val="21"/>
              </w:rPr>
            </w:pPr>
            <w:r w:rsidRPr="008C6979">
              <w:rPr>
                <w:rFonts w:ascii="宋体" w:eastAsia="宋体" w:hAnsi="宋体" w:hint="eastAsia"/>
                <w:szCs w:val="21"/>
              </w:rPr>
              <w:t>国有建设用地使用权及房屋所有权首次登记</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center"/>
              <w:rPr>
                <w:rFonts w:ascii="宋体" w:eastAsia="宋体" w:hAnsi="宋体"/>
                <w:szCs w:val="21"/>
              </w:rPr>
            </w:pPr>
            <w:r w:rsidRPr="008C6979">
              <w:rPr>
                <w:rFonts w:ascii="宋体" w:eastAsia="宋体" w:hAnsi="宋体" w:hint="eastAsia"/>
                <w:szCs w:val="21"/>
              </w:rPr>
              <w:t>行政确认</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center"/>
              <w:rPr>
                <w:rFonts w:ascii="宋体" w:eastAsia="宋体" w:hAnsi="宋体"/>
                <w:szCs w:val="21"/>
              </w:rPr>
            </w:pPr>
            <w:r w:rsidRPr="008C6979">
              <w:rPr>
                <w:rFonts w:ascii="宋体" w:eastAsia="宋体" w:hAnsi="宋体" w:hint="eastAsia"/>
                <w:szCs w:val="21"/>
              </w:rPr>
              <w:t>常州市自然资源和规划局（市林业局）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left"/>
              <w:rPr>
                <w:rFonts w:ascii="宋体" w:eastAsia="宋体" w:hAnsi="宋体"/>
                <w:szCs w:val="21"/>
              </w:rPr>
            </w:pPr>
            <w:r w:rsidRPr="008C6979">
              <w:rPr>
                <w:rFonts w:ascii="宋体" w:eastAsia="宋体" w:hAnsi="宋体" w:hint="eastAsia"/>
                <w:szCs w:val="21"/>
              </w:rPr>
              <w:t>《物权法》第十条：不动产登记，由不动产所在地的登记机构办理。国家对不动产实行统一登记制度。统一登记的范围、登记机构和登记办法，由法律、行政法规规定。</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left"/>
              <w:rPr>
                <w:rFonts w:ascii="宋体" w:eastAsia="宋体" w:hAnsi="宋体"/>
                <w:szCs w:val="21"/>
              </w:rPr>
            </w:pPr>
            <w:r w:rsidRPr="008C6979">
              <w:rPr>
                <w:rFonts w:ascii="宋体" w:eastAsia="宋体" w:hAnsi="宋体" w:hint="eastAsia"/>
                <w:szCs w:val="21"/>
              </w:rPr>
              <w:t>房地产开发企业申请“商品房注册登记”，可容缺维修基金证明。</w:t>
            </w:r>
          </w:p>
        </w:tc>
        <w:tc>
          <w:tcPr>
            <w:tcW w:w="4540" w:type="dxa"/>
            <w:tcBorders>
              <w:top w:val="nil"/>
              <w:left w:val="nil"/>
              <w:bottom w:val="single" w:sz="4" w:space="0" w:color="auto"/>
              <w:right w:val="single" w:sz="4" w:space="0" w:color="auto"/>
            </w:tcBorders>
            <w:shd w:val="clear" w:color="auto" w:fill="auto"/>
            <w:vAlign w:val="center"/>
            <w:hideMark/>
          </w:tcPr>
          <w:p w:rsidR="00E51FFD" w:rsidRDefault="00E51FFD" w:rsidP="007646F5">
            <w:pPr>
              <w:widowControl/>
              <w:jc w:val="center"/>
              <w:rPr>
                <w:rFonts w:ascii="宋体" w:eastAsia="宋体" w:hAnsi="宋体"/>
                <w:szCs w:val="21"/>
              </w:rPr>
            </w:pPr>
            <w:r w:rsidRPr="008C6979">
              <w:rPr>
                <w:rFonts w:ascii="宋体" w:eastAsia="宋体" w:hAnsi="宋体" w:hint="eastAsia"/>
                <w:szCs w:val="21"/>
              </w:rPr>
              <w:t>加强材料审核，申请人应于登簿前补齐容缺的</w:t>
            </w:r>
          </w:p>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hint="eastAsia"/>
                <w:szCs w:val="21"/>
              </w:rPr>
              <w:t>材料。</w:t>
            </w:r>
          </w:p>
        </w:tc>
      </w:tr>
      <w:tr w:rsidR="00E51FFD" w:rsidRPr="008C6979" w:rsidTr="007646F5">
        <w:trPr>
          <w:trHeight w:val="300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6</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tabs>
                <w:tab w:val="center" w:pos="4153"/>
                <w:tab w:val="right" w:pos="8306"/>
              </w:tabs>
              <w:snapToGrid w:val="0"/>
              <w:jc w:val="center"/>
              <w:rPr>
                <w:rFonts w:ascii="宋体" w:eastAsia="宋体" w:hAnsi="宋体"/>
                <w:szCs w:val="21"/>
              </w:rPr>
            </w:pPr>
            <w:r w:rsidRPr="008C6979">
              <w:rPr>
                <w:rFonts w:ascii="宋体" w:eastAsia="宋体" w:hAnsi="宋体" w:hint="eastAsia"/>
                <w:szCs w:val="21"/>
              </w:rPr>
              <w:t>不动产统一登记</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tabs>
                <w:tab w:val="center" w:pos="4153"/>
                <w:tab w:val="right" w:pos="8306"/>
              </w:tabs>
              <w:snapToGrid w:val="0"/>
              <w:jc w:val="center"/>
              <w:rPr>
                <w:rFonts w:ascii="宋体" w:eastAsia="宋体" w:hAnsi="宋体"/>
                <w:szCs w:val="21"/>
              </w:rPr>
            </w:pPr>
            <w:r w:rsidRPr="008C6979">
              <w:rPr>
                <w:rFonts w:ascii="宋体" w:eastAsia="宋体" w:hAnsi="宋体" w:hint="eastAsia"/>
                <w:szCs w:val="21"/>
              </w:rPr>
              <w:t>国有建设用地使用权及房屋所有权转移登记</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tabs>
                <w:tab w:val="center" w:pos="4153"/>
                <w:tab w:val="right" w:pos="8306"/>
              </w:tabs>
              <w:snapToGrid w:val="0"/>
              <w:jc w:val="center"/>
              <w:rPr>
                <w:rFonts w:ascii="宋体" w:eastAsia="宋体" w:hAnsi="宋体"/>
                <w:szCs w:val="21"/>
              </w:rPr>
            </w:pPr>
            <w:r w:rsidRPr="008C6979">
              <w:rPr>
                <w:rFonts w:ascii="宋体" w:eastAsia="宋体" w:hAnsi="宋体" w:hint="eastAsia"/>
                <w:szCs w:val="21"/>
              </w:rPr>
              <w:t>行政确认</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tabs>
                <w:tab w:val="center" w:pos="4153"/>
                <w:tab w:val="right" w:pos="8306"/>
              </w:tabs>
              <w:snapToGrid w:val="0"/>
              <w:jc w:val="center"/>
              <w:rPr>
                <w:rFonts w:ascii="宋体" w:eastAsia="宋体" w:hAnsi="宋体"/>
                <w:szCs w:val="21"/>
              </w:rPr>
            </w:pPr>
            <w:r w:rsidRPr="008C6979">
              <w:rPr>
                <w:rFonts w:ascii="宋体" w:eastAsia="宋体" w:hAnsi="宋体" w:hint="eastAsia"/>
                <w:szCs w:val="21"/>
              </w:rPr>
              <w:t>常州市自然资源和规划局（市林业局）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tabs>
                <w:tab w:val="center" w:pos="4153"/>
                <w:tab w:val="right" w:pos="8306"/>
              </w:tabs>
              <w:snapToGrid w:val="0"/>
              <w:jc w:val="left"/>
              <w:rPr>
                <w:rFonts w:ascii="宋体" w:eastAsia="宋体" w:hAnsi="宋体"/>
                <w:szCs w:val="21"/>
              </w:rPr>
            </w:pPr>
            <w:r w:rsidRPr="008C6979">
              <w:rPr>
                <w:rFonts w:ascii="宋体" w:eastAsia="宋体" w:hAnsi="宋体" w:hint="eastAsia"/>
                <w:szCs w:val="21"/>
              </w:rPr>
              <w:t>《物权法》第十条：不动产登记，由不动产所在地的登记机构办理。国家对不动产实行统一登记制度。统一登记的范围、登记机构和登记办法，由法律、行政法规规定。</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tabs>
                <w:tab w:val="center" w:pos="4153"/>
                <w:tab w:val="right" w:pos="8306"/>
              </w:tabs>
              <w:snapToGrid w:val="0"/>
              <w:jc w:val="center"/>
              <w:rPr>
                <w:rFonts w:ascii="宋体" w:eastAsia="宋体" w:hAnsi="宋体"/>
                <w:szCs w:val="21"/>
              </w:rPr>
            </w:pPr>
            <w:r w:rsidRPr="008C6979">
              <w:rPr>
                <w:rFonts w:ascii="宋体" w:eastAsia="宋体" w:hAnsi="宋体" w:hint="eastAsia"/>
                <w:szCs w:val="21"/>
              </w:rPr>
              <w:t>申请人经“互联网＋不动产”网上办事大厅预申请，或办理“交房即发证”业务时，可容缺契税发票。</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hint="eastAsia"/>
                <w:szCs w:val="21"/>
              </w:rPr>
              <w:t>加强材料审核，申请人应于登簿前补齐容缺的材料。</w:t>
            </w:r>
          </w:p>
        </w:tc>
      </w:tr>
      <w:tr w:rsidR="00E51FFD" w:rsidRPr="008C6979" w:rsidTr="007646F5">
        <w:trPr>
          <w:trHeight w:val="1935"/>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t>7</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szCs w:val="21"/>
              </w:rPr>
              <w:t>临时占用城市绿化用地审批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szCs w:val="21"/>
              </w:rPr>
              <w:t>临时占用城市绿化用地审批</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szCs w:val="21"/>
              </w:rPr>
            </w:pPr>
            <w:r w:rsidRPr="008C6979">
              <w:rPr>
                <w:rFonts w:ascii="宋体" w:eastAsia="宋体" w:hAnsi="宋体" w:cs="宋体" w:hint="eastAsia"/>
                <w:szCs w:val="21"/>
              </w:rPr>
              <w:t>市城市管理局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pStyle w:val="a3"/>
              <w:widowControl/>
              <w:spacing w:line="375" w:lineRule="atLeast"/>
              <w:rPr>
                <w:rFonts w:ascii="宋体" w:eastAsia="宋体" w:hAnsi="宋体"/>
                <w:sz w:val="21"/>
                <w:szCs w:val="21"/>
              </w:rPr>
            </w:pPr>
            <w:r w:rsidRPr="008C6979">
              <w:rPr>
                <w:rFonts w:ascii="宋体" w:eastAsia="宋体" w:hAnsi="宋体" w:cs="宋体" w:hint="eastAsia"/>
                <w:sz w:val="21"/>
                <w:szCs w:val="21"/>
              </w:rPr>
              <w:t>《城市绿化条例》（1992年6月22日国务院令第100号，2017年3月1日予以修改）第十九条：因建设或者其他特殊需要临时占用城市绿化用地，须经城市人民政府城市绿化行政主管部门同意，并按照有关规定办理临时用地手续。第二十一条：在城市的公共绿地内开设商业？服务摊点的,应当持工商行政管理部门批准的营业执照,在公共绿地管理单位指定的地点从事经营活动,并遵守公共绿地和工商行政管理的规定。</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numPr>
                <w:ilvl w:val="0"/>
                <w:numId w:val="2"/>
              </w:numPr>
              <w:rPr>
                <w:rFonts w:ascii="宋体" w:eastAsia="宋体" w:hAnsi="宋体"/>
                <w:szCs w:val="21"/>
              </w:rPr>
            </w:pPr>
            <w:r w:rsidRPr="008C6979">
              <w:rPr>
                <w:rFonts w:ascii="宋体" w:eastAsia="宋体" w:hAnsi="宋体" w:hint="eastAsia"/>
                <w:szCs w:val="21"/>
              </w:rPr>
              <w:t>建设工程规划许可证</w:t>
            </w:r>
          </w:p>
          <w:p w:rsidR="00E51FFD" w:rsidRPr="008C6979" w:rsidRDefault="00E51FFD" w:rsidP="007646F5">
            <w:pPr>
              <w:widowControl/>
              <w:numPr>
                <w:ilvl w:val="0"/>
                <w:numId w:val="3"/>
              </w:numPr>
              <w:rPr>
                <w:rFonts w:ascii="宋体" w:eastAsia="宋体" w:hAnsi="宋体"/>
                <w:szCs w:val="21"/>
              </w:rPr>
            </w:pPr>
            <w:r w:rsidRPr="008C6979">
              <w:rPr>
                <w:rFonts w:ascii="宋体" w:eastAsia="宋体" w:hAnsi="宋体"/>
                <w:szCs w:val="21"/>
              </w:rPr>
              <w:t>市政和公安交通部门的审批意见</w:t>
            </w:r>
          </w:p>
          <w:p w:rsidR="00E51FFD" w:rsidRPr="008C6979" w:rsidRDefault="00E51FFD" w:rsidP="007646F5">
            <w:pPr>
              <w:widowControl/>
              <w:numPr>
                <w:ilvl w:val="0"/>
                <w:numId w:val="3"/>
              </w:numPr>
              <w:rPr>
                <w:rFonts w:ascii="宋体" w:eastAsia="宋体" w:hAnsi="宋体"/>
                <w:szCs w:val="21"/>
              </w:rPr>
            </w:pPr>
            <w:r w:rsidRPr="008C6979">
              <w:rPr>
                <w:rFonts w:ascii="宋体" w:eastAsia="宋体" w:hAnsi="宋体"/>
                <w:szCs w:val="21"/>
              </w:rPr>
              <w:t>经管线主管部门审查通过的施工方案或施工图</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szCs w:val="21"/>
              </w:rPr>
            </w:pPr>
            <w:r w:rsidRPr="008C6979">
              <w:rPr>
                <w:rFonts w:ascii="宋体" w:eastAsia="宋体" w:hAnsi="宋体" w:hint="eastAsia"/>
                <w:szCs w:val="21"/>
              </w:rPr>
              <w:t>诚信管理</w:t>
            </w:r>
          </w:p>
        </w:tc>
      </w:tr>
      <w:tr w:rsidR="00E51FFD" w:rsidRPr="008C6979" w:rsidTr="007646F5">
        <w:trPr>
          <w:trHeight w:val="324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8</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szCs w:val="21"/>
              </w:rPr>
            </w:pPr>
            <w:r w:rsidRPr="008C6979">
              <w:rPr>
                <w:rFonts w:ascii="宋体" w:eastAsia="宋体" w:hAnsi="宋体" w:cs="宋体" w:hint="eastAsia"/>
                <w:szCs w:val="21"/>
              </w:rPr>
              <w:t>改变绿化规划、绿化用地的使用性质审批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szCs w:val="21"/>
              </w:rPr>
              <w:t>改变绿化规划、绿化用地的使用性质审批</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szCs w:val="21"/>
              </w:rPr>
            </w:pPr>
            <w:r w:rsidRPr="008C6979">
              <w:rPr>
                <w:rFonts w:ascii="宋体" w:eastAsia="宋体" w:hAnsi="宋体" w:cs="宋体" w:hint="eastAsia"/>
                <w:szCs w:val="21"/>
              </w:rPr>
              <w:t>市城市管理局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szCs w:val="21"/>
              </w:rPr>
            </w:pPr>
            <w:r w:rsidRPr="008C6979">
              <w:rPr>
                <w:rFonts w:ascii="宋体" w:eastAsia="宋体" w:hAnsi="宋体" w:cs="宋体" w:hint="eastAsia"/>
                <w:szCs w:val="21"/>
              </w:rPr>
              <w:t>【行政法规】《国务院对确需保留的行政审批项目设定行政许可的决定》（国务院令第412号） 国务院决定对确需保留的行政审批项目设定行政许可的目录第107项 项目名称：改变绿化规划、绿化用地的使用性质审批；实施机关：城市人民政府绿化行政主管部门 【行政法规】《城市绿化条例》（国务院令第100号，第676号修订） 第十八条 任何单位和个人都不得擅自改变城市绿化规划用地性质或者破坏绿化规划用地的地形、地貌、水体和植被。 【地方性法规】《江苏省城市绿化管理条例》 第十八条 任何单位和个人都不得擅自占用城市绿化用地，占用的城市绿化用地，应当限期归还。因城市规划调整需要变更城市绿地的，必须征求城市人民政府建设（园林）行政主管部门的意见，并补偿重建绿地的土地和费用。</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numPr>
                <w:ilvl w:val="0"/>
                <w:numId w:val="4"/>
              </w:numPr>
              <w:rPr>
                <w:rFonts w:ascii="宋体" w:eastAsia="宋体" w:hAnsi="宋体"/>
                <w:szCs w:val="21"/>
              </w:rPr>
            </w:pPr>
            <w:r w:rsidRPr="008C6979">
              <w:rPr>
                <w:rFonts w:ascii="宋体" w:eastAsia="宋体" w:hAnsi="宋体" w:hint="eastAsia"/>
                <w:szCs w:val="21"/>
              </w:rPr>
              <w:t>绿地现状图</w:t>
            </w:r>
          </w:p>
          <w:p w:rsidR="00E51FFD" w:rsidRPr="008C6979" w:rsidRDefault="00E51FFD" w:rsidP="007646F5">
            <w:pPr>
              <w:widowControl/>
              <w:numPr>
                <w:ilvl w:val="0"/>
                <w:numId w:val="4"/>
              </w:numPr>
              <w:rPr>
                <w:rFonts w:ascii="宋体" w:eastAsia="宋体" w:hAnsi="宋体"/>
                <w:szCs w:val="21"/>
              </w:rPr>
            </w:pPr>
            <w:r w:rsidRPr="008C6979">
              <w:rPr>
                <w:rFonts w:ascii="宋体" w:eastAsia="宋体" w:hAnsi="宋体"/>
                <w:szCs w:val="21"/>
              </w:rPr>
              <w:t>上位规划</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szCs w:val="21"/>
              </w:rPr>
            </w:pPr>
            <w:r w:rsidRPr="008C6979">
              <w:rPr>
                <w:rFonts w:ascii="宋体" w:eastAsia="宋体" w:hAnsi="宋体" w:hint="eastAsia"/>
                <w:szCs w:val="21"/>
              </w:rPr>
              <w:t>诚信管理</w:t>
            </w:r>
          </w:p>
        </w:tc>
      </w:tr>
      <w:tr w:rsidR="00E51FFD" w:rsidRPr="008C6979" w:rsidTr="007646F5">
        <w:trPr>
          <w:trHeight w:val="1080"/>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lastRenderedPageBreak/>
              <w:t>9</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szCs w:val="21"/>
              </w:rPr>
              <w:t>砍伐城市树木审批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szCs w:val="21"/>
              </w:rPr>
              <w:t>砍伐、移植城市树木审批</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szCs w:val="21"/>
              </w:rPr>
            </w:pPr>
            <w:r w:rsidRPr="008C6979">
              <w:rPr>
                <w:rFonts w:ascii="宋体" w:eastAsia="宋体" w:hAnsi="宋体" w:cs="宋体" w:hint="eastAsia"/>
                <w:szCs w:val="21"/>
              </w:rPr>
              <w:t>市城市管理局</w:t>
            </w:r>
          </w:p>
        </w:tc>
        <w:tc>
          <w:tcPr>
            <w:tcW w:w="5800" w:type="dxa"/>
            <w:tcBorders>
              <w:top w:val="single" w:sz="4" w:space="0" w:color="auto"/>
              <w:left w:val="nil"/>
              <w:bottom w:val="single" w:sz="4" w:space="0" w:color="auto"/>
              <w:right w:val="single" w:sz="4" w:space="0" w:color="auto"/>
            </w:tcBorders>
            <w:shd w:val="clear" w:color="auto" w:fill="auto"/>
            <w:vAlign w:val="center"/>
            <w:hideMark/>
          </w:tcPr>
          <w:p w:rsidR="00E51FFD" w:rsidRPr="008C6979" w:rsidRDefault="00E51FFD" w:rsidP="007646F5">
            <w:pPr>
              <w:pStyle w:val="a3"/>
              <w:widowControl/>
              <w:spacing w:line="375" w:lineRule="atLeast"/>
              <w:rPr>
                <w:rFonts w:ascii="宋体" w:eastAsia="宋体" w:hAnsi="宋体" w:cs="宋体"/>
                <w:sz w:val="21"/>
                <w:szCs w:val="21"/>
              </w:rPr>
            </w:pPr>
            <w:r w:rsidRPr="008C6979">
              <w:rPr>
                <w:rFonts w:ascii="宋体" w:eastAsia="宋体" w:hAnsi="宋体" w:cs="宋体" w:hint="eastAsia"/>
                <w:sz w:val="21"/>
                <w:szCs w:val="21"/>
              </w:rPr>
              <w:t>《城市绿化条例》（1992年6月22日国务院令第100号，2017年3月1日予以修改）第二十条：砍伐城市树木，必须经城市人民政府城市绿化行政主管部门批准，并按照国家有关规定补植树木或者采取其他补救措施。</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szCs w:val="21"/>
              </w:rPr>
            </w:pPr>
            <w:r w:rsidRPr="008C6979">
              <w:rPr>
                <w:rFonts w:ascii="宋体" w:eastAsia="宋体" w:hAnsi="宋体" w:hint="eastAsia"/>
                <w:szCs w:val="21"/>
              </w:rPr>
              <w:t>建设工程规划许可证</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szCs w:val="21"/>
              </w:rPr>
            </w:pPr>
            <w:r w:rsidRPr="008C6979">
              <w:rPr>
                <w:rFonts w:ascii="宋体" w:eastAsia="宋体" w:hAnsi="宋体" w:hint="eastAsia"/>
                <w:szCs w:val="21"/>
              </w:rPr>
              <w:t>诚信管理</w:t>
            </w:r>
          </w:p>
        </w:tc>
      </w:tr>
      <w:tr w:rsidR="00E51FFD" w:rsidRPr="008C6979" w:rsidTr="007646F5">
        <w:trPr>
          <w:trHeight w:val="1725"/>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10</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兽药经营许可证核发</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兽药（不含生物制品）经营许可证核发（新办）</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市农业农村局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hint="eastAsia"/>
                <w:kern w:val="0"/>
                <w:szCs w:val="21"/>
              </w:rPr>
              <w:t>【行政法规】《兽药管理条例》（国务院令第</w:t>
            </w:r>
            <w:r w:rsidRPr="008C6979">
              <w:rPr>
                <w:rFonts w:ascii="宋体" w:eastAsia="宋体" w:hAnsi="宋体" w:cs="宋体"/>
                <w:kern w:val="0"/>
                <w:szCs w:val="21"/>
              </w:rPr>
              <w:t>404</w:t>
            </w:r>
            <w:r w:rsidRPr="008C6979">
              <w:rPr>
                <w:rFonts w:ascii="宋体" w:eastAsia="宋体" w:hAnsi="宋体" w:cs="宋体" w:hint="eastAsia"/>
                <w:kern w:val="0"/>
                <w:szCs w:val="21"/>
              </w:rPr>
              <w:t>号）</w:t>
            </w:r>
            <w:r w:rsidRPr="008C6979">
              <w:rPr>
                <w:rFonts w:ascii="宋体" w:eastAsia="宋体" w:hAnsi="宋体" w:cs="宋体"/>
                <w:kern w:val="0"/>
                <w:szCs w:val="21"/>
              </w:rPr>
              <w:t xml:space="preserve"> </w:t>
            </w:r>
            <w:r w:rsidRPr="008C6979">
              <w:rPr>
                <w:rFonts w:ascii="宋体" w:eastAsia="宋体" w:hAnsi="宋体" w:cs="宋体" w:hint="eastAsia"/>
                <w:kern w:val="0"/>
                <w:szCs w:val="21"/>
              </w:rPr>
              <w:t>第二十二条</w:t>
            </w:r>
            <w:r w:rsidRPr="008C6979">
              <w:rPr>
                <w:rFonts w:ascii="宋体" w:eastAsia="宋体" w:hAnsi="宋体" w:cs="宋体"/>
                <w:kern w:val="0"/>
                <w:szCs w:val="21"/>
              </w:rPr>
              <w:t xml:space="preserve"> </w:t>
            </w:r>
            <w:r w:rsidRPr="008C6979">
              <w:rPr>
                <w:rFonts w:ascii="宋体" w:eastAsia="宋体" w:hAnsi="宋体" w:cs="宋体" w:hint="eastAsia"/>
                <w:kern w:val="0"/>
                <w:szCs w:val="21"/>
              </w:rPr>
              <w:t>经营兽药的企业，应当具备下列条件：（一）与所经营的兽药相适应的兽药技术人员；（二）与所经营的兽药相适应的营业场所、设备、仓库设施；（三）与所经营的兽药相适应的质量管理机构或者人员；（四）兽药经营质量管理规范规定的其他经营条件。符合前款规定条件的，申请人方可向市、县人民政府兽医行政管理部门提出申请，并附具符合前款规定条件的证明材料；经营兽用生物制品的，应当向省、自治区、直辖市人民政府兽医行政管理部门提出申请，并附具符合前款规定条件的证明材料。县级以上地方人民政府兽医行政管理部门，应当自收到申请之日起３０个工作日内完成审查。审查合格的，发给兽药经营许可证；不合格的，应当书面通知申请人。申请人凭兽药经营许可证办理工商登记手续。</w:t>
            </w:r>
            <w:r w:rsidRPr="008C6979">
              <w:rPr>
                <w:rFonts w:ascii="宋体" w:eastAsia="宋体" w:hAnsi="宋体" w:cs="宋体"/>
                <w:kern w:val="0"/>
                <w:szCs w:val="21"/>
              </w:rPr>
              <w:t xml:space="preserve"> </w:t>
            </w:r>
            <w:r w:rsidRPr="008C6979">
              <w:rPr>
                <w:rFonts w:ascii="宋体" w:eastAsia="宋体" w:hAnsi="宋体" w:cs="宋体" w:hint="eastAsia"/>
                <w:kern w:val="0"/>
                <w:szCs w:val="21"/>
              </w:rPr>
              <w:t>第二十三条</w:t>
            </w:r>
            <w:r w:rsidRPr="008C6979">
              <w:rPr>
                <w:rFonts w:ascii="宋体" w:eastAsia="宋体" w:hAnsi="宋体" w:cs="宋体"/>
                <w:kern w:val="0"/>
                <w:szCs w:val="21"/>
              </w:rPr>
              <w:t xml:space="preserve"> </w:t>
            </w:r>
            <w:r w:rsidRPr="008C6979">
              <w:rPr>
                <w:rFonts w:ascii="宋体" w:eastAsia="宋体" w:hAnsi="宋体" w:cs="宋体" w:hint="eastAsia"/>
                <w:kern w:val="0"/>
                <w:szCs w:val="21"/>
              </w:rPr>
              <w:t>兽药经营许可证应当载明经营范围、经营地点、有效期和法定代表人姓名、住址等事项。兽药经营许可证有效期为５年。有效期届满，需要继续经营兽药的，应当在许可证有效期届满前６个月到原发证机关申请换发兽药经营许可证。</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1</w:t>
            </w:r>
            <w:r w:rsidRPr="008C6979">
              <w:rPr>
                <w:rFonts w:ascii="宋体" w:eastAsia="宋体" w:hAnsi="宋体" w:cs="宋体" w:hint="eastAsia"/>
                <w:kern w:val="0"/>
                <w:szCs w:val="21"/>
              </w:rPr>
              <w:t>、技术人员学历或职称证明复印件</w:t>
            </w:r>
            <w:r w:rsidRPr="008C6979">
              <w:rPr>
                <w:rFonts w:ascii="宋体" w:eastAsia="宋体" w:hAnsi="宋体" w:cs="宋体"/>
                <w:kern w:val="0"/>
                <w:szCs w:val="21"/>
              </w:rPr>
              <w:t>2</w:t>
            </w:r>
            <w:r w:rsidRPr="008C6979">
              <w:rPr>
                <w:rFonts w:ascii="宋体" w:eastAsia="宋体" w:hAnsi="宋体" w:cs="宋体" w:hint="eastAsia"/>
                <w:kern w:val="0"/>
                <w:szCs w:val="21"/>
              </w:rPr>
              <w:t>、营业场所、设备及仓库设施的情况说明</w:t>
            </w:r>
            <w:r w:rsidRPr="008C6979">
              <w:rPr>
                <w:rFonts w:ascii="宋体" w:eastAsia="宋体" w:hAnsi="宋体" w:cs="宋体"/>
                <w:kern w:val="0"/>
                <w:szCs w:val="21"/>
              </w:rPr>
              <w:t>3</w:t>
            </w:r>
            <w:r w:rsidRPr="008C6979">
              <w:rPr>
                <w:rFonts w:ascii="宋体" w:eastAsia="宋体" w:hAnsi="宋体" w:cs="宋体" w:hint="eastAsia"/>
                <w:kern w:val="0"/>
                <w:szCs w:val="21"/>
              </w:rPr>
              <w:t>、质量管理文件</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1.</w:t>
            </w:r>
            <w:r w:rsidRPr="008C6979">
              <w:rPr>
                <w:rFonts w:ascii="宋体" w:eastAsia="宋体" w:hAnsi="宋体" w:cs="宋体" w:hint="eastAsia"/>
                <w:kern w:val="0"/>
                <w:szCs w:val="21"/>
              </w:rPr>
              <w:t>对以容缺受理方式取得兽药经营许可证的企业，加强对其容缺材料真实性的核查，发现虚假材料或者材料严重不实的要依法处理。</w:t>
            </w:r>
          </w:p>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2.</w:t>
            </w:r>
            <w:r w:rsidRPr="008C6979">
              <w:rPr>
                <w:rFonts w:ascii="宋体" w:eastAsia="宋体" w:hAnsi="宋体" w:cs="宋体" w:hint="eastAsia"/>
                <w:kern w:val="0"/>
                <w:szCs w:val="21"/>
              </w:rPr>
              <w:t>开展“双随机、一公开”监管，对风险等级高、投诉举报多的企业增加抽检数量和频次，实施重点监管。</w:t>
            </w:r>
          </w:p>
        </w:tc>
      </w:tr>
      <w:tr w:rsidR="00E51FFD" w:rsidRPr="008C6979" w:rsidTr="007646F5">
        <w:trPr>
          <w:trHeight w:val="1140"/>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t>11</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动物诊疗许可证核发</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动物诊疗许可证核发（核发）</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市农业农村局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hint="eastAsia"/>
                <w:kern w:val="0"/>
                <w:szCs w:val="21"/>
              </w:rPr>
              <w:t>【法律】《中华人民共和国动物防疫法》</w:t>
            </w:r>
            <w:r w:rsidRPr="008C6979">
              <w:rPr>
                <w:rFonts w:ascii="宋体" w:eastAsia="宋体" w:hAnsi="宋体" w:cs="宋体"/>
                <w:kern w:val="0"/>
                <w:szCs w:val="21"/>
              </w:rPr>
              <w:t xml:space="preserve"> </w:t>
            </w:r>
            <w:r w:rsidRPr="008C6979">
              <w:rPr>
                <w:rFonts w:ascii="宋体" w:eastAsia="宋体" w:hAnsi="宋体" w:cs="宋体" w:hint="eastAsia"/>
                <w:kern w:val="0"/>
                <w:szCs w:val="21"/>
              </w:rPr>
              <w:t>第五十一条</w:t>
            </w:r>
            <w:r w:rsidRPr="008C6979">
              <w:rPr>
                <w:rFonts w:ascii="宋体" w:eastAsia="宋体" w:hAnsi="宋体" w:cs="宋体"/>
                <w:kern w:val="0"/>
                <w:szCs w:val="21"/>
              </w:rPr>
              <w:t xml:space="preserve"> </w:t>
            </w:r>
            <w:r w:rsidRPr="008C6979">
              <w:rPr>
                <w:rFonts w:ascii="宋体" w:eastAsia="宋体" w:hAnsi="宋体" w:cs="宋体" w:hint="eastAsia"/>
                <w:kern w:val="0"/>
                <w:szCs w:val="21"/>
              </w:rPr>
              <w:t>设立从事动物诊疗活动的机构，应当向县级以上地方人民政府兽医主管部门申请动物诊疗许可证。受理申请的兽医主管部门应当依照本法和《中华人民共和国行政许可法》的规定进行审查。经审查合格的，发给动物诊疗许可证；不合格的，应当通知申请人并说明理由。</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1</w:t>
            </w:r>
            <w:r w:rsidRPr="008C6979">
              <w:rPr>
                <w:rFonts w:ascii="宋体" w:eastAsia="宋体" w:hAnsi="宋体" w:cs="宋体" w:hint="eastAsia"/>
                <w:kern w:val="0"/>
                <w:szCs w:val="21"/>
              </w:rPr>
              <w:t>、设施设备清单</w:t>
            </w:r>
            <w:r w:rsidRPr="008C6979">
              <w:rPr>
                <w:rFonts w:ascii="宋体" w:eastAsia="宋体" w:hAnsi="宋体" w:cs="宋体"/>
                <w:kern w:val="0"/>
                <w:szCs w:val="21"/>
              </w:rPr>
              <w:t>2</w:t>
            </w:r>
            <w:r w:rsidRPr="008C6979">
              <w:rPr>
                <w:rFonts w:ascii="宋体" w:eastAsia="宋体" w:hAnsi="宋体" w:cs="宋体" w:hint="eastAsia"/>
                <w:kern w:val="0"/>
                <w:szCs w:val="21"/>
              </w:rPr>
              <w:t>、执业兽医和服务人员的健康证材料</w:t>
            </w:r>
            <w:r w:rsidRPr="008C6979">
              <w:rPr>
                <w:rFonts w:ascii="宋体" w:eastAsia="宋体" w:hAnsi="宋体" w:cs="宋体"/>
                <w:kern w:val="0"/>
                <w:szCs w:val="21"/>
              </w:rPr>
              <w:t>3</w:t>
            </w:r>
            <w:r w:rsidRPr="008C6979">
              <w:rPr>
                <w:rFonts w:ascii="宋体" w:eastAsia="宋体" w:hAnsi="宋体" w:cs="宋体" w:hint="eastAsia"/>
                <w:kern w:val="0"/>
                <w:szCs w:val="21"/>
              </w:rPr>
              <w:t>、动物诊疗场所地理方位图、室内平面图和各功能区布局图</w:t>
            </w:r>
            <w:r w:rsidRPr="008C6979">
              <w:rPr>
                <w:rFonts w:ascii="宋体" w:eastAsia="宋体" w:hAnsi="宋体" w:cs="宋体"/>
                <w:kern w:val="0"/>
                <w:szCs w:val="21"/>
              </w:rPr>
              <w:t>4</w:t>
            </w:r>
            <w:r w:rsidRPr="008C6979">
              <w:rPr>
                <w:rFonts w:ascii="宋体" w:eastAsia="宋体" w:hAnsi="宋体" w:cs="宋体" w:hint="eastAsia"/>
                <w:kern w:val="0"/>
                <w:szCs w:val="21"/>
              </w:rPr>
              <w:t>、动物诊疗场所使用权证</w:t>
            </w:r>
            <w:r w:rsidRPr="008C6979">
              <w:rPr>
                <w:rFonts w:ascii="宋体" w:eastAsia="宋体" w:hAnsi="宋体" w:cs="宋体"/>
                <w:kern w:val="0"/>
                <w:szCs w:val="21"/>
              </w:rPr>
              <w:t>5</w:t>
            </w:r>
            <w:r w:rsidRPr="008C6979">
              <w:rPr>
                <w:rFonts w:ascii="宋体" w:eastAsia="宋体" w:hAnsi="宋体" w:cs="宋体" w:hint="eastAsia"/>
                <w:kern w:val="0"/>
                <w:szCs w:val="21"/>
              </w:rPr>
              <w:t>、管理制度文本</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kern w:val="0"/>
                <w:szCs w:val="21"/>
              </w:rPr>
              <w:t>1.</w:t>
            </w:r>
            <w:r w:rsidRPr="008C6979">
              <w:rPr>
                <w:rFonts w:ascii="宋体" w:eastAsia="宋体" w:hAnsi="宋体" w:cs="宋体" w:hint="eastAsia"/>
                <w:kern w:val="0"/>
                <w:szCs w:val="21"/>
              </w:rPr>
              <w:t>开展“双随机、一公开”监管，发现违法违规行为的要依法查处并公开结果。</w:t>
            </w:r>
            <w:r w:rsidRPr="008C6979">
              <w:rPr>
                <w:rFonts w:ascii="宋体" w:eastAsia="宋体" w:hAnsi="宋体" w:cs="宋体"/>
                <w:kern w:val="0"/>
                <w:szCs w:val="21"/>
              </w:rPr>
              <w:t>2.</w:t>
            </w:r>
            <w:r w:rsidRPr="008C6979">
              <w:rPr>
                <w:rFonts w:ascii="宋体" w:eastAsia="宋体" w:hAnsi="宋体" w:cs="宋体" w:hint="eastAsia"/>
                <w:kern w:val="0"/>
                <w:szCs w:val="21"/>
              </w:rPr>
              <w:t>对以容缺受理方式取得诊疗许可证的企业，加强对其容缺材料真实性的核查，发现虚假材料或者材料严重不实的要依法处理。</w:t>
            </w:r>
          </w:p>
        </w:tc>
      </w:tr>
      <w:tr w:rsidR="00E51FFD" w:rsidRPr="008C6979" w:rsidTr="007646F5">
        <w:trPr>
          <w:trHeight w:val="102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12</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旅行社设立许可</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旅行社设立许可</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市文化广电和旅游局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《中华人民共和国旅游法》、《旅行社条例》</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hint="eastAsia"/>
                <w:kern w:val="0"/>
                <w:szCs w:val="21"/>
              </w:rPr>
              <w:t>按时缴纳旅游服务质量保证金，或者提交依法取得的担保额度不低于相应旅游服务质量保证金数额的银行担保承诺。</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hint="eastAsia"/>
                <w:kern w:val="0"/>
                <w:szCs w:val="21"/>
              </w:rPr>
              <w:t>逾期未补正容缺材料或所补材料不符合要求的，视为主动放弃预审申请，不得再申请容缺受理该事项，情节严重的将列入违反信用承诺公示专栏。</w:t>
            </w:r>
          </w:p>
        </w:tc>
      </w:tr>
      <w:tr w:rsidR="00E51FFD" w:rsidRPr="008C6979" w:rsidTr="007646F5">
        <w:trPr>
          <w:trHeight w:val="1020"/>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t>13</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举办外国的文艺表演团体、个人参加的营业性演出审批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举办外国的文艺表演团体、个人参加的营业性演出活动</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市文化广电和旅游局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《营业性演出管理条例》</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承办人员演出经纪资格证书</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rPr>
                <w:rFonts w:ascii="宋体" w:eastAsia="宋体" w:hAnsi="宋体" w:cs="宋体"/>
                <w:kern w:val="0"/>
                <w:szCs w:val="21"/>
              </w:rPr>
            </w:pPr>
            <w:r w:rsidRPr="008C6979">
              <w:rPr>
                <w:rFonts w:ascii="宋体" w:eastAsia="宋体" w:hAnsi="宋体" w:cs="宋体" w:hint="eastAsia"/>
                <w:kern w:val="0"/>
                <w:szCs w:val="21"/>
              </w:rPr>
              <w:t>逾期未补正容缺材料或所补材料不符合要求的，视为主动放弃预审申请，不得再申请容缺受理该事项，情节严重的将列入违反信用承诺公示专栏。</w:t>
            </w:r>
          </w:p>
        </w:tc>
      </w:tr>
      <w:tr w:rsidR="00E51FFD" w:rsidRPr="008C6979" w:rsidTr="007646F5">
        <w:trPr>
          <w:trHeight w:val="270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lastRenderedPageBreak/>
              <w:t>14</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举办外国的文艺表演团体、个人参加的营业性演出审批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举办外国的文艺表演团体、个人参加的营业性演出变更时间</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市文化广电和旅游局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《营业性演出管理条例》</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法人代表委托书</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left"/>
              <w:rPr>
                <w:rFonts w:ascii="宋体" w:eastAsia="宋体" w:hAnsi="宋体" w:cs="宋体"/>
                <w:kern w:val="0"/>
                <w:szCs w:val="21"/>
              </w:rPr>
            </w:pPr>
            <w:r w:rsidRPr="008C6979">
              <w:rPr>
                <w:rFonts w:ascii="宋体" w:eastAsia="宋体" w:hAnsi="宋体" w:cs="宋体" w:hint="eastAsia"/>
                <w:kern w:val="0"/>
                <w:szCs w:val="21"/>
              </w:rPr>
              <w:t>逾期未补正容缺材料或所补材料不符合要求的，视为主动放弃预审申请，不得再申请容缺受理该事项，情节严重的将列入违反信用承诺公示专栏。</w:t>
            </w:r>
          </w:p>
        </w:tc>
      </w:tr>
      <w:tr w:rsidR="00E51FFD" w:rsidRPr="008C6979" w:rsidTr="007646F5">
        <w:trPr>
          <w:trHeight w:val="1701"/>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t>15</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szCs w:val="21"/>
              </w:rPr>
            </w:pPr>
            <w:r w:rsidRPr="00C365E1">
              <w:rPr>
                <w:rFonts w:ascii="宋体" w:eastAsia="宋体" w:hAnsi="宋体"/>
                <w:szCs w:val="21"/>
              </w:rPr>
              <w:t>生产用于传染病防治的消毒产品的单位</w:t>
            </w:r>
          </w:p>
          <w:p w:rsidR="00E51FFD" w:rsidRPr="00C365E1" w:rsidRDefault="00E51FFD" w:rsidP="007646F5">
            <w:pPr>
              <w:widowControl/>
              <w:jc w:val="center"/>
              <w:rPr>
                <w:rFonts w:ascii="宋体" w:eastAsia="宋体" w:hAnsi="宋体" w:cs="宋体"/>
                <w:szCs w:val="21"/>
              </w:rPr>
            </w:pPr>
            <w:r w:rsidRPr="00C365E1">
              <w:rPr>
                <w:rFonts w:ascii="宋体" w:eastAsia="宋体" w:hAnsi="宋体"/>
                <w:szCs w:val="21"/>
              </w:rPr>
              <w:t>审批</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szCs w:val="21"/>
              </w:rPr>
            </w:pPr>
            <w:r w:rsidRPr="00C365E1">
              <w:rPr>
                <w:rFonts w:ascii="宋体" w:eastAsia="宋体" w:hAnsi="宋体" w:hint="eastAsia"/>
                <w:szCs w:val="21"/>
              </w:rPr>
              <w:t>消毒产品生产企业卫生许可</w:t>
            </w:r>
          </w:p>
          <w:p w:rsidR="00E51FFD" w:rsidRPr="00C365E1" w:rsidRDefault="00E51FFD" w:rsidP="007646F5">
            <w:pPr>
              <w:widowControl/>
              <w:jc w:val="center"/>
              <w:rPr>
                <w:rFonts w:ascii="宋体" w:eastAsia="宋体" w:hAnsi="宋体" w:cs="宋体"/>
                <w:szCs w:val="21"/>
              </w:rPr>
            </w:pPr>
            <w:r w:rsidRPr="00C365E1">
              <w:rPr>
                <w:rFonts w:ascii="宋体" w:eastAsia="宋体" w:hAnsi="宋体" w:hint="eastAsia"/>
                <w:szCs w:val="21"/>
              </w:rPr>
              <w:t>（新证）</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szCs w:val="21"/>
              </w:rPr>
            </w:pPr>
            <w:r w:rsidRPr="00C365E1">
              <w:rPr>
                <w:rFonts w:ascii="宋体" w:eastAsia="宋体" w:hAnsi="宋体" w:cs="宋体"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spacing w:line="240" w:lineRule="exact"/>
              <w:jc w:val="center"/>
              <w:rPr>
                <w:rFonts w:ascii="宋体" w:eastAsia="宋体" w:hAnsi="宋体" w:cs="宋体"/>
                <w:szCs w:val="21"/>
              </w:rPr>
            </w:pPr>
            <w:r w:rsidRPr="00C365E1">
              <w:rPr>
                <w:rFonts w:ascii="宋体" w:eastAsia="宋体" w:hAnsi="宋体" w:hint="eastAsia"/>
                <w:szCs w:val="21"/>
              </w:rPr>
              <w:t>市卫生健康委员会</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w:t>
            </w:r>
            <w:r w:rsidRPr="00C365E1">
              <w:rPr>
                <w:rFonts w:ascii="宋体" w:eastAsia="宋体" w:hAnsi="宋体" w:cs="仿宋"/>
                <w:szCs w:val="21"/>
              </w:rPr>
              <w:t>《中华人民共和国传染病防治法》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w:t>
            </w:r>
            <w:r w:rsidRPr="00C365E1">
              <w:rPr>
                <w:rFonts w:ascii="宋体" w:eastAsia="宋体" w:hAnsi="宋体" w:cs="仿宋"/>
                <w:szCs w:val="21"/>
              </w:rPr>
              <w:t>《国务院对确需保留的行政审批项目设定行政许可的决定》（国务院令第412号）</w:t>
            </w:r>
          </w:p>
          <w:p w:rsidR="00E51FFD" w:rsidRPr="00C365E1" w:rsidRDefault="00E51FFD" w:rsidP="007646F5">
            <w:pPr>
              <w:widowControl/>
              <w:rPr>
                <w:rFonts w:hAnsi="宋体"/>
                <w:szCs w:val="21"/>
              </w:rPr>
            </w:pPr>
            <w:r w:rsidRPr="00C365E1">
              <w:rPr>
                <w:rFonts w:ascii="宋体" w:eastAsia="宋体" w:hAnsi="宋体" w:cs="仿宋" w:hint="eastAsia"/>
                <w:szCs w:val="21"/>
              </w:rPr>
              <w:t>3、</w:t>
            </w:r>
            <w:r w:rsidRPr="00C365E1">
              <w:rPr>
                <w:rFonts w:ascii="宋体" w:eastAsia="宋体" w:hAnsi="宋体" w:cs="仿宋"/>
                <w:szCs w:val="21"/>
              </w:rPr>
              <w:t xml:space="preserve">《省政府关于取消和调整一批行政审批项目等事项的决定》（苏政发〔2016〕117号） </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szCs w:val="21"/>
              </w:rPr>
            </w:pPr>
            <w:r w:rsidRPr="00C365E1">
              <w:rPr>
                <w:rFonts w:ascii="宋体" w:eastAsia="宋体" w:hAnsi="宋体" w:hint="eastAsia"/>
                <w:szCs w:val="21"/>
              </w:rPr>
              <w:t>1、生产工艺流程图</w:t>
            </w:r>
          </w:p>
          <w:p w:rsidR="00E51FFD" w:rsidRPr="00C365E1" w:rsidRDefault="00E51FFD" w:rsidP="007646F5">
            <w:pPr>
              <w:widowControl/>
              <w:rPr>
                <w:rFonts w:ascii="宋体" w:eastAsia="宋体" w:hAnsi="宋体"/>
                <w:szCs w:val="21"/>
              </w:rPr>
            </w:pPr>
            <w:r w:rsidRPr="00C365E1">
              <w:rPr>
                <w:rFonts w:ascii="宋体" w:eastAsia="宋体" w:hAnsi="宋体" w:hint="eastAsia"/>
                <w:szCs w:val="21"/>
              </w:rPr>
              <w:t>2、生产和检验设备清单</w:t>
            </w:r>
          </w:p>
          <w:p w:rsidR="00E51FFD" w:rsidRPr="00C365E1" w:rsidRDefault="00E51FFD" w:rsidP="007646F5">
            <w:pPr>
              <w:widowControl/>
              <w:rPr>
                <w:rFonts w:ascii="宋体" w:eastAsia="宋体" w:hAnsi="宋体"/>
                <w:szCs w:val="21"/>
              </w:rPr>
            </w:pPr>
            <w:r w:rsidRPr="00C365E1">
              <w:rPr>
                <w:rFonts w:ascii="宋体" w:eastAsia="宋体" w:hAnsi="宋体" w:hint="eastAsia"/>
                <w:szCs w:val="21"/>
              </w:rPr>
              <w:t>3、质量保证体系文件</w:t>
            </w:r>
          </w:p>
          <w:p w:rsidR="00E51FFD" w:rsidRPr="00C365E1" w:rsidRDefault="00E51FFD" w:rsidP="007646F5">
            <w:pPr>
              <w:widowControl/>
              <w:rPr>
                <w:rFonts w:ascii="宋体" w:eastAsia="宋体" w:hAnsi="宋体"/>
                <w:szCs w:val="21"/>
              </w:rPr>
            </w:pPr>
            <w:r w:rsidRPr="00C365E1">
              <w:rPr>
                <w:rFonts w:ascii="宋体" w:eastAsia="宋体" w:hAnsi="宋体" w:hint="eastAsia"/>
                <w:szCs w:val="21"/>
              </w:rPr>
              <w:t>4、拟生产产品目录</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szCs w:val="21"/>
              </w:rPr>
            </w:pPr>
            <w:r w:rsidRPr="00C365E1">
              <w:rPr>
                <w:rFonts w:ascii="宋体" w:eastAsia="宋体" w:hAnsi="宋体" w:hint="eastAsia"/>
                <w:szCs w:val="21"/>
              </w:rPr>
              <w:t>1、落实企业主体责任；</w:t>
            </w:r>
          </w:p>
          <w:p w:rsidR="00E51FFD" w:rsidRPr="00C365E1" w:rsidRDefault="00E51FFD" w:rsidP="007646F5">
            <w:pPr>
              <w:widowControl/>
              <w:rPr>
                <w:rFonts w:ascii="宋体" w:eastAsia="宋体" w:hAnsi="宋体"/>
                <w:szCs w:val="21"/>
              </w:rPr>
            </w:pPr>
            <w:r w:rsidRPr="00C365E1">
              <w:rPr>
                <w:rFonts w:ascii="宋体" w:eastAsia="宋体" w:hAnsi="宋体" w:hint="eastAsia"/>
                <w:szCs w:val="21"/>
              </w:rPr>
              <w:t>2、优化监管工作程序；</w:t>
            </w:r>
          </w:p>
          <w:p w:rsidR="00E51FFD" w:rsidRPr="00C365E1" w:rsidRDefault="00E51FFD" w:rsidP="007646F5">
            <w:pPr>
              <w:widowControl/>
              <w:rPr>
                <w:rFonts w:ascii="宋体" w:eastAsia="宋体" w:hAnsi="宋体"/>
                <w:szCs w:val="21"/>
              </w:rPr>
            </w:pPr>
            <w:r w:rsidRPr="00C365E1">
              <w:rPr>
                <w:rFonts w:ascii="宋体" w:eastAsia="宋体" w:hAnsi="宋体" w:hint="eastAsia"/>
                <w:szCs w:val="21"/>
              </w:rPr>
              <w:t>3、开展信用监管；</w:t>
            </w:r>
          </w:p>
          <w:p w:rsidR="00E51FFD" w:rsidRPr="00C365E1" w:rsidRDefault="00E51FFD" w:rsidP="007646F5">
            <w:pPr>
              <w:widowControl/>
              <w:rPr>
                <w:rFonts w:ascii="宋体" w:eastAsia="宋体" w:hAnsi="宋体"/>
                <w:szCs w:val="21"/>
              </w:rPr>
            </w:pPr>
            <w:r w:rsidRPr="00C365E1">
              <w:rPr>
                <w:rFonts w:ascii="宋体" w:eastAsia="宋体" w:hAnsi="宋体" w:hint="eastAsia"/>
                <w:szCs w:val="21"/>
              </w:rPr>
              <w:t>4、依法严查违法行为。</w:t>
            </w:r>
          </w:p>
        </w:tc>
      </w:tr>
      <w:tr w:rsidR="00E51FFD" w:rsidRPr="008C6979" w:rsidTr="007646F5">
        <w:trPr>
          <w:trHeight w:val="2581"/>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16</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kern w:val="0"/>
                <w:szCs w:val="21"/>
              </w:rPr>
            </w:pPr>
            <w:r w:rsidRPr="00C365E1">
              <w:rPr>
                <w:rFonts w:ascii="宋体" w:eastAsia="宋体" w:hAnsi="宋体" w:cs="宋体" w:hint="eastAsia"/>
                <w:kern w:val="0"/>
                <w:szCs w:val="21"/>
              </w:rPr>
              <w:t>医疗机构执业登记</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kern w:val="0"/>
                <w:szCs w:val="21"/>
              </w:rPr>
            </w:pPr>
            <w:r w:rsidRPr="00C365E1">
              <w:rPr>
                <w:rFonts w:ascii="宋体" w:eastAsia="宋体" w:hAnsi="宋体" w:cs="宋体" w:hint="eastAsia"/>
                <w:kern w:val="0"/>
                <w:szCs w:val="21"/>
              </w:rPr>
              <w:t>医疗机构注册</w:t>
            </w:r>
          </w:p>
          <w:p w:rsidR="00E51FFD" w:rsidRPr="00C365E1" w:rsidRDefault="00E51FFD" w:rsidP="007646F5">
            <w:pPr>
              <w:widowControl/>
              <w:jc w:val="center"/>
              <w:rPr>
                <w:rFonts w:ascii="宋体" w:eastAsia="宋体" w:hAnsi="宋体" w:cs="宋体"/>
                <w:kern w:val="0"/>
                <w:szCs w:val="21"/>
              </w:rPr>
            </w:pPr>
            <w:r w:rsidRPr="00C365E1">
              <w:rPr>
                <w:rFonts w:ascii="宋体" w:eastAsia="宋体" w:hAnsi="宋体" w:cs="宋体" w:hint="eastAsia"/>
                <w:kern w:val="0"/>
                <w:szCs w:val="21"/>
              </w:rPr>
              <w:t>登记</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kern w:val="0"/>
                <w:szCs w:val="21"/>
              </w:rPr>
            </w:pPr>
            <w:r w:rsidRPr="00C365E1">
              <w:rPr>
                <w:rFonts w:ascii="宋体" w:eastAsia="宋体" w:hAnsi="宋体" w:cs="宋体" w:hint="eastAsia"/>
                <w:kern w:val="0"/>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kern w:val="0"/>
                <w:szCs w:val="21"/>
              </w:rPr>
            </w:pPr>
            <w:r w:rsidRPr="00C365E1">
              <w:rPr>
                <w:rFonts w:ascii="宋体" w:eastAsia="宋体" w:hAnsi="宋体" w:cs="宋体" w:hint="eastAsia"/>
                <w:kern w:val="0"/>
                <w:szCs w:val="21"/>
              </w:rPr>
              <w:t>市卫生健康委员会（市中医药管理局）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宋体"/>
                <w:kern w:val="0"/>
                <w:szCs w:val="21"/>
              </w:rPr>
            </w:pPr>
            <w:r w:rsidRPr="00C365E1">
              <w:rPr>
                <w:rFonts w:ascii="宋体" w:eastAsia="宋体" w:hAnsi="宋体" w:cs="宋体" w:hint="eastAsia"/>
                <w:kern w:val="0"/>
                <w:szCs w:val="21"/>
              </w:rPr>
              <w:t xml:space="preserve">1、《医疗机构管理条例》（国务院令第149号） </w:t>
            </w:r>
          </w:p>
          <w:p w:rsidR="00E51FFD" w:rsidRPr="00C365E1" w:rsidRDefault="00E51FFD" w:rsidP="007646F5">
            <w:pPr>
              <w:widowControl/>
              <w:rPr>
                <w:rFonts w:ascii="宋体" w:eastAsia="宋体" w:hAnsi="宋体" w:cs="宋体"/>
                <w:kern w:val="0"/>
                <w:szCs w:val="21"/>
              </w:rPr>
            </w:pPr>
            <w:r w:rsidRPr="00C365E1">
              <w:rPr>
                <w:rFonts w:ascii="宋体" w:eastAsia="宋体" w:hAnsi="宋体" w:cs="宋体" w:hint="eastAsia"/>
                <w:kern w:val="0"/>
                <w:szCs w:val="21"/>
              </w:rPr>
              <w:t>2、《关于取消下放行政审批等权力事项和清理规范中介服务事项的通知》（苏政发〔2016〕1号）</w:t>
            </w:r>
          </w:p>
          <w:p w:rsidR="00E51FFD" w:rsidRPr="00C365E1" w:rsidRDefault="00E51FFD" w:rsidP="007646F5">
            <w:pPr>
              <w:widowControl/>
              <w:rPr>
                <w:rFonts w:ascii="宋体" w:eastAsia="宋体" w:hAnsi="宋体" w:cs="宋体"/>
                <w:kern w:val="0"/>
                <w:szCs w:val="21"/>
              </w:rPr>
            </w:pPr>
            <w:r w:rsidRPr="00C365E1">
              <w:rPr>
                <w:rFonts w:ascii="宋体" w:eastAsia="宋体" w:hAnsi="宋体" w:cs="宋体" w:hint="eastAsia"/>
                <w:kern w:val="0"/>
                <w:szCs w:val="21"/>
              </w:rPr>
              <w:t>3、《国家卫生计生委关于修改〈医疗机构管理条例实施细则〉的决定》（国家卫生计生委令第12号）</w:t>
            </w:r>
          </w:p>
          <w:p w:rsidR="00E51FFD" w:rsidRPr="00C365E1" w:rsidRDefault="00E51FFD" w:rsidP="007646F5">
            <w:pPr>
              <w:widowControl/>
              <w:rPr>
                <w:rFonts w:ascii="宋体" w:eastAsia="宋体" w:hAnsi="宋体" w:cs="宋体"/>
                <w:kern w:val="0"/>
                <w:szCs w:val="21"/>
              </w:rPr>
            </w:pPr>
            <w:r w:rsidRPr="00C365E1">
              <w:rPr>
                <w:rFonts w:ascii="宋体" w:eastAsia="宋体" w:hAnsi="宋体" w:cs="宋体" w:hint="eastAsia"/>
                <w:kern w:val="0"/>
                <w:szCs w:val="21"/>
              </w:rPr>
              <w:t>4、【规范性文件】国家卫生健康委、国家中医药管理局《关于进一步改革完善医疗机构、医师审批工作的通知》（国卫医发</w:t>
            </w:r>
            <w:r w:rsidRPr="00C365E1">
              <w:rPr>
                <w:rFonts w:ascii="宋体" w:eastAsia="宋体" w:hAnsi="宋体" w:cs="仿宋"/>
                <w:szCs w:val="21"/>
              </w:rPr>
              <w:t>〔</w:t>
            </w:r>
            <w:r w:rsidRPr="00C365E1">
              <w:rPr>
                <w:rFonts w:ascii="宋体" w:eastAsia="宋体" w:hAnsi="宋体" w:cs="宋体" w:hint="eastAsia"/>
                <w:kern w:val="0"/>
                <w:szCs w:val="21"/>
              </w:rPr>
              <w:t>2018</w:t>
            </w:r>
            <w:r w:rsidRPr="00C365E1">
              <w:rPr>
                <w:rFonts w:ascii="宋体" w:eastAsia="宋体" w:hAnsi="宋体" w:cs="仿宋"/>
                <w:szCs w:val="21"/>
              </w:rPr>
              <w:t>〕</w:t>
            </w:r>
            <w:r w:rsidRPr="00C365E1">
              <w:rPr>
                <w:rFonts w:ascii="宋体" w:eastAsia="宋体" w:hAnsi="宋体" w:cs="宋体" w:hint="eastAsia"/>
                <w:kern w:val="0"/>
                <w:szCs w:val="21"/>
              </w:rPr>
              <w:t xml:space="preserve">19号） </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left"/>
              <w:rPr>
                <w:rFonts w:ascii="宋体" w:eastAsia="宋体" w:hAnsi="宋体" w:cs="Times New Roman"/>
                <w:kern w:val="0"/>
                <w:szCs w:val="21"/>
              </w:rPr>
            </w:pPr>
            <w:r w:rsidRPr="00C365E1">
              <w:rPr>
                <w:rFonts w:ascii="宋体" w:eastAsia="宋体" w:hAnsi="宋体" w:cs="Times New Roman"/>
                <w:kern w:val="0"/>
                <w:szCs w:val="21"/>
              </w:rPr>
              <w:t>1</w:t>
            </w:r>
            <w:r w:rsidRPr="00C365E1">
              <w:rPr>
                <w:rFonts w:ascii="宋体" w:eastAsia="宋体" w:hAnsi="宋体" w:cs="Times New Roman" w:hint="eastAsia"/>
                <w:kern w:val="0"/>
                <w:szCs w:val="21"/>
              </w:rPr>
              <w:t>、医疗机构规章制度</w:t>
            </w:r>
          </w:p>
          <w:p w:rsidR="00E51FFD" w:rsidRPr="00C365E1" w:rsidRDefault="00E51FFD" w:rsidP="007646F5">
            <w:pPr>
              <w:widowControl/>
              <w:jc w:val="left"/>
              <w:rPr>
                <w:rFonts w:ascii="宋体" w:eastAsia="宋体" w:hAnsi="宋体" w:cs="Times New Roman"/>
                <w:kern w:val="0"/>
                <w:szCs w:val="21"/>
              </w:rPr>
            </w:pPr>
            <w:r w:rsidRPr="00C365E1">
              <w:rPr>
                <w:rFonts w:ascii="宋体" w:eastAsia="宋体" w:hAnsi="宋体" w:cs="Times New Roman"/>
                <w:kern w:val="0"/>
                <w:szCs w:val="21"/>
              </w:rPr>
              <w:t>2</w:t>
            </w:r>
            <w:r w:rsidRPr="00C365E1">
              <w:rPr>
                <w:rFonts w:ascii="宋体" w:eastAsia="宋体" w:hAnsi="宋体" w:cs="Times New Roman" w:hint="eastAsia"/>
                <w:kern w:val="0"/>
                <w:szCs w:val="21"/>
              </w:rPr>
              <w:t>、万元以上设备清单</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Times New Roman"/>
                <w:kern w:val="0"/>
                <w:szCs w:val="21"/>
              </w:rPr>
            </w:pPr>
            <w:r w:rsidRPr="00C365E1">
              <w:rPr>
                <w:rFonts w:ascii="宋体" w:eastAsia="宋体" w:hAnsi="宋体" w:cs="Times New Roman"/>
                <w:kern w:val="0"/>
                <w:szCs w:val="21"/>
              </w:rPr>
              <w:t>1</w:t>
            </w:r>
            <w:r w:rsidRPr="00C365E1">
              <w:rPr>
                <w:rFonts w:ascii="宋体" w:eastAsia="宋体" w:hAnsi="宋体" w:cs="Times New Roman" w:hint="eastAsia"/>
                <w:kern w:val="0"/>
                <w:szCs w:val="21"/>
              </w:rPr>
              <w:t>、落实企业主体责任；</w:t>
            </w:r>
          </w:p>
          <w:p w:rsidR="00E51FFD" w:rsidRPr="00C365E1" w:rsidRDefault="00E51FFD" w:rsidP="007646F5">
            <w:pPr>
              <w:widowControl/>
              <w:rPr>
                <w:rFonts w:ascii="宋体" w:eastAsia="宋体" w:hAnsi="宋体" w:cs="Times New Roman"/>
                <w:kern w:val="0"/>
                <w:szCs w:val="21"/>
              </w:rPr>
            </w:pPr>
            <w:r w:rsidRPr="00C365E1">
              <w:rPr>
                <w:rFonts w:ascii="宋体" w:eastAsia="宋体" w:hAnsi="宋体" w:cs="Times New Roman"/>
                <w:kern w:val="0"/>
                <w:szCs w:val="21"/>
              </w:rPr>
              <w:t>2</w:t>
            </w:r>
            <w:r w:rsidRPr="00C365E1">
              <w:rPr>
                <w:rFonts w:ascii="宋体" w:eastAsia="宋体" w:hAnsi="宋体" w:cs="Times New Roman" w:hint="eastAsia"/>
                <w:kern w:val="0"/>
                <w:szCs w:val="21"/>
              </w:rPr>
              <w:t>、优化监管工作程序；</w:t>
            </w:r>
          </w:p>
          <w:p w:rsidR="00E51FFD" w:rsidRPr="00C365E1" w:rsidRDefault="00E51FFD" w:rsidP="007646F5">
            <w:pPr>
              <w:widowControl/>
              <w:rPr>
                <w:rFonts w:ascii="宋体" w:eastAsia="宋体" w:hAnsi="宋体" w:cs="Times New Roman"/>
                <w:kern w:val="0"/>
                <w:szCs w:val="21"/>
              </w:rPr>
            </w:pPr>
            <w:r w:rsidRPr="00C365E1">
              <w:rPr>
                <w:rFonts w:ascii="宋体" w:eastAsia="宋体" w:hAnsi="宋体" w:cs="Times New Roman"/>
                <w:kern w:val="0"/>
                <w:szCs w:val="21"/>
              </w:rPr>
              <w:t>3</w:t>
            </w:r>
            <w:r w:rsidRPr="00C365E1">
              <w:rPr>
                <w:rFonts w:ascii="宋体" w:eastAsia="宋体" w:hAnsi="宋体" w:cs="Times New Roman" w:hint="eastAsia"/>
                <w:kern w:val="0"/>
                <w:szCs w:val="21"/>
              </w:rPr>
              <w:t>、开展信用监管；</w:t>
            </w:r>
          </w:p>
          <w:p w:rsidR="00E51FFD" w:rsidRPr="00C365E1" w:rsidRDefault="00E51FFD" w:rsidP="007646F5">
            <w:pPr>
              <w:widowControl/>
              <w:rPr>
                <w:rFonts w:ascii="宋体" w:eastAsia="宋体" w:hAnsi="宋体" w:cs="Times New Roman"/>
                <w:kern w:val="0"/>
                <w:szCs w:val="21"/>
              </w:rPr>
            </w:pPr>
            <w:r w:rsidRPr="00C365E1">
              <w:rPr>
                <w:rFonts w:ascii="宋体" w:eastAsia="宋体" w:hAnsi="宋体" w:cs="Times New Roman"/>
                <w:kern w:val="0"/>
                <w:szCs w:val="21"/>
              </w:rPr>
              <w:t>4</w:t>
            </w:r>
            <w:r w:rsidRPr="00C365E1">
              <w:rPr>
                <w:rFonts w:ascii="宋体" w:eastAsia="宋体" w:hAnsi="宋体" w:cs="Times New Roman" w:hint="eastAsia"/>
                <w:kern w:val="0"/>
                <w:szCs w:val="21"/>
              </w:rPr>
              <w:t>、依法严查违法行为。</w:t>
            </w:r>
          </w:p>
        </w:tc>
      </w:tr>
      <w:tr w:rsidR="00E51FFD" w:rsidRPr="008C6979" w:rsidTr="007646F5">
        <w:trPr>
          <w:trHeight w:val="270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t>17</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szCs w:val="21"/>
              </w:rPr>
            </w:pPr>
            <w:r w:rsidRPr="00C365E1">
              <w:rPr>
                <w:rFonts w:ascii="宋体" w:eastAsia="宋体" w:hAnsi="宋体" w:cs="仿宋" w:hint="eastAsia"/>
                <w:szCs w:val="21"/>
              </w:rPr>
              <w:t>烟花爆竹经营许可</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szCs w:val="21"/>
              </w:rPr>
            </w:pPr>
            <w:r w:rsidRPr="00C365E1">
              <w:rPr>
                <w:rFonts w:ascii="宋体" w:eastAsia="宋体" w:hAnsi="宋体" w:cs="仿宋" w:hint="eastAsia"/>
                <w:szCs w:val="21"/>
              </w:rPr>
              <w:t>烟花爆竹批发经营许可(首次申请、重新申请）</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宋体"/>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宋体"/>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1.《烟花爆竹安全管理条例》（国务院令第 455号）；</w:t>
            </w:r>
          </w:p>
          <w:p w:rsidR="00E51FFD" w:rsidRPr="00C365E1" w:rsidRDefault="00E51FFD" w:rsidP="007646F5">
            <w:pPr>
              <w:widowControl/>
              <w:rPr>
                <w:rFonts w:ascii="宋体" w:eastAsia="宋体" w:hAnsi="宋体"/>
                <w:szCs w:val="21"/>
              </w:rPr>
            </w:pPr>
            <w:r w:rsidRPr="00C365E1">
              <w:rPr>
                <w:rFonts w:ascii="宋体" w:eastAsia="宋体" w:hAnsi="宋体" w:cs="仿宋" w:hint="eastAsia"/>
                <w:szCs w:val="21"/>
              </w:rPr>
              <w:t>2.《烟花爆竹经营许可实施办法》（原国家安监总局令第65号）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1.企业法人营业执照；</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2.安全生产责任制文件、事故应急救援预案备案登记文件、安全管理制度和操作规程的目录清单；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3.主要负责人、分管安全生产负责人、安全生产管理人员和仓库保管员、守护员的相关资格证书复制件；</w:t>
            </w:r>
          </w:p>
          <w:p w:rsidR="00E51FFD" w:rsidRPr="00C365E1" w:rsidRDefault="00E51FFD" w:rsidP="007646F5">
            <w:pPr>
              <w:widowControl/>
              <w:rPr>
                <w:rFonts w:ascii="宋体" w:eastAsia="宋体" w:hAnsi="宋体"/>
                <w:szCs w:val="21"/>
              </w:rPr>
            </w:pPr>
            <w:r w:rsidRPr="00C365E1">
              <w:rPr>
                <w:rFonts w:ascii="宋体" w:eastAsia="宋体" w:hAnsi="宋体" w:cs="仿宋" w:hint="eastAsia"/>
                <w:szCs w:val="21"/>
              </w:rPr>
              <w:t>4.从事黑火药、引火线批发的企业自有专用运输车辆以及驾驶员、押运员的相关资质（资格）证书。</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8C6979" w:rsidTr="007646F5">
        <w:trPr>
          <w:trHeight w:val="1020"/>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18</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烟花爆竹经营许可</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烟花爆竹经营批发许可延期</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1.《烟花爆竹安全管理条例》（国务院令第 455号）；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2.《烟花爆竹经营许可实施办法》（原国家安监总局令第65号）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1.安全生产责任制文件、事故应急救援预案备案登记文件、安全管理制度和操作规程的目录清单；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2.主要负责人、分管安全生产负责人、安全生产管理人员和仓库保管员、守护员的相关资格证书复制件；</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3.从事黑火药、引火线批发的企业自有专用运输车辆以及驾驶员、押运员的相关资质（资格）证书。</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8C6979" w:rsidTr="007646F5">
        <w:trPr>
          <w:trHeight w:val="231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lastRenderedPageBreak/>
              <w:t>19</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szCs w:val="21"/>
              </w:rPr>
            </w:pPr>
            <w:r w:rsidRPr="00C365E1">
              <w:rPr>
                <w:rFonts w:ascii="宋体" w:eastAsia="宋体" w:hAnsi="宋体" w:cs="仿宋" w:hint="eastAsia"/>
                <w:szCs w:val="21"/>
              </w:rPr>
              <w:t>危险化学品经营许可</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宋体"/>
                <w:szCs w:val="21"/>
              </w:rPr>
            </w:pPr>
            <w:r w:rsidRPr="00C365E1">
              <w:rPr>
                <w:rFonts w:ascii="宋体" w:eastAsia="宋体" w:hAnsi="宋体" w:cs="仿宋" w:hint="eastAsia"/>
                <w:szCs w:val="21"/>
              </w:rPr>
              <w:t>危险化学品经营许可（首次、延期、重新申请）</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jc w:val="center"/>
              <w:rPr>
                <w:rFonts w:ascii="宋体" w:eastAsia="宋体" w:hAnsi="宋体" w:cs="Times New Roman"/>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1.《中华人民共和国安全生产法》；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2.《危险化学品安全管理条例》（中华人民共和国国务院令第591号）；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3.《危险化学品经营许可证管理办法》（原国家安监总局令第55号）；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4.《关于贯彻&lt;危险化学品经营许可证管理办法&gt;有关问题的通知》（苏安监〔2012〕231号）；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5.《关于印发&lt;常州市危险化学品经营许可实施意见&gt;的通知》（常安监规〔2013〕1号）。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1.安全生产规章制度和岗位操作规程的目录清单；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2.经营场所产权证明文件或者租赁证明文件；</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3.工商行政管理部门颁发的企业性质营业执照；</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4.危险化学品事故应急预案备案登记表；</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5.专职安全生产管理人员的学历证书、技术职称证书或者危险物品安全类注册安全工程师资格证书；</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6.除企业主要负责人、安全生产管理人员、特种作业人员以外的从业人员培训合格的书面承诺书。</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8C6979" w:rsidTr="007646F5">
        <w:trPr>
          <w:trHeight w:val="2415"/>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20</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危险化学品安全使用许可</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危险化学品安全使用许可（首次、延期）</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jc w:val="center"/>
              <w:rPr>
                <w:rFonts w:ascii="宋体" w:eastAsia="宋体" w:hAnsi="宋体" w:cs="仿宋"/>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1.《中华人民共和国安全生产法》；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2.《危险化学品安全使用许可证实施办法》（原国家安监总局令第79号）；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3.《关于认真做好危险化学品安全使用许可工作的通知》（苏安监〔2013〕356号）；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4.《常州市安监局关于贯彻实施&lt;危险化学品安全使用许可证实施办法&gt;的意见》（常安监规〔2014〕2号）。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1.设置安全生产管理机构，配备专职安全生产管理人员的文件;</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2.工商营业执照副本;</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3.安全生产责任制文件，安全生产规章制度、岗位安全操作规程清单;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4.主要负责人、分管安全负责人、安全生产管理人员安全资格证和特种作业人员操作证;</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5.新建企业的选址布局符合国家产业政策、当地县级以上人民政府的规划和布局的证明材料;</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6.应急救援组织、应急救援人员，以及应急救援器材、设备设施清单;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7.危险化学品事故应急救援预案的备案证明文件。</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8C6979" w:rsidTr="007646F5">
        <w:trPr>
          <w:trHeight w:val="186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kern w:val="0"/>
                <w:szCs w:val="21"/>
              </w:rPr>
              <w:t>21</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危险化学品生产、储存建设项目安全条件审查</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其他危险化学品生产、储存建设项目安全条件审查</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jc w:val="center"/>
              <w:rPr>
                <w:rFonts w:ascii="宋体" w:eastAsia="宋体" w:hAnsi="宋体" w:cs="仿宋"/>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1.《危险化学品安全管理条例》；</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2.《建设项目安全设施“三同时”监督管理办法》（原国家安监总局令第36号）；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3.《危险化学品建设项目安全监督管理办法》（原国家安监总局令第45号）；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4.《省安监局关于印发江苏省危险化学品建设项目安全监督管理实施细则的通知》（苏安监规〔2018〕1号）；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5.《市安监局关于贯彻江苏省危险化学品建设项目安全监督管理实施细则的通知》（常安监〔2018〕67号）。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1.建设项目批准、核准或者备案文件；</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2.建设用地规划许可证或者建设项目选址意见书；</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3.工商行政管理部门颁发的企业营业执照。</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8C6979" w:rsidTr="007646F5">
        <w:trPr>
          <w:trHeight w:val="1875"/>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lastRenderedPageBreak/>
              <w:t>22</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矿山、金属冶炼建设项目和用于生产、储存危险物品的建设项目的安全设施设计</w:t>
            </w:r>
          </w:p>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审查</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其他危险化学品建设项目安全设施设计审查</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jc w:val="center"/>
              <w:rPr>
                <w:rFonts w:ascii="宋体" w:eastAsia="宋体" w:hAnsi="宋体" w:cs="仿宋"/>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1.《中华人民共和国安全生产法》；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2.《建设项目安全设施“三同时”监督管理办法》（原国家安监总局令第36号）；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3.《危险化学品建设项目安全监督管理办法》（原国家安监总局令第45号）；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4.《省安监局关于印发江苏省危险化学品建设项目安全监督管理实施细则的通知》（苏安监规〔2018〕1号）；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5.《市安监局关于贯彻江苏省危险化学品建设项目安全监督管理实施细则的通知》（常安监〔2018〕67号）。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1.设计单位资质证书；</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2.建设项目审批（核准、备案）文件；</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3.建设用地规划许可证。</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p w:rsidR="00E51FFD" w:rsidRPr="00C365E1" w:rsidRDefault="00E51FFD" w:rsidP="007646F5">
            <w:pPr>
              <w:widowControl/>
              <w:rPr>
                <w:rFonts w:ascii="宋体" w:eastAsia="宋体" w:hAnsi="宋体" w:cs="仿宋"/>
                <w:szCs w:val="21"/>
              </w:rPr>
            </w:pPr>
          </w:p>
        </w:tc>
      </w:tr>
      <w:tr w:rsidR="00E51FFD" w:rsidRPr="008C6979" w:rsidTr="007646F5">
        <w:trPr>
          <w:trHeight w:val="1875"/>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23</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矿山、金属冶炼建设项目和用于生产、储存危险物品的建设项目的安全设施设计</w:t>
            </w:r>
          </w:p>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审查</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金属冶炼建设项目安全设施设计审查（市级）</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jc w:val="center"/>
              <w:rPr>
                <w:rFonts w:ascii="宋体" w:eastAsia="宋体" w:hAnsi="宋体" w:cs="仿宋"/>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1.《中华人民共和国安全生产法》；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2.《建设项目安全设施“三同时”监督管理办法》（原国家安监总局令第36号）；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3.《国家安全监管总局关于印发金属冶炼目录（2015版）的通知》（安监总管四〔2015〕124号）；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4.《关于进一步加强全市冶金等工贸企业建设项目安全设施“三同时”监管工作的通知》（常安监〔2018〕29号）；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5.《冶金企业和有色金属企业安全生产规定》（原国家安监总局令第91号）。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1.设计单位资质证书；</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2.建设项目审批、核准或者备案的文件。</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8C6979" w:rsidTr="007646F5">
        <w:trPr>
          <w:trHeight w:val="3210"/>
        </w:trPr>
        <w:tc>
          <w:tcPr>
            <w:tcW w:w="726" w:type="dxa"/>
            <w:tcBorders>
              <w:top w:val="nil"/>
              <w:left w:val="single" w:sz="4" w:space="0" w:color="auto"/>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Times New Roman"/>
                <w:kern w:val="0"/>
                <w:szCs w:val="21"/>
              </w:rPr>
            </w:pPr>
            <w:r w:rsidRPr="008C6979">
              <w:rPr>
                <w:rFonts w:ascii="宋体" w:eastAsia="宋体" w:hAnsi="宋体" w:cs="Times New Roman" w:hint="eastAsia"/>
                <w:kern w:val="0"/>
                <w:szCs w:val="21"/>
              </w:rPr>
              <w:t>24</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矿山、金属冶炼建设项目和用于生产、储存危险物品的建设项目的安全设施设计</w:t>
            </w:r>
          </w:p>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审查</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其他非煤矿山建设项目安全设施设计审查（市级）</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jc w:val="center"/>
              <w:rPr>
                <w:rFonts w:ascii="宋体" w:eastAsia="宋体" w:hAnsi="宋体" w:cs="仿宋"/>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1.《中华人民共和国安全生产法》；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2.《建设项目安全设施“三同时”监督管理办法》（原国家安监总局令第36号）；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3.《国家安全监管总局办公厅关于切实做好国家取消和下放投资审批有关建设项目安全监管工作的通知》（安监总厅政法〔2013〕120号）；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4.《国家安全监管总局办公厅关于明确非煤矿山建设项目安全监管职责等事项的通知》（安监总厅管一〔2013〕143号）；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5.《国家安全监管总局关于印发金属非金属矿山建设项目安全设施设计重大变更范围的通知》（安监总管一〔2016〕18号）；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6.《关于江苏省金属非金属矿山建设项目安全设施“三同时”有关事项的通知》（苏安监〔2015〕297号）；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7.《金属非金属矿山尾矿库建设项目安全设施设计编写提纲》（安监总管一〔2015〕68号）。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1.建设项目审批、核准或者备案的文件 ；</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2.设计单位的设计资质证明文件。</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8C6979" w:rsidTr="007646F5">
        <w:trPr>
          <w:trHeight w:val="1560"/>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25</w:t>
            </w:r>
          </w:p>
        </w:tc>
        <w:tc>
          <w:tcPr>
            <w:tcW w:w="2134"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矿山、金属冶炼建设项目和用于生产、储存危险物品的建设项目的安全设施设计</w:t>
            </w:r>
          </w:p>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审查</w:t>
            </w:r>
          </w:p>
        </w:tc>
        <w:tc>
          <w:tcPr>
            <w:tcW w:w="182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jc w:val="center"/>
              <w:rPr>
                <w:rFonts w:ascii="宋体" w:eastAsia="宋体" w:hAnsi="宋体" w:cs="仿宋"/>
                <w:szCs w:val="21"/>
              </w:rPr>
            </w:pPr>
            <w:r w:rsidRPr="00C365E1">
              <w:rPr>
                <w:rFonts w:ascii="宋体" w:eastAsia="宋体" w:hAnsi="宋体" w:cs="仿宋" w:hint="eastAsia"/>
                <w:szCs w:val="21"/>
              </w:rPr>
              <w:t>生产、储存烟花爆竹的建设项目安全设施设计审查(市级）</w:t>
            </w:r>
          </w:p>
        </w:tc>
        <w:tc>
          <w:tcPr>
            <w:tcW w:w="1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jc w:val="center"/>
              <w:rPr>
                <w:rFonts w:ascii="宋体" w:eastAsia="宋体" w:hAnsi="宋体" w:cs="仿宋"/>
                <w:szCs w:val="21"/>
              </w:rPr>
            </w:pPr>
            <w:r w:rsidRPr="00C365E1">
              <w:rPr>
                <w:rFonts w:ascii="宋体" w:eastAsia="宋体" w:hAnsi="宋体" w:cs="仿宋" w:hint="eastAsia"/>
                <w:szCs w:val="21"/>
              </w:rPr>
              <w:t>行政许可</w:t>
            </w:r>
          </w:p>
        </w:tc>
        <w:tc>
          <w:tcPr>
            <w:tcW w:w="1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市应急管理局</w:t>
            </w:r>
          </w:p>
        </w:tc>
        <w:tc>
          <w:tcPr>
            <w:tcW w:w="580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1.《中华人民共和国安全生产法》；</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2.《建设项目安全设施“三同时”监督管理办法》（原国家安监总局令第36号）；</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3.《关于规范烟花爆竹批发企业新、改、扩建建设项目“三同时”监督管理工作的通知》（常安监〔2017〕177号）</w:t>
            </w:r>
          </w:p>
        </w:tc>
        <w:tc>
          <w:tcPr>
            <w:tcW w:w="338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1.设计单位资质证书</w:t>
            </w:r>
          </w:p>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2.建设项目审批（核准、备案）文件</w:t>
            </w:r>
          </w:p>
        </w:tc>
        <w:tc>
          <w:tcPr>
            <w:tcW w:w="4540" w:type="dxa"/>
            <w:tcBorders>
              <w:top w:val="nil"/>
              <w:left w:val="nil"/>
              <w:bottom w:val="single" w:sz="4" w:space="0" w:color="auto"/>
              <w:right w:val="single" w:sz="4" w:space="0" w:color="auto"/>
            </w:tcBorders>
            <w:shd w:val="clear" w:color="auto" w:fill="auto"/>
            <w:vAlign w:val="center"/>
            <w:hideMark/>
          </w:tcPr>
          <w:p w:rsidR="00E51FFD" w:rsidRPr="00C365E1" w:rsidRDefault="00E51FFD" w:rsidP="007646F5">
            <w:pPr>
              <w:widowControl/>
              <w:rPr>
                <w:rFonts w:ascii="宋体" w:eastAsia="宋体" w:hAnsi="宋体" w:cs="仿宋"/>
                <w:szCs w:val="21"/>
              </w:rPr>
            </w:pPr>
            <w:r w:rsidRPr="00C365E1">
              <w:rPr>
                <w:rFonts w:ascii="宋体" w:eastAsia="宋体" w:hAnsi="宋体" w:cs="仿宋" w:hint="eastAsia"/>
                <w:szCs w:val="21"/>
              </w:rPr>
              <w:t>按照《常州市应急管理局深化行政审批制度改革加强事中事后监管实施办法》（常应急〔2020〕28号）加强事中、事后监管，及时修订办事指南，完善监管计划，明确监管标准，严格审批时限，优化监管措施，强化信用监管，确保各项改革措施落实到位。</w:t>
            </w:r>
          </w:p>
        </w:tc>
      </w:tr>
      <w:tr w:rsidR="00E51FFD" w:rsidRPr="008C6979" w:rsidTr="007646F5">
        <w:trPr>
          <w:trHeight w:val="6555"/>
        </w:trPr>
        <w:tc>
          <w:tcPr>
            <w:tcW w:w="726" w:type="dxa"/>
            <w:tcBorders>
              <w:top w:val="nil"/>
              <w:left w:val="single" w:sz="4" w:space="0" w:color="auto"/>
              <w:bottom w:val="single" w:sz="4" w:space="0" w:color="auto"/>
              <w:right w:val="single" w:sz="4" w:space="0" w:color="auto"/>
            </w:tcBorders>
            <w:shd w:val="clear" w:color="auto" w:fill="auto"/>
            <w:noWrap/>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lastRenderedPageBreak/>
              <w:t>26</w:t>
            </w:r>
          </w:p>
        </w:tc>
        <w:tc>
          <w:tcPr>
            <w:tcW w:w="2134"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缴存住房公积金的职工，在购买、建造、翻建、大修自住住房时，申请住房公积金贷款的审核</w:t>
            </w:r>
          </w:p>
        </w:tc>
        <w:tc>
          <w:tcPr>
            <w:tcW w:w="182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kern w:val="0"/>
                <w:szCs w:val="21"/>
              </w:rPr>
              <w:t>缴存住房公积金的职工，在购买、建造、翻建、大修自住住房时，申请住房公积金贷款的审核</w:t>
            </w:r>
          </w:p>
        </w:tc>
        <w:tc>
          <w:tcPr>
            <w:tcW w:w="1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其他行政权力事项</w:t>
            </w:r>
          </w:p>
        </w:tc>
        <w:tc>
          <w:tcPr>
            <w:tcW w:w="1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center"/>
              <w:rPr>
                <w:rFonts w:ascii="宋体" w:eastAsia="宋体" w:hAnsi="宋体" w:cs="宋体"/>
                <w:kern w:val="0"/>
                <w:szCs w:val="21"/>
              </w:rPr>
            </w:pPr>
            <w:r w:rsidRPr="008C6979">
              <w:rPr>
                <w:rFonts w:ascii="宋体" w:eastAsia="宋体" w:hAnsi="宋体" w:cs="宋体" w:hint="eastAsia"/>
                <w:kern w:val="0"/>
                <w:szCs w:val="21"/>
              </w:rPr>
              <w:t>市住房公积金管理中心</w:t>
            </w:r>
          </w:p>
        </w:tc>
        <w:tc>
          <w:tcPr>
            <w:tcW w:w="580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jc w:val="left"/>
              <w:rPr>
                <w:rFonts w:ascii="宋体" w:eastAsia="宋体" w:hAnsi="宋体" w:cs="宋体"/>
                <w:kern w:val="0"/>
                <w:szCs w:val="21"/>
              </w:rPr>
            </w:pPr>
            <w:r w:rsidRPr="008C6979">
              <w:rPr>
                <w:rFonts w:ascii="宋体" w:eastAsia="宋体" w:hAnsi="宋体" w:cs="宋体" w:hint="eastAsia"/>
                <w:kern w:val="0"/>
                <w:szCs w:val="21"/>
              </w:rPr>
              <w:t>《住房公积金管理条例》（国务院令第350号修订） 第二十六条第一款 缴存住房公积金的职工，在购买、建造、翻建、大修自住住房时，可以向住房公积金管理中心申请住房公积金贷款。</w:t>
            </w:r>
          </w:p>
        </w:tc>
        <w:tc>
          <w:tcPr>
            <w:tcW w:w="338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left"/>
              <w:rPr>
                <w:rFonts w:ascii="宋体" w:eastAsia="宋体" w:hAnsi="宋体" w:cs="宋体"/>
                <w:kern w:val="0"/>
                <w:szCs w:val="21"/>
              </w:rPr>
            </w:pPr>
            <w:r w:rsidRPr="008C6979">
              <w:rPr>
                <w:rFonts w:ascii="宋体" w:eastAsia="宋体" w:hAnsi="宋体" w:cs="宋体" w:hint="eastAsia"/>
                <w:kern w:val="0"/>
                <w:szCs w:val="21"/>
              </w:rPr>
              <w:t>1、结婚证（证上姓名或身份证号码有稍微瑕疵的，可以容缺办理）；2、购房合同（借款人能够提供购房合同备案号且联网核查合同信息基本一致的情况下，可以容缺受理，客户在承诺期限内补全材料）</w:t>
            </w:r>
          </w:p>
        </w:tc>
        <w:tc>
          <w:tcPr>
            <w:tcW w:w="4540" w:type="dxa"/>
            <w:tcBorders>
              <w:top w:val="nil"/>
              <w:left w:val="nil"/>
              <w:bottom w:val="single" w:sz="4" w:space="0" w:color="auto"/>
              <w:right w:val="single" w:sz="4" w:space="0" w:color="auto"/>
            </w:tcBorders>
            <w:shd w:val="clear" w:color="auto" w:fill="auto"/>
            <w:vAlign w:val="center"/>
            <w:hideMark/>
          </w:tcPr>
          <w:p w:rsidR="00E51FFD" w:rsidRPr="008C6979" w:rsidRDefault="00E51FFD" w:rsidP="007646F5">
            <w:pPr>
              <w:widowControl/>
              <w:jc w:val="left"/>
              <w:rPr>
                <w:rFonts w:ascii="宋体" w:eastAsia="宋体" w:hAnsi="宋体" w:cs="宋体"/>
                <w:kern w:val="0"/>
                <w:szCs w:val="21"/>
              </w:rPr>
            </w:pPr>
            <w:r w:rsidRPr="008C6979">
              <w:rPr>
                <w:rFonts w:ascii="宋体" w:eastAsia="宋体" w:hAnsi="宋体" w:cs="宋体" w:hint="eastAsia"/>
                <w:kern w:val="0"/>
                <w:szCs w:val="21"/>
              </w:rPr>
              <w:t>《常州市住房公积金管理中心集中审批业务事后检查办法》（常公积金[2020]24号）加强事后监管防范容缺办理可能造成的后果。</w:t>
            </w:r>
          </w:p>
        </w:tc>
      </w:tr>
    </w:tbl>
    <w:p w:rsidR="00E51FFD" w:rsidRPr="00651A60" w:rsidRDefault="00E51FFD" w:rsidP="00E51FFD">
      <w:pPr>
        <w:spacing w:line="580" w:lineRule="exact"/>
        <w:jc w:val="center"/>
        <w:rPr>
          <w:rFonts w:ascii="楷体_GB2312" w:eastAsia="楷体_GB2312"/>
        </w:rPr>
      </w:pPr>
    </w:p>
    <w:p w:rsidR="001B3D64" w:rsidRDefault="001B3D64"/>
    <w:sectPr w:rsidR="001B3D64" w:rsidSect="003B3A0B">
      <w:footerReference w:type="default" r:id="rId7"/>
      <w:pgSz w:w="23814" w:h="16839" w:orient="landscape" w:code="8"/>
      <w:pgMar w:top="1531" w:right="2098" w:bottom="1531" w:left="1985"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25B8" w:rsidRDefault="00E125B8">
      <w:r>
        <w:separator/>
      </w:r>
    </w:p>
  </w:endnote>
  <w:endnote w:type="continuationSeparator" w:id="0">
    <w:p w:rsidR="00E125B8" w:rsidRDefault="00E125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7B26" w:rsidRPr="007452F8" w:rsidRDefault="00E51FFD" w:rsidP="0067364F">
    <w:pPr>
      <w:pStyle w:val="a4"/>
      <w:ind w:right="360"/>
      <w:jc w:val="center"/>
      <w:rPr>
        <w:rFonts w:ascii="宋体" w:eastAsia="宋体" w:hAnsi="宋体"/>
        <w:sz w:val="28"/>
        <w:szCs w:val="28"/>
      </w:rPr>
    </w:pPr>
    <w:r w:rsidRPr="007452F8">
      <w:rPr>
        <w:rFonts w:ascii="宋体" w:eastAsia="宋体" w:hAnsi="宋体" w:hint="eastAsia"/>
        <w:sz w:val="28"/>
        <w:szCs w:val="28"/>
      </w:rPr>
      <w:t xml:space="preserve">— </w:t>
    </w:r>
    <w:r w:rsidRPr="007452F8">
      <w:rPr>
        <w:rFonts w:ascii="宋体" w:eastAsia="宋体" w:hAnsi="宋体"/>
        <w:sz w:val="28"/>
        <w:szCs w:val="28"/>
      </w:rPr>
      <w:fldChar w:fldCharType="begin"/>
    </w:r>
    <w:r w:rsidRPr="007452F8">
      <w:rPr>
        <w:rFonts w:ascii="宋体" w:eastAsia="宋体" w:hAnsi="宋体"/>
        <w:sz w:val="28"/>
        <w:szCs w:val="28"/>
      </w:rPr>
      <w:instrText xml:space="preserve"> PAGE   \* MERGEFORMAT </w:instrText>
    </w:r>
    <w:r w:rsidRPr="007452F8">
      <w:rPr>
        <w:rFonts w:ascii="宋体" w:eastAsia="宋体" w:hAnsi="宋体"/>
        <w:sz w:val="28"/>
        <w:szCs w:val="28"/>
      </w:rPr>
      <w:fldChar w:fldCharType="separate"/>
    </w:r>
    <w:r w:rsidRPr="00E51FFD">
      <w:rPr>
        <w:rFonts w:ascii="宋体" w:eastAsia="宋体" w:hAnsi="宋体"/>
        <w:noProof/>
        <w:sz w:val="28"/>
        <w:szCs w:val="28"/>
        <w:lang w:val="zh-CN"/>
      </w:rPr>
      <w:t>1</w:t>
    </w:r>
    <w:r w:rsidRPr="007452F8">
      <w:rPr>
        <w:rFonts w:ascii="宋体" w:eastAsia="宋体" w:hAnsi="宋体"/>
        <w:sz w:val="28"/>
        <w:szCs w:val="28"/>
      </w:rPr>
      <w:fldChar w:fldCharType="end"/>
    </w:r>
    <w:r w:rsidRPr="007452F8">
      <w:rPr>
        <w:rFonts w:ascii="宋体" w:eastAsia="宋体" w:hAnsi="宋体" w:hint="eastAsia"/>
        <w:sz w:val="28"/>
        <w:szCs w:val="28"/>
      </w:rPr>
      <w:t xml:space="preserve"> —</w:t>
    </w:r>
  </w:p>
  <w:p w:rsidR="00957B26" w:rsidRDefault="00E125B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25B8" w:rsidRDefault="00E125B8">
      <w:r>
        <w:separator/>
      </w:r>
    </w:p>
  </w:footnote>
  <w:footnote w:type="continuationSeparator" w:id="0">
    <w:p w:rsidR="00E125B8" w:rsidRDefault="00E125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417B10F"/>
    <w:multiLevelType w:val="singleLevel"/>
    <w:tmpl w:val="8417B10F"/>
    <w:lvl w:ilvl="0">
      <w:start w:val="2"/>
      <w:numFmt w:val="decimal"/>
      <w:suff w:val="nothing"/>
      <w:lvlText w:val="%1、"/>
      <w:lvlJc w:val="left"/>
    </w:lvl>
  </w:abstractNum>
  <w:abstractNum w:abstractNumId="1" w15:restartNumberingAfterBreak="0">
    <w:nsid w:val="C8234A0A"/>
    <w:multiLevelType w:val="singleLevel"/>
    <w:tmpl w:val="C8234A0A"/>
    <w:lvl w:ilvl="0">
      <w:start w:val="1"/>
      <w:numFmt w:val="decimal"/>
      <w:lvlText w:val="%1."/>
      <w:lvlJc w:val="left"/>
      <w:pPr>
        <w:tabs>
          <w:tab w:val="left" w:pos="312"/>
        </w:tabs>
      </w:pPr>
    </w:lvl>
  </w:abstractNum>
  <w:abstractNum w:abstractNumId="2" w15:restartNumberingAfterBreak="0">
    <w:nsid w:val="FCF0C005"/>
    <w:multiLevelType w:val="multilevel"/>
    <w:tmpl w:val="FCF0C005"/>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3" w15:restartNumberingAfterBreak="0">
    <w:nsid w:val="FECD17B6"/>
    <w:multiLevelType w:val="singleLevel"/>
    <w:tmpl w:val="FECD17B6"/>
    <w:lvl w:ilvl="0">
      <w:start w:val="1"/>
      <w:numFmt w:val="decimal"/>
      <w:lvlText w:val="%1."/>
      <w:lvlJc w:val="left"/>
      <w:pPr>
        <w:tabs>
          <w:tab w:val="left" w:pos="312"/>
        </w:tabs>
      </w:pPr>
    </w:lvl>
  </w:abstractNum>
  <w:abstractNum w:abstractNumId="4" w15:restartNumberingAfterBreak="0">
    <w:nsid w:val="25BB52BB"/>
    <w:multiLevelType w:val="singleLevel"/>
    <w:tmpl w:val="25BB52BB"/>
    <w:lvl w:ilvl="0">
      <w:start w:val="1"/>
      <w:numFmt w:val="decimal"/>
      <w:lvlText w:val="%1."/>
      <w:lvlJc w:val="left"/>
      <w:pPr>
        <w:tabs>
          <w:tab w:val="num" w:pos="312"/>
        </w:tabs>
      </w:pPr>
    </w:lvl>
  </w:abstractNum>
  <w:abstractNum w:abstractNumId="5" w15:restartNumberingAfterBreak="0">
    <w:nsid w:val="457A0D7C"/>
    <w:multiLevelType w:val="multilevel"/>
    <w:tmpl w:val="E842E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951D40"/>
    <w:multiLevelType w:val="multilevel"/>
    <w:tmpl w:val="97A4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1FFD"/>
    <w:rsid w:val="001B3D64"/>
    <w:rsid w:val="0091384D"/>
    <w:rsid w:val="00E125B8"/>
    <w:rsid w:val="00E51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DAA7A"/>
  <w15:docId w15:val="{62716019-361A-40D2-9E1C-BFD9E4FC6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1F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E51FFD"/>
    <w:rPr>
      <w:rFonts w:ascii="Times New Roman" w:hAnsi="Times New Roman" w:cs="Times New Roman"/>
      <w:sz w:val="24"/>
      <w:szCs w:val="24"/>
    </w:rPr>
  </w:style>
  <w:style w:type="paragraph" w:styleId="a4">
    <w:name w:val="footer"/>
    <w:basedOn w:val="a"/>
    <w:link w:val="a5"/>
    <w:uiPriority w:val="99"/>
    <w:unhideWhenUsed/>
    <w:rsid w:val="00E51FFD"/>
    <w:pPr>
      <w:tabs>
        <w:tab w:val="center" w:pos="4153"/>
        <w:tab w:val="right" w:pos="8306"/>
      </w:tabs>
      <w:snapToGrid w:val="0"/>
      <w:jc w:val="left"/>
    </w:pPr>
    <w:rPr>
      <w:sz w:val="18"/>
      <w:szCs w:val="18"/>
    </w:rPr>
  </w:style>
  <w:style w:type="character" w:customStyle="1" w:styleId="a5">
    <w:name w:val="页脚 字符"/>
    <w:basedOn w:val="a0"/>
    <w:link w:val="a4"/>
    <w:uiPriority w:val="99"/>
    <w:rsid w:val="00E51FFD"/>
    <w:rPr>
      <w:sz w:val="18"/>
      <w:szCs w:val="18"/>
    </w:rPr>
  </w:style>
  <w:style w:type="paragraph" w:styleId="a6">
    <w:name w:val="header"/>
    <w:basedOn w:val="a"/>
    <w:link w:val="a7"/>
    <w:uiPriority w:val="99"/>
    <w:semiHidden/>
    <w:unhideWhenUsed/>
    <w:rsid w:val="00E51FF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semiHidden/>
    <w:rsid w:val="00E51FFD"/>
    <w:rPr>
      <w:sz w:val="18"/>
      <w:szCs w:val="18"/>
    </w:rPr>
  </w:style>
  <w:style w:type="character" w:styleId="a8">
    <w:name w:val="Hyperlink"/>
    <w:basedOn w:val="a0"/>
    <w:uiPriority w:val="99"/>
    <w:unhideWhenUsed/>
    <w:rsid w:val="00E51FFD"/>
    <w:rPr>
      <w:color w:val="0000FF" w:themeColor="hyperlink"/>
      <w:u w:val="single"/>
    </w:rPr>
  </w:style>
  <w:style w:type="paragraph" w:customStyle="1" w:styleId="sdyj1">
    <w:name w:val="sdyj1"/>
    <w:basedOn w:val="a"/>
    <w:rsid w:val="00E51FFD"/>
    <w:pPr>
      <w:widowControl/>
      <w:spacing w:before="100" w:beforeAutospacing="1" w:after="100" w:afterAutospacing="1"/>
      <w:jc w:val="left"/>
    </w:pPr>
    <w:rPr>
      <w:rFonts w:ascii="宋体" w:eastAsia="宋体" w:hAnsi="宋体" w:cs="宋体"/>
      <w:kern w:val="0"/>
      <w:sz w:val="24"/>
      <w:szCs w:val="24"/>
    </w:rPr>
  </w:style>
  <w:style w:type="paragraph" w:styleId="a9">
    <w:name w:val="Date"/>
    <w:basedOn w:val="a"/>
    <w:next w:val="a"/>
    <w:link w:val="aa"/>
    <w:uiPriority w:val="99"/>
    <w:semiHidden/>
    <w:unhideWhenUsed/>
    <w:rsid w:val="00E51FFD"/>
    <w:pPr>
      <w:ind w:leftChars="2500" w:left="100"/>
    </w:pPr>
  </w:style>
  <w:style w:type="character" w:customStyle="1" w:styleId="aa">
    <w:name w:val="日期 字符"/>
    <w:basedOn w:val="a0"/>
    <w:link w:val="a9"/>
    <w:uiPriority w:val="99"/>
    <w:semiHidden/>
    <w:rsid w:val="00E51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3441</Words>
  <Characters>19620</Characters>
  <Application>Microsoft Office Word</Application>
  <DocSecurity>0</DocSecurity>
  <Lines>163</Lines>
  <Paragraphs>46</Paragraphs>
  <ScaleCrop>false</ScaleCrop>
  <Company/>
  <LinksUpToDate>false</LinksUpToDate>
  <CharactersWithSpaces>23015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dcterms:created xsi:type="dcterms:W3CDTF">2020-12-08T02:32:00Z</dcterms:created>
  <dcterms:modified xsi:type="dcterms:W3CDTF">2025-03-04T08:06:00Z</dcterms:modified>
</cp:coreProperties>
</file>