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D4D" w:rsidRPr="007C6AE0" w:rsidRDefault="00952D93">
      <w:pPr>
        <w:snapToGrid w:val="0"/>
        <w:spacing w:line="570" w:lineRule="exact"/>
        <w:jc w:val="center"/>
        <w:rPr>
          <w:rFonts w:ascii="方正小标宋简体" w:eastAsia="方正小标宋简体" w:hAnsi="宋体" w:cs="宋体" w:hint="eastAsia"/>
          <w:bCs/>
          <w:color w:val="000000"/>
          <w:sz w:val="44"/>
          <w:szCs w:val="44"/>
        </w:rPr>
      </w:pPr>
      <w:r>
        <w:rPr>
          <w:rFonts w:ascii="宋体" w:hAnsi="宋体" w:cs="宋体" w:hint="eastAsia"/>
          <w:b/>
          <w:bCs/>
          <w:color w:val="000000"/>
          <w:sz w:val="44"/>
          <w:szCs w:val="44"/>
        </w:rPr>
        <w:t xml:space="preserve"> </w:t>
      </w:r>
      <w:r w:rsidRPr="007C6AE0">
        <w:rPr>
          <w:rFonts w:ascii="方正小标宋简体" w:eastAsia="方正小标宋简体" w:hAnsi="宋体" w:cs="宋体" w:hint="eastAsia"/>
          <w:bCs/>
          <w:color w:val="000000"/>
          <w:sz w:val="44"/>
          <w:szCs w:val="44"/>
        </w:rPr>
        <w:t>2025年常州市水泥</w:t>
      </w:r>
      <w:r w:rsidR="00626F85" w:rsidRPr="007C6AE0">
        <w:rPr>
          <w:rFonts w:ascii="方正小标宋简体" w:eastAsia="方正小标宋简体" w:hAnsi="宋体" w:cs="宋体" w:hint="eastAsia"/>
          <w:bCs/>
          <w:color w:val="000000"/>
          <w:sz w:val="44"/>
          <w:szCs w:val="44"/>
        </w:rPr>
        <w:t>产品质量</w:t>
      </w:r>
    </w:p>
    <w:p w:rsidR="007F0D4D" w:rsidRPr="007C6AE0" w:rsidRDefault="00952D93">
      <w:pPr>
        <w:snapToGrid w:val="0"/>
        <w:spacing w:line="570" w:lineRule="exact"/>
        <w:jc w:val="center"/>
        <w:rPr>
          <w:rFonts w:ascii="方正小标宋简体" w:eastAsia="方正小标宋简体" w:hAnsi="宋体" w:cs="宋体" w:hint="eastAsia"/>
          <w:bCs/>
          <w:color w:val="000000"/>
          <w:sz w:val="44"/>
          <w:szCs w:val="44"/>
        </w:rPr>
      </w:pPr>
      <w:r w:rsidRPr="007C6AE0">
        <w:rPr>
          <w:rFonts w:ascii="方正小标宋简体" w:eastAsia="方正小标宋简体" w:hAnsi="宋体" w:cs="宋体" w:hint="eastAsia"/>
          <w:bCs/>
          <w:color w:val="000000"/>
          <w:sz w:val="44"/>
          <w:szCs w:val="44"/>
        </w:rPr>
        <w:t>监督抽查实施细则</w:t>
      </w:r>
    </w:p>
    <w:p w:rsidR="007F0D4D" w:rsidRDefault="007F0D4D">
      <w:pPr>
        <w:adjustRightInd w:val="0"/>
        <w:snapToGrid w:val="0"/>
        <w:spacing w:line="276" w:lineRule="auto"/>
        <w:jc w:val="center"/>
        <w:rPr>
          <w:rFonts w:ascii="Times New Roman" w:eastAsia="方正小标宋简体" w:hAnsi="Times New Roman"/>
          <w:sz w:val="44"/>
          <w:szCs w:val="44"/>
        </w:rPr>
      </w:pPr>
    </w:p>
    <w:p w:rsidR="007F0D4D" w:rsidRDefault="00952D93">
      <w:pPr>
        <w:spacing w:line="570" w:lineRule="exact"/>
        <w:ind w:firstLineChars="196" w:firstLine="627"/>
        <w:rPr>
          <w:rFonts w:ascii="黑体" w:eastAsia="黑体" w:hAnsi="黑体"/>
          <w:sz w:val="32"/>
          <w:szCs w:val="32"/>
        </w:rPr>
      </w:pPr>
      <w:r>
        <w:rPr>
          <w:rFonts w:ascii="黑体" w:eastAsia="黑体" w:hAnsi="黑体"/>
          <w:sz w:val="32"/>
          <w:szCs w:val="32"/>
        </w:rPr>
        <w:t>1</w:t>
      </w:r>
      <w:r w:rsidR="003E0930">
        <w:rPr>
          <w:rFonts w:ascii="黑体" w:eastAsia="黑体" w:hAnsi="黑体" w:hint="eastAsia"/>
          <w:sz w:val="32"/>
          <w:szCs w:val="32"/>
        </w:rPr>
        <w:t>.</w:t>
      </w:r>
      <w:r>
        <w:rPr>
          <w:rFonts w:ascii="黑体" w:eastAsia="黑体" w:hAnsi="黑体" w:hint="eastAsia"/>
          <w:sz w:val="32"/>
          <w:szCs w:val="32"/>
        </w:rPr>
        <w:t>范围</w:t>
      </w:r>
    </w:p>
    <w:p w:rsidR="007F0D4D" w:rsidRDefault="00952D93">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本细则适用于常州市市场监督管理局组织的水泥产品质量监督抽查检验。本细则规定了此产品的抽样方法、检验依据、检验项目、检验方法、判定原则、异议处理及复检。</w:t>
      </w:r>
    </w:p>
    <w:p w:rsidR="007F0D4D" w:rsidRDefault="00952D93">
      <w:pPr>
        <w:spacing w:line="570" w:lineRule="exact"/>
        <w:ind w:firstLineChars="196" w:firstLine="627"/>
        <w:rPr>
          <w:rFonts w:ascii="黑体" w:eastAsia="黑体" w:hAnsi="黑体"/>
          <w:sz w:val="32"/>
          <w:szCs w:val="32"/>
        </w:rPr>
      </w:pPr>
      <w:r>
        <w:rPr>
          <w:rFonts w:ascii="黑体" w:eastAsia="黑体" w:hAnsi="黑体"/>
          <w:sz w:val="32"/>
          <w:szCs w:val="32"/>
        </w:rPr>
        <w:t>2</w:t>
      </w:r>
      <w:r w:rsidR="003E0930">
        <w:rPr>
          <w:rFonts w:ascii="黑体" w:eastAsia="黑体" w:hAnsi="黑体" w:hint="eastAsia"/>
          <w:sz w:val="32"/>
          <w:szCs w:val="32"/>
        </w:rPr>
        <w:t>.</w:t>
      </w:r>
      <w:r>
        <w:rPr>
          <w:rFonts w:ascii="黑体" w:eastAsia="黑体" w:hAnsi="黑体" w:hint="eastAsia"/>
          <w:sz w:val="32"/>
          <w:szCs w:val="32"/>
        </w:rPr>
        <w:t>抽样方法、基数及数量</w:t>
      </w:r>
    </w:p>
    <w:p w:rsidR="007F0D4D" w:rsidRDefault="00952D93">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sz w:val="32"/>
          <w:szCs w:val="32"/>
        </w:rPr>
        <w:t>本次水泥监督抽查抽样分布于生产企业和流通领域实体店抽样。</w:t>
      </w:r>
    </w:p>
    <w:p w:rsidR="007F0D4D" w:rsidRDefault="00952D93">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sz w:val="32"/>
          <w:szCs w:val="32"/>
        </w:rPr>
        <w:t>在成品仓库或者其确认场所，随机抽取有产品质量检验合格证明或者以其他形式表明合格的待销产品。随机数一般可使用随机数表法等方法产生。所抽产品的保质期应当能充分满足检验工作的进行，抽样基数应满足抽样要求。抽样过程均需拍照留证。一经抽样，立即封样，任何人不得调换。原则上应在取得水泥生产许可证的企业进行，根据被抽查企业所获得工业生产许可证范 围内的水泥品种，抽取样品应为同一型号规格、同一批次的产品。</w:t>
      </w:r>
    </w:p>
    <w:p w:rsidR="007F0D4D" w:rsidRDefault="00952D93">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sz w:val="32"/>
          <w:szCs w:val="32"/>
        </w:rPr>
        <w:t>取样方法按GB/T 12573-2008进行，从抽检结果代表性及准确性出发，抽样基数满足抽样数 量建议抽样基数为1吨，现场确定同一生产企业、同一规格、同一批号的水泥产品后随机从20包中抽取等量样品。</w:t>
      </w:r>
    </w:p>
    <w:p w:rsidR="007F0D4D" w:rsidRDefault="00952D93">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sz w:val="32"/>
          <w:szCs w:val="32"/>
        </w:rPr>
        <w:t>（1）通用硅酸盐水泥：每批次抽取的样品数量不得少于20kg，</w:t>
      </w:r>
      <w:r>
        <w:rPr>
          <w:rFonts w:ascii="仿宋_GB2312" w:eastAsia="仿宋_GB2312" w:hAnsi="Times New Roman"/>
          <w:sz w:val="32"/>
          <w:szCs w:val="32"/>
        </w:rPr>
        <w:lastRenderedPageBreak/>
        <w:t>将样品均分为两份，每份至少10kg，其中一份为检验样品，另一份为备用样品。</w:t>
      </w:r>
    </w:p>
    <w:p w:rsidR="007F0D4D" w:rsidRDefault="00952D93">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sz w:val="32"/>
          <w:szCs w:val="32"/>
        </w:rPr>
        <w:t>（2）砌筑水泥：每批次抽取的样品数量不得少于16kg，将样品均分为两份，每份至少8kg，其中一份为检验样品，另一份为备用样品。</w:t>
      </w:r>
    </w:p>
    <w:p w:rsidR="007F0D4D" w:rsidRDefault="00952D93">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sz w:val="32"/>
          <w:szCs w:val="32"/>
        </w:rPr>
        <w:t>所抽取产品的保质期应当能充分满足检验工作的进行。</w:t>
      </w:r>
    </w:p>
    <w:p w:rsidR="007F0D4D" w:rsidRDefault="00952D93">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sz w:val="32"/>
          <w:szCs w:val="32"/>
        </w:rPr>
        <w:t>生产领域抽样时：在企业的待销产品中随机抽取有产品质量检验合格证明或者以其他形式表明合格的、近期生产的产品。袋装水泥从企业的栈台抽取，确定同个出厂编号的水泥，在该编号的水泥中随机从20包以上的袋装水泥中取等量样品，取样数量为20kg，缩分为二等分。散装水泥从散装库卸料或输送水泥运输机具上，在规定的出厂编号吨位范围内，间隔抽取20次以上样品，取样数量为20kg</w:t>
      </w:r>
      <w:r w:rsidR="002C4B19">
        <w:rPr>
          <w:rFonts w:ascii="仿宋_GB2312" w:eastAsia="仿宋_GB2312" w:hAnsi="Times New Roman" w:hint="eastAsia"/>
          <w:sz w:val="32"/>
          <w:szCs w:val="32"/>
        </w:rPr>
        <w:t>，</w:t>
      </w:r>
      <w:r>
        <w:rPr>
          <w:rFonts w:ascii="仿宋_GB2312" w:eastAsia="仿宋_GB2312" w:hAnsi="Times New Roman"/>
          <w:sz w:val="32"/>
          <w:szCs w:val="32"/>
        </w:rPr>
        <w:t>缩分为二等分。缩分后的两等份样品中，一份为检验样品，一份为备用样品。</w:t>
      </w:r>
    </w:p>
    <w:p w:rsidR="007F0D4D" w:rsidRDefault="00952D93">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sz w:val="32"/>
          <w:szCs w:val="32"/>
        </w:rPr>
        <w:t>流通领域领域抽样时：以随机抽样的方式在被抽查</w:t>
      </w:r>
      <w:r w:rsidR="00EF25E8">
        <w:rPr>
          <w:rFonts w:ascii="仿宋_GB2312" w:eastAsia="仿宋_GB2312" w:hAnsi="Times New Roman" w:hint="eastAsia"/>
          <w:sz w:val="32"/>
          <w:szCs w:val="32"/>
        </w:rPr>
        <w:t>经营</w:t>
      </w:r>
      <w:r>
        <w:rPr>
          <w:rFonts w:ascii="仿宋_GB2312" w:eastAsia="仿宋_GB2312" w:hAnsi="Times New Roman"/>
          <w:sz w:val="32"/>
          <w:szCs w:val="32"/>
        </w:rPr>
        <w:t>主体的待销产品中抽取。如通用硅酸盐水泥和砌筑水泥，一般是每款产品抽取2组样本，第1组用于检验，第2组用于备样，每份至少8kg。抽样单务必注明所抽水泥的类型、品种代号、强度等级、出厂编号和执行标准等信息。</w:t>
      </w:r>
    </w:p>
    <w:p w:rsidR="007F0D4D" w:rsidRDefault="007F0D4D">
      <w:pPr>
        <w:spacing w:line="570" w:lineRule="exact"/>
        <w:ind w:firstLineChars="196" w:firstLine="627"/>
        <w:rPr>
          <w:rFonts w:ascii="黑体" w:eastAsia="黑体" w:hAnsi="黑体"/>
          <w:sz w:val="32"/>
          <w:szCs w:val="32"/>
        </w:rPr>
      </w:pPr>
    </w:p>
    <w:p w:rsidR="007F0D4D" w:rsidRDefault="007F0D4D">
      <w:pPr>
        <w:spacing w:line="570" w:lineRule="exact"/>
        <w:ind w:firstLineChars="196" w:firstLine="627"/>
        <w:rPr>
          <w:rFonts w:ascii="黑体" w:eastAsia="黑体" w:hAnsi="黑体"/>
          <w:sz w:val="32"/>
          <w:szCs w:val="32"/>
        </w:rPr>
      </w:pPr>
    </w:p>
    <w:p w:rsidR="007F0D4D" w:rsidRDefault="007F0D4D">
      <w:pPr>
        <w:spacing w:line="570" w:lineRule="exact"/>
        <w:ind w:firstLineChars="196" w:firstLine="627"/>
        <w:rPr>
          <w:rFonts w:ascii="黑体" w:eastAsia="黑体" w:hAnsi="黑体"/>
          <w:sz w:val="32"/>
          <w:szCs w:val="32"/>
        </w:rPr>
      </w:pPr>
    </w:p>
    <w:p w:rsidR="007F0D4D" w:rsidRDefault="00952D93">
      <w:pPr>
        <w:spacing w:line="570" w:lineRule="exact"/>
        <w:ind w:firstLineChars="196" w:firstLine="627"/>
        <w:rPr>
          <w:rFonts w:ascii="黑体" w:eastAsia="黑体" w:hAnsi="黑体"/>
          <w:sz w:val="32"/>
          <w:szCs w:val="32"/>
        </w:rPr>
      </w:pPr>
      <w:r>
        <w:rPr>
          <w:rFonts w:ascii="黑体" w:eastAsia="黑体" w:hAnsi="黑体" w:hint="eastAsia"/>
          <w:sz w:val="32"/>
          <w:szCs w:val="32"/>
        </w:rPr>
        <w:lastRenderedPageBreak/>
        <w:t>3</w:t>
      </w:r>
      <w:r w:rsidR="003E0930">
        <w:rPr>
          <w:rFonts w:ascii="黑体" w:eastAsia="黑体" w:hAnsi="黑体" w:hint="eastAsia"/>
          <w:sz w:val="32"/>
          <w:szCs w:val="32"/>
        </w:rPr>
        <w:t>.</w:t>
      </w:r>
      <w:r>
        <w:rPr>
          <w:rFonts w:ascii="黑体" w:eastAsia="黑体" w:hAnsi="黑体" w:hint="eastAsia"/>
          <w:sz w:val="32"/>
          <w:szCs w:val="32"/>
        </w:rPr>
        <w:t>检验依据</w:t>
      </w:r>
    </w:p>
    <w:p w:rsidR="007F0D4D" w:rsidRDefault="00952D93">
      <w:pPr>
        <w:spacing w:before="68" w:line="219" w:lineRule="auto"/>
        <w:ind w:left="3305"/>
        <w:rPr>
          <w:rFonts w:ascii="仿宋" w:eastAsia="仿宋" w:hAnsi="仿宋" w:cs="仿宋"/>
          <w:b/>
          <w:bCs/>
          <w:spacing w:val="4"/>
          <w:sz w:val="24"/>
        </w:rPr>
      </w:pPr>
      <w:r>
        <w:rPr>
          <w:rFonts w:ascii="仿宋" w:eastAsia="仿宋" w:hAnsi="仿宋" w:cs="仿宋" w:hint="eastAsia"/>
          <w:b/>
          <w:bCs/>
          <w:spacing w:val="8"/>
          <w:sz w:val="24"/>
        </w:rPr>
        <w:t>表1通用硅酸盐水泥检验项目</w:t>
      </w:r>
    </w:p>
    <w:tbl>
      <w:tblPr>
        <w:tblStyle w:val="TableNormal"/>
        <w:tblW w:w="927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94"/>
        <w:gridCol w:w="2887"/>
        <w:gridCol w:w="2258"/>
        <w:gridCol w:w="3037"/>
      </w:tblGrid>
      <w:tr w:rsidR="007F0D4D">
        <w:trPr>
          <w:trHeight w:val="613"/>
        </w:trPr>
        <w:tc>
          <w:tcPr>
            <w:tcW w:w="1094" w:type="dxa"/>
          </w:tcPr>
          <w:p w:rsidR="007F0D4D" w:rsidRDefault="00952D93">
            <w:pPr>
              <w:pStyle w:val="TableText"/>
              <w:spacing w:before="204" w:line="221" w:lineRule="auto"/>
              <w:ind w:left="324"/>
              <w:rPr>
                <w:rFonts w:ascii="仿宋" w:eastAsia="仿宋" w:hAnsi="仿宋" w:cs="仿宋"/>
                <w:sz w:val="22"/>
                <w:szCs w:val="22"/>
              </w:rPr>
            </w:pPr>
            <w:r>
              <w:rPr>
                <w:rFonts w:ascii="仿宋" w:eastAsia="仿宋" w:hAnsi="仿宋" w:cs="仿宋" w:hint="eastAsia"/>
                <w:spacing w:val="6"/>
                <w:sz w:val="22"/>
                <w:szCs w:val="22"/>
              </w:rPr>
              <w:t>序号</w:t>
            </w:r>
          </w:p>
        </w:tc>
        <w:tc>
          <w:tcPr>
            <w:tcW w:w="2887" w:type="dxa"/>
          </w:tcPr>
          <w:p w:rsidR="007F0D4D" w:rsidRDefault="00952D93">
            <w:pPr>
              <w:pStyle w:val="TableText"/>
              <w:spacing w:before="203" w:line="219" w:lineRule="auto"/>
              <w:ind w:left="800"/>
              <w:rPr>
                <w:rFonts w:ascii="仿宋" w:eastAsia="仿宋" w:hAnsi="仿宋" w:cs="仿宋"/>
                <w:sz w:val="22"/>
                <w:szCs w:val="22"/>
              </w:rPr>
            </w:pPr>
            <w:r>
              <w:rPr>
                <w:rFonts w:ascii="仿宋" w:eastAsia="仿宋" w:hAnsi="仿宋" w:cs="仿宋" w:hint="eastAsia"/>
                <w:spacing w:val="6"/>
                <w:sz w:val="22"/>
                <w:szCs w:val="22"/>
              </w:rPr>
              <w:t>检验检测项目</w:t>
            </w:r>
          </w:p>
        </w:tc>
        <w:tc>
          <w:tcPr>
            <w:tcW w:w="2258" w:type="dxa"/>
          </w:tcPr>
          <w:p w:rsidR="007F0D4D" w:rsidRDefault="00952D93">
            <w:pPr>
              <w:pStyle w:val="TableText"/>
              <w:spacing w:before="202" w:line="219" w:lineRule="auto"/>
              <w:ind w:left="493"/>
              <w:rPr>
                <w:rFonts w:ascii="仿宋" w:eastAsia="仿宋" w:hAnsi="仿宋" w:cs="仿宋"/>
                <w:sz w:val="22"/>
                <w:szCs w:val="22"/>
              </w:rPr>
            </w:pPr>
            <w:r>
              <w:rPr>
                <w:rFonts w:ascii="仿宋" w:eastAsia="仿宋" w:hAnsi="仿宋" w:cs="仿宋" w:hint="eastAsia"/>
                <w:spacing w:val="2"/>
                <w:sz w:val="22"/>
                <w:szCs w:val="22"/>
              </w:rPr>
              <w:t>检验检测依据</w:t>
            </w:r>
          </w:p>
        </w:tc>
        <w:tc>
          <w:tcPr>
            <w:tcW w:w="3037" w:type="dxa"/>
          </w:tcPr>
          <w:p w:rsidR="007F0D4D" w:rsidRDefault="00952D93">
            <w:pPr>
              <w:pStyle w:val="TableText"/>
              <w:spacing w:before="203" w:line="219" w:lineRule="auto"/>
              <w:ind w:left="885"/>
              <w:rPr>
                <w:rFonts w:ascii="仿宋" w:eastAsia="仿宋" w:hAnsi="仿宋" w:cs="仿宋"/>
                <w:sz w:val="22"/>
                <w:szCs w:val="22"/>
              </w:rPr>
            </w:pPr>
            <w:r>
              <w:rPr>
                <w:rFonts w:ascii="仿宋" w:eastAsia="仿宋" w:hAnsi="仿宋" w:cs="仿宋" w:hint="eastAsia"/>
                <w:spacing w:val="-2"/>
                <w:sz w:val="22"/>
                <w:szCs w:val="22"/>
              </w:rPr>
              <w:t>检验检测方法</w:t>
            </w:r>
          </w:p>
        </w:tc>
      </w:tr>
      <w:tr w:rsidR="007F0D4D">
        <w:trPr>
          <w:trHeight w:val="399"/>
        </w:trPr>
        <w:tc>
          <w:tcPr>
            <w:tcW w:w="1094" w:type="dxa"/>
          </w:tcPr>
          <w:p w:rsidR="007F0D4D" w:rsidRDefault="00952D93">
            <w:pPr>
              <w:pStyle w:val="TableText"/>
              <w:spacing w:before="121" w:line="235" w:lineRule="auto"/>
              <w:ind w:left="484"/>
              <w:rPr>
                <w:rFonts w:ascii="仿宋" w:eastAsia="仿宋" w:hAnsi="仿宋" w:cs="仿宋"/>
                <w:sz w:val="22"/>
                <w:szCs w:val="22"/>
              </w:rPr>
            </w:pPr>
            <w:r>
              <w:rPr>
                <w:rFonts w:ascii="仿宋" w:eastAsia="仿宋" w:hAnsi="仿宋" w:cs="仿宋" w:hint="eastAsia"/>
                <w:sz w:val="22"/>
                <w:szCs w:val="22"/>
              </w:rPr>
              <w:t>1</w:t>
            </w:r>
          </w:p>
        </w:tc>
        <w:tc>
          <w:tcPr>
            <w:tcW w:w="2887" w:type="dxa"/>
          </w:tcPr>
          <w:p w:rsidR="007F0D4D" w:rsidRDefault="00952D93">
            <w:pPr>
              <w:pStyle w:val="TableText"/>
              <w:spacing w:before="99" w:line="219" w:lineRule="auto"/>
              <w:ind w:left="1011"/>
              <w:rPr>
                <w:rFonts w:ascii="仿宋" w:eastAsia="仿宋" w:hAnsi="仿宋" w:cs="仿宋"/>
                <w:sz w:val="22"/>
                <w:szCs w:val="22"/>
              </w:rPr>
            </w:pPr>
            <w:r>
              <w:rPr>
                <w:rFonts w:ascii="仿宋" w:eastAsia="仿宋" w:hAnsi="仿宋" w:cs="仿宋" w:hint="eastAsia"/>
                <w:spacing w:val="-2"/>
                <w:sz w:val="22"/>
                <w:szCs w:val="22"/>
              </w:rPr>
              <w:t>三氧化硫</w:t>
            </w:r>
          </w:p>
        </w:tc>
        <w:tc>
          <w:tcPr>
            <w:tcW w:w="2258" w:type="dxa"/>
          </w:tcPr>
          <w:p w:rsidR="007F0D4D" w:rsidRDefault="00952D93">
            <w:pPr>
              <w:pStyle w:val="TableText"/>
              <w:spacing w:before="121" w:line="235" w:lineRule="auto"/>
              <w:ind w:left="544"/>
              <w:rPr>
                <w:rFonts w:ascii="仿宋" w:eastAsia="仿宋" w:hAnsi="仿宋" w:cs="仿宋"/>
                <w:sz w:val="22"/>
                <w:szCs w:val="22"/>
              </w:rPr>
            </w:pPr>
            <w:r>
              <w:rPr>
                <w:rFonts w:ascii="仿宋" w:eastAsia="仿宋" w:hAnsi="仿宋" w:cs="仿宋" w:hint="eastAsia"/>
                <w:spacing w:val="-3"/>
                <w:sz w:val="22"/>
                <w:szCs w:val="22"/>
              </w:rPr>
              <w:t>GB175-2023</w:t>
            </w:r>
          </w:p>
        </w:tc>
        <w:tc>
          <w:tcPr>
            <w:tcW w:w="3037" w:type="dxa"/>
          </w:tcPr>
          <w:p w:rsidR="007F0D4D" w:rsidRDefault="00952D93">
            <w:pPr>
              <w:pStyle w:val="TableText"/>
              <w:spacing w:before="106" w:line="224" w:lineRule="auto"/>
              <w:ind w:left="825"/>
              <w:rPr>
                <w:rFonts w:ascii="仿宋" w:eastAsia="仿宋" w:hAnsi="仿宋" w:cs="仿宋"/>
                <w:sz w:val="22"/>
                <w:szCs w:val="22"/>
              </w:rPr>
            </w:pPr>
            <w:r>
              <w:rPr>
                <w:rFonts w:ascii="仿宋" w:eastAsia="仿宋" w:hAnsi="仿宋" w:cs="仿宋" w:hint="eastAsia"/>
                <w:spacing w:val="-3"/>
                <w:sz w:val="22"/>
                <w:szCs w:val="22"/>
              </w:rPr>
              <w:t>GB/T176-2017</w:t>
            </w:r>
          </w:p>
        </w:tc>
      </w:tr>
      <w:tr w:rsidR="007F0D4D">
        <w:trPr>
          <w:trHeight w:val="409"/>
        </w:trPr>
        <w:tc>
          <w:tcPr>
            <w:tcW w:w="1094" w:type="dxa"/>
          </w:tcPr>
          <w:p w:rsidR="007F0D4D" w:rsidRDefault="00952D93">
            <w:pPr>
              <w:pStyle w:val="TableText"/>
              <w:spacing w:before="122" w:line="241" w:lineRule="auto"/>
              <w:ind w:left="484"/>
              <w:rPr>
                <w:rFonts w:ascii="仿宋" w:eastAsia="仿宋" w:hAnsi="仿宋" w:cs="仿宋"/>
                <w:sz w:val="22"/>
                <w:szCs w:val="22"/>
              </w:rPr>
            </w:pPr>
            <w:r>
              <w:rPr>
                <w:rFonts w:ascii="仿宋" w:eastAsia="仿宋" w:hAnsi="仿宋" w:cs="仿宋" w:hint="eastAsia"/>
                <w:sz w:val="22"/>
                <w:szCs w:val="22"/>
              </w:rPr>
              <w:t>2</w:t>
            </w:r>
          </w:p>
        </w:tc>
        <w:tc>
          <w:tcPr>
            <w:tcW w:w="2887" w:type="dxa"/>
          </w:tcPr>
          <w:p w:rsidR="007F0D4D" w:rsidRDefault="00952D93">
            <w:pPr>
              <w:pStyle w:val="TableText"/>
              <w:spacing w:before="100" w:line="219" w:lineRule="auto"/>
              <w:ind w:left="1120"/>
              <w:rPr>
                <w:rFonts w:ascii="仿宋" w:eastAsia="仿宋" w:hAnsi="仿宋" w:cs="仿宋"/>
                <w:sz w:val="22"/>
                <w:szCs w:val="22"/>
              </w:rPr>
            </w:pPr>
            <w:r>
              <w:rPr>
                <w:rFonts w:ascii="仿宋" w:eastAsia="仿宋" w:hAnsi="仿宋" w:cs="仿宋" w:hint="eastAsia"/>
                <w:spacing w:val="-3"/>
                <w:sz w:val="22"/>
                <w:szCs w:val="22"/>
              </w:rPr>
              <w:t>氧化镁</w:t>
            </w:r>
          </w:p>
        </w:tc>
        <w:tc>
          <w:tcPr>
            <w:tcW w:w="2258" w:type="dxa"/>
          </w:tcPr>
          <w:p w:rsidR="007F0D4D" w:rsidRDefault="00952D93">
            <w:pPr>
              <w:pStyle w:val="TableText"/>
              <w:spacing w:before="122"/>
              <w:ind w:left="544"/>
              <w:rPr>
                <w:rFonts w:ascii="仿宋" w:eastAsia="仿宋" w:hAnsi="仿宋" w:cs="仿宋"/>
                <w:sz w:val="22"/>
                <w:szCs w:val="22"/>
              </w:rPr>
            </w:pPr>
            <w:r>
              <w:rPr>
                <w:rFonts w:ascii="仿宋" w:eastAsia="仿宋" w:hAnsi="仿宋" w:cs="仿宋" w:hint="eastAsia"/>
                <w:spacing w:val="-3"/>
                <w:sz w:val="22"/>
                <w:szCs w:val="22"/>
              </w:rPr>
              <w:t>GB175-2023</w:t>
            </w:r>
          </w:p>
        </w:tc>
        <w:tc>
          <w:tcPr>
            <w:tcW w:w="3037" w:type="dxa"/>
          </w:tcPr>
          <w:p w:rsidR="007F0D4D" w:rsidRDefault="00952D93">
            <w:pPr>
              <w:pStyle w:val="TableText"/>
              <w:spacing w:before="107" w:line="224" w:lineRule="auto"/>
              <w:ind w:left="825"/>
              <w:rPr>
                <w:rFonts w:ascii="仿宋" w:eastAsia="仿宋" w:hAnsi="仿宋" w:cs="仿宋"/>
                <w:sz w:val="22"/>
                <w:szCs w:val="22"/>
              </w:rPr>
            </w:pPr>
            <w:r>
              <w:rPr>
                <w:rFonts w:ascii="仿宋" w:eastAsia="仿宋" w:hAnsi="仿宋" w:cs="仿宋" w:hint="eastAsia"/>
                <w:spacing w:val="-3"/>
                <w:sz w:val="22"/>
                <w:szCs w:val="22"/>
              </w:rPr>
              <w:t>GB/T176-2017</w:t>
            </w:r>
          </w:p>
        </w:tc>
      </w:tr>
      <w:tr w:rsidR="007F0D4D">
        <w:trPr>
          <w:trHeight w:val="399"/>
        </w:trPr>
        <w:tc>
          <w:tcPr>
            <w:tcW w:w="1094" w:type="dxa"/>
          </w:tcPr>
          <w:p w:rsidR="007F0D4D" w:rsidRDefault="00952D93">
            <w:pPr>
              <w:pStyle w:val="TableText"/>
              <w:spacing w:before="123" w:line="233" w:lineRule="auto"/>
              <w:ind w:left="484"/>
              <w:rPr>
                <w:rFonts w:ascii="仿宋" w:eastAsia="仿宋" w:hAnsi="仿宋" w:cs="仿宋"/>
                <w:sz w:val="22"/>
                <w:szCs w:val="22"/>
              </w:rPr>
            </w:pPr>
            <w:r>
              <w:rPr>
                <w:rFonts w:ascii="仿宋" w:eastAsia="仿宋" w:hAnsi="仿宋" w:cs="仿宋" w:hint="eastAsia"/>
                <w:sz w:val="22"/>
                <w:szCs w:val="22"/>
              </w:rPr>
              <w:t>3</w:t>
            </w:r>
          </w:p>
        </w:tc>
        <w:tc>
          <w:tcPr>
            <w:tcW w:w="2887" w:type="dxa"/>
          </w:tcPr>
          <w:p w:rsidR="007F0D4D" w:rsidRDefault="00952D93">
            <w:pPr>
              <w:pStyle w:val="TableText"/>
              <w:spacing w:before="101" w:line="219" w:lineRule="auto"/>
              <w:ind w:left="1120"/>
              <w:rPr>
                <w:rFonts w:ascii="仿宋" w:eastAsia="仿宋" w:hAnsi="仿宋" w:cs="仿宋"/>
                <w:sz w:val="22"/>
                <w:szCs w:val="22"/>
              </w:rPr>
            </w:pPr>
            <w:r>
              <w:rPr>
                <w:rFonts w:ascii="仿宋" w:eastAsia="仿宋" w:hAnsi="仿宋" w:cs="仿宋" w:hint="eastAsia"/>
                <w:spacing w:val="-2"/>
                <w:sz w:val="22"/>
                <w:szCs w:val="22"/>
              </w:rPr>
              <w:t>烧失量</w:t>
            </w:r>
          </w:p>
        </w:tc>
        <w:tc>
          <w:tcPr>
            <w:tcW w:w="2258" w:type="dxa"/>
          </w:tcPr>
          <w:p w:rsidR="007F0D4D" w:rsidRDefault="00952D93">
            <w:pPr>
              <w:pStyle w:val="TableText"/>
              <w:spacing w:before="123" w:line="233" w:lineRule="auto"/>
              <w:ind w:left="544"/>
              <w:rPr>
                <w:rFonts w:ascii="仿宋" w:eastAsia="仿宋" w:hAnsi="仿宋" w:cs="仿宋"/>
                <w:sz w:val="22"/>
                <w:szCs w:val="22"/>
              </w:rPr>
            </w:pPr>
            <w:r>
              <w:rPr>
                <w:rFonts w:ascii="仿宋" w:eastAsia="仿宋" w:hAnsi="仿宋" w:cs="仿宋" w:hint="eastAsia"/>
                <w:spacing w:val="-3"/>
                <w:sz w:val="22"/>
                <w:szCs w:val="22"/>
              </w:rPr>
              <w:t>GB175-2023</w:t>
            </w:r>
          </w:p>
        </w:tc>
        <w:tc>
          <w:tcPr>
            <w:tcW w:w="3037" w:type="dxa"/>
          </w:tcPr>
          <w:p w:rsidR="007F0D4D" w:rsidRDefault="00952D93">
            <w:pPr>
              <w:pStyle w:val="TableText"/>
              <w:spacing w:before="108" w:line="224" w:lineRule="auto"/>
              <w:ind w:left="825"/>
              <w:rPr>
                <w:rFonts w:ascii="仿宋" w:eastAsia="仿宋" w:hAnsi="仿宋" w:cs="仿宋"/>
                <w:sz w:val="22"/>
                <w:szCs w:val="22"/>
              </w:rPr>
            </w:pPr>
            <w:r>
              <w:rPr>
                <w:rFonts w:ascii="仿宋" w:eastAsia="仿宋" w:hAnsi="仿宋" w:cs="仿宋" w:hint="eastAsia"/>
                <w:spacing w:val="-3"/>
                <w:sz w:val="22"/>
                <w:szCs w:val="22"/>
              </w:rPr>
              <w:t>GB/T176-2017</w:t>
            </w:r>
          </w:p>
        </w:tc>
      </w:tr>
      <w:tr w:rsidR="007F0D4D">
        <w:trPr>
          <w:trHeight w:val="409"/>
        </w:trPr>
        <w:tc>
          <w:tcPr>
            <w:tcW w:w="1094" w:type="dxa"/>
          </w:tcPr>
          <w:p w:rsidR="007F0D4D" w:rsidRDefault="00952D93">
            <w:pPr>
              <w:pStyle w:val="TableText"/>
              <w:spacing w:before="124" w:line="241" w:lineRule="auto"/>
              <w:ind w:left="484"/>
              <w:rPr>
                <w:rFonts w:ascii="仿宋" w:eastAsia="仿宋" w:hAnsi="仿宋" w:cs="仿宋"/>
                <w:sz w:val="22"/>
                <w:szCs w:val="22"/>
              </w:rPr>
            </w:pPr>
            <w:r>
              <w:rPr>
                <w:rFonts w:ascii="仿宋" w:eastAsia="仿宋" w:hAnsi="仿宋" w:cs="仿宋" w:hint="eastAsia"/>
                <w:sz w:val="22"/>
                <w:szCs w:val="22"/>
              </w:rPr>
              <w:t>4</w:t>
            </w:r>
          </w:p>
        </w:tc>
        <w:tc>
          <w:tcPr>
            <w:tcW w:w="2887" w:type="dxa"/>
          </w:tcPr>
          <w:p w:rsidR="007F0D4D" w:rsidRDefault="00952D93">
            <w:pPr>
              <w:pStyle w:val="TableText"/>
              <w:spacing w:before="104" w:line="221" w:lineRule="auto"/>
              <w:ind w:left="1120"/>
              <w:rPr>
                <w:rFonts w:ascii="仿宋" w:eastAsia="仿宋" w:hAnsi="仿宋" w:cs="仿宋"/>
                <w:sz w:val="22"/>
                <w:szCs w:val="22"/>
              </w:rPr>
            </w:pPr>
            <w:r>
              <w:rPr>
                <w:rFonts w:ascii="仿宋" w:eastAsia="仿宋" w:hAnsi="仿宋" w:cs="仿宋" w:hint="eastAsia"/>
                <w:spacing w:val="3"/>
                <w:sz w:val="22"/>
                <w:szCs w:val="22"/>
              </w:rPr>
              <w:t>不溶物</w:t>
            </w:r>
          </w:p>
        </w:tc>
        <w:tc>
          <w:tcPr>
            <w:tcW w:w="2258" w:type="dxa"/>
          </w:tcPr>
          <w:p w:rsidR="007F0D4D" w:rsidRDefault="00952D93">
            <w:pPr>
              <w:pStyle w:val="TableText"/>
              <w:spacing w:before="124"/>
              <w:ind w:left="544"/>
              <w:rPr>
                <w:rFonts w:ascii="仿宋" w:eastAsia="仿宋" w:hAnsi="仿宋" w:cs="仿宋"/>
                <w:sz w:val="22"/>
                <w:szCs w:val="22"/>
              </w:rPr>
            </w:pPr>
            <w:r>
              <w:rPr>
                <w:rFonts w:ascii="仿宋" w:eastAsia="仿宋" w:hAnsi="仿宋" w:cs="仿宋" w:hint="eastAsia"/>
                <w:spacing w:val="-3"/>
                <w:sz w:val="22"/>
                <w:szCs w:val="22"/>
              </w:rPr>
              <w:t>GB175-2023</w:t>
            </w:r>
          </w:p>
        </w:tc>
        <w:tc>
          <w:tcPr>
            <w:tcW w:w="3037" w:type="dxa"/>
          </w:tcPr>
          <w:p w:rsidR="007F0D4D" w:rsidRDefault="00952D93">
            <w:pPr>
              <w:pStyle w:val="TableText"/>
              <w:spacing w:before="109" w:line="224" w:lineRule="auto"/>
              <w:ind w:left="825"/>
              <w:jc w:val="left"/>
              <w:rPr>
                <w:rFonts w:ascii="仿宋" w:eastAsia="仿宋" w:hAnsi="仿宋" w:cs="仿宋"/>
                <w:sz w:val="22"/>
                <w:szCs w:val="22"/>
              </w:rPr>
            </w:pPr>
            <w:r>
              <w:rPr>
                <w:rFonts w:ascii="仿宋" w:eastAsia="仿宋" w:hAnsi="仿宋" w:cs="仿宋" w:hint="eastAsia"/>
                <w:spacing w:val="-3"/>
                <w:sz w:val="22"/>
                <w:szCs w:val="22"/>
              </w:rPr>
              <w:t>GB/T176-2017</w:t>
            </w:r>
          </w:p>
        </w:tc>
      </w:tr>
      <w:tr w:rsidR="007F0D4D">
        <w:trPr>
          <w:trHeight w:val="399"/>
        </w:trPr>
        <w:tc>
          <w:tcPr>
            <w:tcW w:w="1094" w:type="dxa"/>
          </w:tcPr>
          <w:p w:rsidR="007F0D4D" w:rsidRDefault="00952D93">
            <w:pPr>
              <w:pStyle w:val="TableText"/>
              <w:spacing w:before="125" w:line="232" w:lineRule="auto"/>
              <w:ind w:left="484"/>
              <w:rPr>
                <w:rFonts w:ascii="仿宋" w:eastAsia="仿宋" w:hAnsi="仿宋" w:cs="仿宋"/>
                <w:sz w:val="22"/>
                <w:szCs w:val="22"/>
              </w:rPr>
            </w:pPr>
            <w:r>
              <w:rPr>
                <w:rFonts w:ascii="仿宋" w:eastAsia="仿宋" w:hAnsi="仿宋" w:cs="仿宋" w:hint="eastAsia"/>
                <w:sz w:val="22"/>
                <w:szCs w:val="22"/>
              </w:rPr>
              <w:t>5</w:t>
            </w:r>
          </w:p>
        </w:tc>
        <w:tc>
          <w:tcPr>
            <w:tcW w:w="2887" w:type="dxa"/>
          </w:tcPr>
          <w:p w:rsidR="007F0D4D" w:rsidRDefault="00952D93">
            <w:pPr>
              <w:pStyle w:val="TableText"/>
              <w:spacing w:before="105" w:line="220" w:lineRule="auto"/>
              <w:ind w:left="1120"/>
              <w:rPr>
                <w:rFonts w:ascii="仿宋" w:eastAsia="仿宋" w:hAnsi="仿宋" w:cs="仿宋"/>
                <w:sz w:val="22"/>
                <w:szCs w:val="22"/>
              </w:rPr>
            </w:pPr>
            <w:r>
              <w:rPr>
                <w:rFonts w:ascii="仿宋" w:eastAsia="仿宋" w:hAnsi="仿宋" w:cs="仿宋" w:hint="eastAsia"/>
                <w:spacing w:val="3"/>
                <w:sz w:val="22"/>
                <w:szCs w:val="22"/>
              </w:rPr>
              <w:t>氯离子</w:t>
            </w:r>
          </w:p>
        </w:tc>
        <w:tc>
          <w:tcPr>
            <w:tcW w:w="2258" w:type="dxa"/>
          </w:tcPr>
          <w:p w:rsidR="007F0D4D" w:rsidRDefault="00952D93">
            <w:pPr>
              <w:pStyle w:val="TableText"/>
              <w:spacing w:before="125" w:line="232" w:lineRule="auto"/>
              <w:ind w:left="544"/>
              <w:rPr>
                <w:rFonts w:ascii="仿宋" w:eastAsia="仿宋" w:hAnsi="仿宋" w:cs="仿宋"/>
                <w:sz w:val="22"/>
                <w:szCs w:val="22"/>
              </w:rPr>
            </w:pPr>
            <w:r>
              <w:rPr>
                <w:rFonts w:ascii="仿宋" w:eastAsia="仿宋" w:hAnsi="仿宋" w:cs="仿宋" w:hint="eastAsia"/>
                <w:spacing w:val="-3"/>
                <w:sz w:val="22"/>
                <w:szCs w:val="22"/>
              </w:rPr>
              <w:t>GB175-2023</w:t>
            </w:r>
          </w:p>
        </w:tc>
        <w:tc>
          <w:tcPr>
            <w:tcW w:w="3037" w:type="dxa"/>
          </w:tcPr>
          <w:p w:rsidR="007F0D4D" w:rsidRDefault="00952D93">
            <w:pPr>
              <w:pStyle w:val="TableText"/>
              <w:spacing w:before="110" w:line="224" w:lineRule="auto"/>
              <w:ind w:left="825"/>
              <w:jc w:val="left"/>
              <w:rPr>
                <w:rFonts w:ascii="仿宋" w:eastAsia="仿宋" w:hAnsi="仿宋" w:cs="仿宋"/>
                <w:sz w:val="22"/>
                <w:szCs w:val="22"/>
              </w:rPr>
            </w:pPr>
            <w:r>
              <w:rPr>
                <w:rFonts w:ascii="仿宋" w:eastAsia="仿宋" w:hAnsi="仿宋" w:cs="仿宋" w:hint="eastAsia"/>
                <w:spacing w:val="-3"/>
                <w:sz w:val="22"/>
                <w:szCs w:val="22"/>
              </w:rPr>
              <w:t>GB/T176-2017</w:t>
            </w:r>
          </w:p>
        </w:tc>
      </w:tr>
      <w:tr w:rsidR="007F0D4D">
        <w:trPr>
          <w:trHeight w:val="499"/>
        </w:trPr>
        <w:tc>
          <w:tcPr>
            <w:tcW w:w="1094" w:type="dxa"/>
          </w:tcPr>
          <w:p w:rsidR="007F0D4D" w:rsidRDefault="00952D93">
            <w:pPr>
              <w:pStyle w:val="TableText"/>
              <w:spacing w:before="176"/>
              <w:ind w:left="484"/>
              <w:rPr>
                <w:rFonts w:ascii="仿宋" w:eastAsia="仿宋" w:hAnsi="仿宋" w:cs="仿宋"/>
                <w:sz w:val="22"/>
                <w:szCs w:val="22"/>
              </w:rPr>
            </w:pPr>
            <w:r>
              <w:rPr>
                <w:rFonts w:ascii="仿宋" w:eastAsia="仿宋" w:hAnsi="仿宋" w:cs="仿宋" w:hint="eastAsia"/>
                <w:sz w:val="22"/>
                <w:szCs w:val="22"/>
              </w:rPr>
              <w:t>6</w:t>
            </w:r>
          </w:p>
        </w:tc>
        <w:tc>
          <w:tcPr>
            <w:tcW w:w="2887" w:type="dxa"/>
          </w:tcPr>
          <w:p w:rsidR="007F0D4D" w:rsidRDefault="00952D93">
            <w:pPr>
              <w:pStyle w:val="TableText"/>
              <w:spacing w:before="156" w:line="221" w:lineRule="auto"/>
              <w:ind w:left="1011"/>
              <w:rPr>
                <w:rFonts w:ascii="仿宋" w:eastAsia="仿宋" w:hAnsi="仿宋" w:cs="仿宋"/>
                <w:sz w:val="22"/>
                <w:szCs w:val="22"/>
              </w:rPr>
            </w:pPr>
            <w:r>
              <w:rPr>
                <w:rFonts w:ascii="仿宋" w:eastAsia="仿宋" w:hAnsi="仿宋" w:cs="仿宋" w:hint="eastAsia"/>
                <w:spacing w:val="5"/>
                <w:sz w:val="22"/>
                <w:szCs w:val="22"/>
              </w:rPr>
              <w:t>凝结时间</w:t>
            </w:r>
          </w:p>
        </w:tc>
        <w:tc>
          <w:tcPr>
            <w:tcW w:w="2258" w:type="dxa"/>
          </w:tcPr>
          <w:p w:rsidR="007F0D4D" w:rsidRDefault="00952D93">
            <w:pPr>
              <w:pStyle w:val="TableText"/>
              <w:spacing w:before="176"/>
              <w:ind w:left="544"/>
              <w:rPr>
                <w:rFonts w:ascii="仿宋" w:eastAsia="仿宋" w:hAnsi="仿宋" w:cs="仿宋"/>
                <w:sz w:val="22"/>
                <w:szCs w:val="22"/>
              </w:rPr>
            </w:pPr>
            <w:r>
              <w:rPr>
                <w:rFonts w:ascii="仿宋" w:eastAsia="仿宋" w:hAnsi="仿宋" w:cs="仿宋" w:hint="eastAsia"/>
                <w:spacing w:val="-3"/>
                <w:sz w:val="22"/>
                <w:szCs w:val="22"/>
              </w:rPr>
              <w:t>GB175-2023</w:t>
            </w:r>
          </w:p>
        </w:tc>
        <w:tc>
          <w:tcPr>
            <w:tcW w:w="3037" w:type="dxa"/>
          </w:tcPr>
          <w:p w:rsidR="007F0D4D" w:rsidRDefault="00952D93">
            <w:pPr>
              <w:pStyle w:val="TableText"/>
              <w:spacing w:before="21" w:line="224" w:lineRule="auto"/>
              <w:ind w:left="776"/>
              <w:jc w:val="left"/>
              <w:rPr>
                <w:rFonts w:ascii="仿宋" w:eastAsia="仿宋" w:hAnsi="仿宋" w:cs="仿宋"/>
                <w:sz w:val="22"/>
                <w:szCs w:val="22"/>
              </w:rPr>
            </w:pPr>
            <w:r>
              <w:rPr>
                <w:rFonts w:ascii="仿宋" w:eastAsia="仿宋" w:hAnsi="仿宋" w:cs="仿宋" w:hint="eastAsia"/>
                <w:spacing w:val="-3"/>
                <w:sz w:val="22"/>
                <w:szCs w:val="22"/>
              </w:rPr>
              <w:t>GB/T1346-2011</w:t>
            </w:r>
          </w:p>
          <w:p w:rsidR="007F0D4D" w:rsidRDefault="00952D93">
            <w:pPr>
              <w:pStyle w:val="TableText"/>
              <w:spacing w:before="4" w:line="183" w:lineRule="auto"/>
              <w:ind w:left="776"/>
              <w:jc w:val="left"/>
              <w:rPr>
                <w:rFonts w:ascii="仿宋" w:eastAsia="仿宋" w:hAnsi="仿宋" w:cs="仿宋"/>
                <w:sz w:val="22"/>
                <w:szCs w:val="22"/>
              </w:rPr>
            </w:pPr>
            <w:r>
              <w:rPr>
                <w:rFonts w:ascii="仿宋" w:eastAsia="仿宋" w:hAnsi="仿宋" w:cs="仿宋" w:hint="eastAsia"/>
                <w:spacing w:val="-3"/>
                <w:sz w:val="22"/>
                <w:szCs w:val="22"/>
              </w:rPr>
              <w:t>GB/T1346-2024</w:t>
            </w:r>
          </w:p>
        </w:tc>
      </w:tr>
      <w:tr w:rsidR="007F0D4D">
        <w:trPr>
          <w:trHeight w:val="713"/>
        </w:trPr>
        <w:tc>
          <w:tcPr>
            <w:tcW w:w="1094" w:type="dxa"/>
          </w:tcPr>
          <w:p w:rsidR="007F0D4D" w:rsidRDefault="00952D93">
            <w:pPr>
              <w:pStyle w:val="TableText"/>
              <w:spacing w:before="277"/>
              <w:ind w:left="484"/>
              <w:rPr>
                <w:rFonts w:ascii="仿宋" w:eastAsia="仿宋" w:hAnsi="仿宋" w:cs="仿宋"/>
                <w:sz w:val="22"/>
                <w:szCs w:val="22"/>
              </w:rPr>
            </w:pPr>
            <w:r>
              <w:rPr>
                <w:rFonts w:ascii="仿宋" w:eastAsia="仿宋" w:hAnsi="仿宋" w:cs="仿宋" w:hint="eastAsia"/>
                <w:sz w:val="22"/>
                <w:szCs w:val="22"/>
              </w:rPr>
              <w:t>7</w:t>
            </w:r>
          </w:p>
        </w:tc>
        <w:tc>
          <w:tcPr>
            <w:tcW w:w="2887" w:type="dxa"/>
          </w:tcPr>
          <w:p w:rsidR="007F0D4D" w:rsidRDefault="00952D93">
            <w:pPr>
              <w:pStyle w:val="TableText"/>
              <w:spacing w:before="257" w:line="220" w:lineRule="auto"/>
              <w:ind w:left="1120"/>
              <w:rPr>
                <w:rFonts w:ascii="仿宋" w:eastAsia="仿宋" w:hAnsi="仿宋" w:cs="仿宋"/>
                <w:sz w:val="22"/>
                <w:szCs w:val="22"/>
              </w:rPr>
            </w:pPr>
            <w:r>
              <w:rPr>
                <w:rFonts w:ascii="仿宋" w:eastAsia="仿宋" w:hAnsi="仿宋" w:cs="仿宋" w:hint="eastAsia"/>
                <w:spacing w:val="2"/>
                <w:sz w:val="22"/>
                <w:szCs w:val="22"/>
              </w:rPr>
              <w:t>安定性</w:t>
            </w:r>
          </w:p>
        </w:tc>
        <w:tc>
          <w:tcPr>
            <w:tcW w:w="2258" w:type="dxa"/>
          </w:tcPr>
          <w:p w:rsidR="007F0D4D" w:rsidRDefault="00952D93">
            <w:pPr>
              <w:pStyle w:val="TableText"/>
              <w:spacing w:before="277"/>
              <w:ind w:left="544"/>
              <w:rPr>
                <w:rFonts w:ascii="仿宋" w:eastAsia="仿宋" w:hAnsi="仿宋" w:cs="仿宋"/>
                <w:sz w:val="22"/>
                <w:szCs w:val="22"/>
              </w:rPr>
            </w:pPr>
            <w:r>
              <w:rPr>
                <w:rFonts w:ascii="仿宋" w:eastAsia="仿宋" w:hAnsi="仿宋" w:cs="仿宋" w:hint="eastAsia"/>
                <w:spacing w:val="-3"/>
                <w:sz w:val="22"/>
                <w:szCs w:val="22"/>
              </w:rPr>
              <w:t>GB175-2023</w:t>
            </w:r>
          </w:p>
        </w:tc>
        <w:tc>
          <w:tcPr>
            <w:tcW w:w="3037" w:type="dxa"/>
          </w:tcPr>
          <w:p w:rsidR="007F0D4D" w:rsidRDefault="00952D93">
            <w:pPr>
              <w:pStyle w:val="TableText"/>
              <w:spacing w:before="22" w:line="220" w:lineRule="auto"/>
              <w:ind w:left="776"/>
              <w:jc w:val="left"/>
              <w:rPr>
                <w:rFonts w:ascii="仿宋" w:eastAsia="仿宋" w:hAnsi="仿宋" w:cs="仿宋"/>
                <w:sz w:val="22"/>
                <w:szCs w:val="22"/>
              </w:rPr>
            </w:pPr>
            <w:r>
              <w:rPr>
                <w:rFonts w:ascii="仿宋" w:eastAsia="仿宋" w:hAnsi="仿宋" w:cs="仿宋" w:hint="eastAsia"/>
                <w:spacing w:val="-3"/>
                <w:sz w:val="22"/>
                <w:szCs w:val="22"/>
              </w:rPr>
              <w:t>GB/T1346-2011</w:t>
            </w:r>
          </w:p>
          <w:p w:rsidR="007F0D4D" w:rsidRDefault="00952D93">
            <w:pPr>
              <w:pStyle w:val="TableText"/>
              <w:spacing w:line="189" w:lineRule="auto"/>
              <w:ind w:left="825" w:right="786" w:hanging="49"/>
              <w:jc w:val="left"/>
              <w:rPr>
                <w:rFonts w:ascii="仿宋" w:eastAsia="仿宋" w:hAnsi="仿宋" w:cs="仿宋"/>
                <w:sz w:val="22"/>
                <w:szCs w:val="22"/>
              </w:rPr>
            </w:pPr>
            <w:r>
              <w:rPr>
                <w:rFonts w:ascii="仿宋" w:eastAsia="仿宋" w:hAnsi="仿宋" w:cs="仿宋" w:hint="eastAsia"/>
                <w:spacing w:val="-3"/>
                <w:sz w:val="22"/>
                <w:szCs w:val="22"/>
              </w:rPr>
              <w:t>GB/T1346-2024</w:t>
            </w:r>
            <w:r>
              <w:rPr>
                <w:rFonts w:ascii="仿宋" w:eastAsia="仿宋" w:hAnsi="仿宋" w:cs="仿宋" w:hint="eastAsia"/>
                <w:spacing w:val="-8"/>
                <w:sz w:val="22"/>
                <w:szCs w:val="22"/>
              </w:rPr>
              <w:t>GB/T750—2024</w:t>
            </w:r>
          </w:p>
        </w:tc>
      </w:tr>
      <w:tr w:rsidR="007F0D4D">
        <w:trPr>
          <w:trHeight w:val="713"/>
        </w:trPr>
        <w:tc>
          <w:tcPr>
            <w:tcW w:w="1094" w:type="dxa"/>
            <w:shd w:val="clear" w:color="auto" w:fill="auto"/>
          </w:tcPr>
          <w:p w:rsidR="007F0D4D" w:rsidRDefault="00952D93">
            <w:pPr>
              <w:pStyle w:val="TableText"/>
              <w:spacing w:before="275"/>
              <w:ind w:left="495"/>
              <w:rPr>
                <w:rFonts w:ascii="仿宋" w:eastAsia="仿宋" w:hAnsi="仿宋" w:cs="仿宋"/>
                <w:sz w:val="24"/>
                <w:szCs w:val="24"/>
              </w:rPr>
            </w:pPr>
            <w:r>
              <w:rPr>
                <w:rFonts w:ascii="仿宋" w:eastAsia="仿宋" w:hAnsi="仿宋" w:cs="仿宋" w:hint="eastAsia"/>
                <w:sz w:val="24"/>
                <w:szCs w:val="24"/>
              </w:rPr>
              <w:t>8</w:t>
            </w:r>
          </w:p>
        </w:tc>
        <w:tc>
          <w:tcPr>
            <w:tcW w:w="2887" w:type="dxa"/>
            <w:shd w:val="clear" w:color="auto" w:fill="auto"/>
          </w:tcPr>
          <w:p w:rsidR="007F0D4D" w:rsidRDefault="00952D93">
            <w:pPr>
              <w:pStyle w:val="TableText"/>
              <w:spacing w:before="254" w:line="220" w:lineRule="auto"/>
              <w:ind w:left="1201"/>
              <w:rPr>
                <w:rFonts w:ascii="仿宋" w:eastAsia="仿宋" w:hAnsi="仿宋" w:cs="仿宋"/>
                <w:sz w:val="24"/>
                <w:szCs w:val="24"/>
              </w:rPr>
            </w:pPr>
            <w:r>
              <w:rPr>
                <w:rFonts w:ascii="仿宋" w:eastAsia="仿宋" w:hAnsi="仿宋" w:cs="仿宋" w:hint="eastAsia"/>
                <w:spacing w:val="6"/>
                <w:sz w:val="24"/>
                <w:szCs w:val="24"/>
              </w:rPr>
              <w:t>强度</w:t>
            </w:r>
          </w:p>
        </w:tc>
        <w:tc>
          <w:tcPr>
            <w:tcW w:w="2258" w:type="dxa"/>
            <w:shd w:val="clear" w:color="auto" w:fill="auto"/>
          </w:tcPr>
          <w:p w:rsidR="007F0D4D" w:rsidRDefault="00952D93">
            <w:pPr>
              <w:pStyle w:val="TableText"/>
              <w:spacing w:before="275"/>
              <w:ind w:left="504"/>
              <w:rPr>
                <w:rFonts w:ascii="仿宋" w:eastAsia="仿宋" w:hAnsi="仿宋" w:cs="仿宋"/>
                <w:sz w:val="24"/>
                <w:szCs w:val="24"/>
              </w:rPr>
            </w:pPr>
            <w:r>
              <w:rPr>
                <w:rFonts w:ascii="仿宋" w:eastAsia="仿宋" w:hAnsi="仿宋" w:cs="仿宋" w:hint="eastAsia"/>
                <w:spacing w:val="-4"/>
                <w:sz w:val="24"/>
                <w:szCs w:val="24"/>
              </w:rPr>
              <w:t>GB175-2023</w:t>
            </w:r>
          </w:p>
        </w:tc>
        <w:tc>
          <w:tcPr>
            <w:tcW w:w="3037" w:type="dxa"/>
            <w:shd w:val="clear" w:color="auto" w:fill="auto"/>
          </w:tcPr>
          <w:p w:rsidR="00227C92" w:rsidRPr="00227C92" w:rsidRDefault="00952D93" w:rsidP="00227C92">
            <w:pPr>
              <w:pStyle w:val="TableText"/>
              <w:spacing w:before="22" w:line="220" w:lineRule="auto"/>
              <w:ind w:left="776"/>
              <w:jc w:val="left"/>
              <w:rPr>
                <w:rFonts w:ascii="仿宋" w:eastAsia="仿宋" w:hAnsi="仿宋" w:cs="仿宋" w:hint="eastAsia"/>
                <w:spacing w:val="-3"/>
                <w:sz w:val="22"/>
                <w:szCs w:val="22"/>
              </w:rPr>
            </w:pPr>
            <w:r w:rsidRPr="00227C92">
              <w:rPr>
                <w:rFonts w:ascii="仿宋" w:eastAsia="仿宋" w:hAnsi="仿宋" w:cs="仿宋" w:hint="eastAsia"/>
                <w:spacing w:val="-3"/>
                <w:sz w:val="22"/>
                <w:szCs w:val="22"/>
              </w:rPr>
              <w:t>GB175</w:t>
            </w:r>
            <w:r w:rsidR="00227C92" w:rsidRPr="00227C92">
              <w:rPr>
                <w:rFonts w:ascii="仿宋" w:eastAsia="仿宋" w:hAnsi="仿宋" w:cs="仿宋" w:hint="eastAsia"/>
                <w:spacing w:val="-3"/>
                <w:sz w:val="22"/>
                <w:szCs w:val="22"/>
              </w:rPr>
              <w:t>-</w:t>
            </w:r>
            <w:r w:rsidRPr="00227C92">
              <w:rPr>
                <w:rFonts w:ascii="仿宋" w:eastAsia="仿宋" w:hAnsi="仿宋" w:cs="仿宋" w:hint="eastAsia"/>
                <w:spacing w:val="-3"/>
                <w:sz w:val="22"/>
                <w:szCs w:val="22"/>
              </w:rPr>
              <w:t>2023</w:t>
            </w:r>
          </w:p>
          <w:p w:rsidR="007F0D4D" w:rsidRPr="00227C92" w:rsidRDefault="00227C92" w:rsidP="00227C92">
            <w:pPr>
              <w:pStyle w:val="TableText"/>
              <w:spacing w:before="22" w:line="220" w:lineRule="auto"/>
              <w:ind w:left="776"/>
              <w:jc w:val="left"/>
              <w:rPr>
                <w:rFonts w:ascii="仿宋" w:eastAsia="仿宋" w:hAnsi="仿宋" w:cs="仿宋"/>
                <w:spacing w:val="-3"/>
                <w:sz w:val="22"/>
                <w:szCs w:val="22"/>
              </w:rPr>
            </w:pPr>
            <w:r w:rsidRPr="00227C92">
              <w:rPr>
                <w:rFonts w:ascii="仿宋" w:eastAsia="仿宋" w:hAnsi="仿宋" w:cs="仿宋" w:hint="eastAsia"/>
                <w:spacing w:val="-3"/>
                <w:sz w:val="22"/>
                <w:szCs w:val="22"/>
              </w:rPr>
              <w:t>GB/T1767</w:t>
            </w:r>
            <w:r w:rsidR="00952D93" w:rsidRPr="00227C92">
              <w:rPr>
                <w:rFonts w:ascii="仿宋" w:eastAsia="仿宋" w:hAnsi="仿宋" w:cs="仿宋" w:hint="eastAsia"/>
                <w:spacing w:val="-3"/>
                <w:sz w:val="22"/>
                <w:szCs w:val="22"/>
              </w:rPr>
              <w:t>—2021</w:t>
            </w:r>
          </w:p>
          <w:p w:rsidR="007F0D4D" w:rsidRPr="00227C92" w:rsidRDefault="00952D93" w:rsidP="00227C92">
            <w:pPr>
              <w:pStyle w:val="TableText"/>
              <w:spacing w:before="22" w:line="220" w:lineRule="auto"/>
              <w:ind w:left="776"/>
              <w:jc w:val="left"/>
              <w:rPr>
                <w:rFonts w:ascii="仿宋" w:eastAsia="仿宋" w:hAnsi="仿宋" w:cs="仿宋"/>
                <w:spacing w:val="-3"/>
                <w:sz w:val="22"/>
                <w:szCs w:val="22"/>
              </w:rPr>
            </w:pPr>
            <w:r w:rsidRPr="00227C92">
              <w:rPr>
                <w:rFonts w:ascii="仿宋" w:eastAsia="仿宋" w:hAnsi="仿宋" w:cs="仿宋" w:hint="eastAsia"/>
                <w:spacing w:val="-3"/>
                <w:sz w:val="22"/>
                <w:szCs w:val="22"/>
              </w:rPr>
              <w:t>GB/T 2419—2005</w:t>
            </w:r>
          </w:p>
        </w:tc>
      </w:tr>
      <w:tr w:rsidR="007F0D4D">
        <w:trPr>
          <w:trHeight w:val="490"/>
        </w:trPr>
        <w:tc>
          <w:tcPr>
            <w:tcW w:w="1094" w:type="dxa"/>
            <w:shd w:val="clear" w:color="auto" w:fill="auto"/>
          </w:tcPr>
          <w:p w:rsidR="007F0D4D" w:rsidRDefault="00952D93">
            <w:pPr>
              <w:pStyle w:val="TableText"/>
              <w:spacing w:before="123" w:line="230" w:lineRule="auto"/>
              <w:ind w:left="495"/>
              <w:rPr>
                <w:rFonts w:ascii="仿宋" w:eastAsia="仿宋" w:hAnsi="仿宋" w:cs="仿宋"/>
                <w:sz w:val="24"/>
                <w:szCs w:val="24"/>
              </w:rPr>
            </w:pPr>
            <w:r>
              <w:rPr>
                <w:rFonts w:ascii="仿宋" w:eastAsia="仿宋" w:hAnsi="仿宋" w:cs="仿宋" w:hint="eastAsia"/>
                <w:sz w:val="24"/>
                <w:szCs w:val="24"/>
              </w:rPr>
              <w:t>9</w:t>
            </w:r>
          </w:p>
        </w:tc>
        <w:tc>
          <w:tcPr>
            <w:tcW w:w="2887" w:type="dxa"/>
            <w:shd w:val="clear" w:color="auto" w:fill="auto"/>
          </w:tcPr>
          <w:p w:rsidR="007F0D4D" w:rsidRDefault="00952D93">
            <w:pPr>
              <w:pStyle w:val="TableText"/>
              <w:spacing w:before="102" w:line="220" w:lineRule="auto"/>
              <w:ind w:left="1090"/>
              <w:rPr>
                <w:rFonts w:ascii="仿宋" w:eastAsia="仿宋" w:hAnsi="仿宋" w:cs="仿宋"/>
                <w:sz w:val="24"/>
                <w:szCs w:val="24"/>
              </w:rPr>
            </w:pPr>
            <w:r>
              <w:rPr>
                <w:rFonts w:ascii="仿宋" w:eastAsia="仿宋" w:hAnsi="仿宋" w:cs="仿宋" w:hint="eastAsia"/>
                <w:spacing w:val="-2"/>
                <w:sz w:val="24"/>
                <w:szCs w:val="24"/>
              </w:rPr>
              <w:t>放射性</w:t>
            </w:r>
          </w:p>
        </w:tc>
        <w:tc>
          <w:tcPr>
            <w:tcW w:w="2258" w:type="dxa"/>
            <w:shd w:val="clear" w:color="auto" w:fill="auto"/>
          </w:tcPr>
          <w:p w:rsidR="007F0D4D" w:rsidRDefault="00952D93">
            <w:pPr>
              <w:pStyle w:val="TableText"/>
              <w:spacing w:before="123" w:line="230" w:lineRule="auto"/>
              <w:ind w:left="504"/>
              <w:rPr>
                <w:rFonts w:ascii="仿宋" w:eastAsia="仿宋" w:hAnsi="仿宋" w:cs="仿宋"/>
                <w:sz w:val="24"/>
                <w:szCs w:val="24"/>
              </w:rPr>
            </w:pPr>
            <w:r>
              <w:rPr>
                <w:rFonts w:ascii="仿宋" w:eastAsia="仿宋" w:hAnsi="仿宋" w:cs="仿宋" w:hint="eastAsia"/>
                <w:spacing w:val="-4"/>
                <w:sz w:val="24"/>
                <w:szCs w:val="24"/>
              </w:rPr>
              <w:t>GB175-2023</w:t>
            </w:r>
          </w:p>
        </w:tc>
        <w:tc>
          <w:tcPr>
            <w:tcW w:w="3037" w:type="dxa"/>
            <w:shd w:val="clear" w:color="auto" w:fill="auto"/>
          </w:tcPr>
          <w:p w:rsidR="007F0D4D" w:rsidRDefault="00952D93" w:rsidP="00227C92">
            <w:pPr>
              <w:pStyle w:val="TableText"/>
              <w:spacing w:before="123" w:line="230" w:lineRule="auto"/>
              <w:ind w:left="846"/>
              <w:jc w:val="left"/>
              <w:rPr>
                <w:rFonts w:ascii="仿宋" w:eastAsia="仿宋" w:hAnsi="仿宋" w:cs="仿宋"/>
                <w:sz w:val="24"/>
                <w:szCs w:val="24"/>
              </w:rPr>
            </w:pPr>
            <w:r>
              <w:rPr>
                <w:rFonts w:ascii="仿宋" w:eastAsia="仿宋" w:hAnsi="仿宋" w:cs="仿宋" w:hint="eastAsia"/>
                <w:spacing w:val="-1"/>
                <w:sz w:val="24"/>
                <w:szCs w:val="24"/>
              </w:rPr>
              <w:t>GB 6566-2010</w:t>
            </w:r>
          </w:p>
        </w:tc>
      </w:tr>
      <w:tr w:rsidR="007F0D4D">
        <w:trPr>
          <w:trHeight w:val="713"/>
        </w:trPr>
        <w:tc>
          <w:tcPr>
            <w:tcW w:w="1094" w:type="dxa"/>
            <w:shd w:val="clear" w:color="auto" w:fill="auto"/>
          </w:tcPr>
          <w:p w:rsidR="007F0D4D" w:rsidRDefault="00952D93">
            <w:pPr>
              <w:pStyle w:val="TableText"/>
              <w:spacing w:before="145"/>
              <w:ind w:left="444"/>
              <w:rPr>
                <w:rFonts w:ascii="仿宋" w:eastAsia="仿宋" w:hAnsi="仿宋" w:cs="仿宋"/>
                <w:sz w:val="24"/>
                <w:szCs w:val="24"/>
              </w:rPr>
            </w:pPr>
            <w:r>
              <w:rPr>
                <w:rFonts w:ascii="仿宋" w:eastAsia="仿宋" w:hAnsi="仿宋" w:cs="仿宋" w:hint="eastAsia"/>
                <w:spacing w:val="-7"/>
                <w:sz w:val="24"/>
                <w:szCs w:val="24"/>
              </w:rPr>
              <w:t>10</w:t>
            </w:r>
          </w:p>
        </w:tc>
        <w:tc>
          <w:tcPr>
            <w:tcW w:w="2887" w:type="dxa"/>
            <w:shd w:val="clear" w:color="auto" w:fill="auto"/>
          </w:tcPr>
          <w:p w:rsidR="007F0D4D" w:rsidRDefault="00952D93">
            <w:pPr>
              <w:pStyle w:val="TableText"/>
              <w:spacing w:before="124" w:line="219" w:lineRule="auto"/>
              <w:ind w:left="430"/>
              <w:rPr>
                <w:rFonts w:ascii="仿宋" w:eastAsia="仿宋" w:hAnsi="仿宋" w:cs="仿宋"/>
                <w:sz w:val="24"/>
                <w:szCs w:val="24"/>
              </w:rPr>
            </w:pPr>
            <w:r>
              <w:rPr>
                <w:rFonts w:ascii="仿宋" w:eastAsia="仿宋" w:hAnsi="仿宋" w:cs="仿宋" w:hint="eastAsia"/>
                <w:spacing w:val="5"/>
                <w:sz w:val="24"/>
                <w:szCs w:val="24"/>
              </w:rPr>
              <w:t>水泥中水溶性铬(</w:t>
            </w:r>
            <w:r>
              <w:rPr>
                <w:rFonts w:ascii="仿宋" w:eastAsia="仿宋" w:hAnsi="仿宋" w:cs="仿宋" w:hint="eastAsia"/>
                <w:sz w:val="24"/>
                <w:szCs w:val="24"/>
              </w:rPr>
              <w:t>VI</w:t>
            </w:r>
            <w:r>
              <w:rPr>
                <w:rFonts w:ascii="仿宋" w:eastAsia="仿宋" w:hAnsi="仿宋" w:cs="仿宋" w:hint="eastAsia"/>
                <w:spacing w:val="5"/>
                <w:sz w:val="24"/>
                <w:szCs w:val="24"/>
              </w:rPr>
              <w:t>)</w:t>
            </w:r>
          </w:p>
        </w:tc>
        <w:tc>
          <w:tcPr>
            <w:tcW w:w="2258" w:type="dxa"/>
            <w:shd w:val="clear" w:color="auto" w:fill="auto"/>
          </w:tcPr>
          <w:p w:rsidR="007F0D4D" w:rsidRDefault="00952D93">
            <w:pPr>
              <w:pStyle w:val="TableText"/>
              <w:spacing w:before="145"/>
              <w:ind w:left="504"/>
              <w:rPr>
                <w:rFonts w:ascii="仿宋" w:eastAsia="仿宋" w:hAnsi="仿宋" w:cs="仿宋"/>
                <w:sz w:val="24"/>
                <w:szCs w:val="24"/>
              </w:rPr>
            </w:pPr>
            <w:r>
              <w:rPr>
                <w:rFonts w:ascii="仿宋" w:eastAsia="仿宋" w:hAnsi="仿宋" w:cs="仿宋" w:hint="eastAsia"/>
                <w:spacing w:val="-4"/>
                <w:sz w:val="24"/>
                <w:szCs w:val="24"/>
              </w:rPr>
              <w:t>GB175-2023</w:t>
            </w:r>
          </w:p>
        </w:tc>
        <w:tc>
          <w:tcPr>
            <w:tcW w:w="3037" w:type="dxa"/>
            <w:shd w:val="clear" w:color="auto" w:fill="auto"/>
          </w:tcPr>
          <w:p w:rsidR="007F0D4D" w:rsidRDefault="00952D93" w:rsidP="00227C92">
            <w:pPr>
              <w:pStyle w:val="TableText"/>
              <w:spacing w:before="35" w:line="175" w:lineRule="auto"/>
              <w:ind w:left="1206"/>
              <w:jc w:val="left"/>
              <w:rPr>
                <w:rFonts w:ascii="仿宋" w:eastAsia="仿宋" w:hAnsi="仿宋" w:cs="仿宋"/>
                <w:sz w:val="24"/>
                <w:szCs w:val="24"/>
              </w:rPr>
            </w:pPr>
            <w:r>
              <w:rPr>
                <w:rFonts w:ascii="仿宋" w:eastAsia="仿宋" w:hAnsi="仿宋" w:cs="仿宋" w:hint="eastAsia"/>
                <w:spacing w:val="-2"/>
                <w:sz w:val="24"/>
                <w:szCs w:val="24"/>
              </w:rPr>
              <w:t>GB31893-2015</w:t>
            </w:r>
          </w:p>
          <w:p w:rsidR="007F0D4D" w:rsidRDefault="00952D93" w:rsidP="00227C92">
            <w:pPr>
              <w:pStyle w:val="TableText"/>
              <w:spacing w:line="170" w:lineRule="auto"/>
              <w:ind w:left="357"/>
              <w:jc w:val="left"/>
              <w:rPr>
                <w:rFonts w:ascii="仿宋" w:eastAsia="仿宋" w:hAnsi="仿宋" w:cs="仿宋"/>
                <w:sz w:val="24"/>
                <w:szCs w:val="24"/>
              </w:rPr>
            </w:pPr>
            <w:r>
              <w:rPr>
                <w:rFonts w:ascii="仿宋" w:eastAsia="仿宋" w:hAnsi="仿宋" w:cs="仿宋" w:hint="eastAsia"/>
                <w:spacing w:val="3"/>
                <w:sz w:val="24"/>
                <w:szCs w:val="24"/>
              </w:rPr>
              <w:t>(附2020年第1号修改单)</w:t>
            </w:r>
          </w:p>
        </w:tc>
      </w:tr>
      <w:tr w:rsidR="007F0D4D" w:rsidTr="00227C92">
        <w:trPr>
          <w:trHeight w:val="713"/>
        </w:trPr>
        <w:tc>
          <w:tcPr>
            <w:tcW w:w="1094" w:type="dxa"/>
            <w:shd w:val="clear" w:color="auto" w:fill="auto"/>
          </w:tcPr>
          <w:p w:rsidR="007F0D4D" w:rsidRDefault="007F0D4D">
            <w:pPr>
              <w:spacing w:line="244" w:lineRule="auto"/>
              <w:rPr>
                <w:rFonts w:ascii="仿宋" w:eastAsia="仿宋" w:hAnsi="仿宋" w:cs="仿宋"/>
                <w:sz w:val="22"/>
                <w:szCs w:val="28"/>
              </w:rPr>
            </w:pPr>
          </w:p>
          <w:p w:rsidR="007F0D4D" w:rsidRDefault="00952D93">
            <w:pPr>
              <w:pStyle w:val="TableText"/>
              <w:spacing w:before="72" w:line="241" w:lineRule="auto"/>
              <w:ind w:left="444"/>
              <w:rPr>
                <w:rFonts w:ascii="仿宋" w:eastAsia="仿宋" w:hAnsi="仿宋" w:cs="仿宋"/>
                <w:sz w:val="24"/>
                <w:szCs w:val="24"/>
              </w:rPr>
            </w:pPr>
            <w:r>
              <w:rPr>
                <w:rFonts w:ascii="仿宋" w:eastAsia="仿宋" w:hAnsi="仿宋" w:cs="仿宋" w:hint="eastAsia"/>
                <w:spacing w:val="-7"/>
                <w:sz w:val="24"/>
                <w:szCs w:val="24"/>
              </w:rPr>
              <w:t>11</w:t>
            </w:r>
          </w:p>
        </w:tc>
        <w:tc>
          <w:tcPr>
            <w:tcW w:w="2887" w:type="dxa"/>
            <w:shd w:val="clear" w:color="auto" w:fill="auto"/>
          </w:tcPr>
          <w:p w:rsidR="007F0D4D" w:rsidRDefault="00952D93">
            <w:pPr>
              <w:pStyle w:val="TableText"/>
              <w:spacing w:before="296" w:line="220" w:lineRule="auto"/>
              <w:ind w:left="1201"/>
              <w:rPr>
                <w:rFonts w:ascii="仿宋" w:eastAsia="仿宋" w:hAnsi="仿宋" w:cs="仿宋"/>
                <w:sz w:val="24"/>
                <w:szCs w:val="24"/>
              </w:rPr>
            </w:pPr>
            <w:r>
              <w:rPr>
                <w:rFonts w:ascii="仿宋" w:eastAsia="仿宋" w:hAnsi="仿宋" w:cs="仿宋" w:hint="eastAsia"/>
                <w:spacing w:val="6"/>
                <w:sz w:val="24"/>
                <w:szCs w:val="24"/>
              </w:rPr>
              <w:t>细度</w:t>
            </w:r>
          </w:p>
        </w:tc>
        <w:tc>
          <w:tcPr>
            <w:tcW w:w="2258" w:type="dxa"/>
            <w:shd w:val="clear" w:color="auto" w:fill="auto"/>
          </w:tcPr>
          <w:p w:rsidR="007F0D4D" w:rsidRDefault="007F0D4D">
            <w:pPr>
              <w:spacing w:line="244" w:lineRule="auto"/>
              <w:rPr>
                <w:rFonts w:ascii="仿宋" w:eastAsia="仿宋" w:hAnsi="仿宋" w:cs="仿宋"/>
                <w:sz w:val="22"/>
                <w:szCs w:val="28"/>
              </w:rPr>
            </w:pPr>
          </w:p>
          <w:p w:rsidR="007F0D4D" w:rsidRDefault="00952D93">
            <w:pPr>
              <w:pStyle w:val="TableText"/>
              <w:spacing w:before="71"/>
              <w:ind w:left="504"/>
              <w:rPr>
                <w:rFonts w:ascii="仿宋" w:eastAsia="仿宋" w:hAnsi="仿宋" w:cs="仿宋"/>
                <w:sz w:val="24"/>
                <w:szCs w:val="24"/>
              </w:rPr>
            </w:pPr>
            <w:r>
              <w:rPr>
                <w:rFonts w:ascii="仿宋" w:eastAsia="仿宋" w:hAnsi="仿宋" w:cs="仿宋" w:hint="eastAsia"/>
                <w:spacing w:val="-4"/>
                <w:sz w:val="24"/>
                <w:szCs w:val="24"/>
              </w:rPr>
              <w:t>GB175-2023</w:t>
            </w:r>
          </w:p>
        </w:tc>
        <w:tc>
          <w:tcPr>
            <w:tcW w:w="3037" w:type="dxa"/>
            <w:shd w:val="clear" w:color="auto" w:fill="auto"/>
          </w:tcPr>
          <w:p w:rsidR="00227C92" w:rsidRDefault="00952D93" w:rsidP="00227C92">
            <w:pPr>
              <w:pStyle w:val="TableText"/>
              <w:spacing w:before="22" w:line="220" w:lineRule="auto"/>
              <w:ind w:left="776"/>
              <w:rPr>
                <w:rFonts w:ascii="仿宋" w:eastAsia="仿宋" w:hAnsi="仿宋" w:cs="仿宋" w:hint="eastAsia"/>
                <w:spacing w:val="-3"/>
                <w:sz w:val="22"/>
                <w:szCs w:val="22"/>
                <w:lang w:eastAsia="zh-CN"/>
              </w:rPr>
            </w:pPr>
            <w:r w:rsidRPr="00227C92">
              <w:rPr>
                <w:rFonts w:ascii="仿宋" w:eastAsia="仿宋" w:hAnsi="仿宋" w:cs="仿宋" w:hint="eastAsia"/>
                <w:spacing w:val="-3"/>
                <w:sz w:val="22"/>
                <w:szCs w:val="22"/>
              </w:rPr>
              <w:t>GB175</w:t>
            </w:r>
            <w:r w:rsidR="00227C92">
              <w:rPr>
                <w:rFonts w:ascii="仿宋" w:eastAsia="仿宋" w:hAnsi="仿宋" w:cs="仿宋" w:hint="eastAsia"/>
                <w:spacing w:val="-3"/>
                <w:sz w:val="22"/>
                <w:szCs w:val="22"/>
                <w:lang w:eastAsia="zh-CN"/>
              </w:rPr>
              <w:t>-</w:t>
            </w:r>
            <w:r w:rsidRPr="00227C92">
              <w:rPr>
                <w:rFonts w:ascii="仿宋" w:eastAsia="仿宋" w:hAnsi="仿宋" w:cs="仿宋" w:hint="eastAsia"/>
                <w:spacing w:val="-3"/>
                <w:sz w:val="22"/>
                <w:szCs w:val="22"/>
              </w:rPr>
              <w:t>2023</w:t>
            </w:r>
          </w:p>
          <w:p w:rsidR="00227C92" w:rsidRDefault="00227C92" w:rsidP="00227C92">
            <w:pPr>
              <w:pStyle w:val="TableText"/>
              <w:spacing w:before="22" w:line="220" w:lineRule="auto"/>
              <w:ind w:left="776"/>
              <w:rPr>
                <w:rFonts w:ascii="仿宋" w:eastAsia="仿宋" w:hAnsi="仿宋" w:cs="仿宋" w:hint="eastAsia"/>
                <w:spacing w:val="-3"/>
                <w:sz w:val="22"/>
                <w:szCs w:val="22"/>
                <w:lang w:eastAsia="zh-CN"/>
              </w:rPr>
            </w:pPr>
            <w:r>
              <w:rPr>
                <w:rFonts w:ascii="仿宋" w:eastAsia="仿宋" w:hAnsi="仿宋" w:cs="仿宋" w:hint="eastAsia"/>
                <w:spacing w:val="-3"/>
                <w:sz w:val="22"/>
                <w:szCs w:val="22"/>
              </w:rPr>
              <w:t>GB/T807</w:t>
            </w:r>
            <w:r w:rsidR="00952D93" w:rsidRPr="00227C92">
              <w:rPr>
                <w:rFonts w:ascii="仿宋" w:eastAsia="仿宋" w:hAnsi="仿宋" w:cs="仿宋" w:hint="eastAsia"/>
                <w:spacing w:val="-3"/>
                <w:sz w:val="22"/>
                <w:szCs w:val="22"/>
              </w:rPr>
              <w:t>—2008</w:t>
            </w:r>
          </w:p>
          <w:p w:rsidR="007F0D4D" w:rsidRPr="00227C92" w:rsidRDefault="00952D93" w:rsidP="00227C92">
            <w:pPr>
              <w:pStyle w:val="TableText"/>
              <w:spacing w:before="22" w:line="220" w:lineRule="auto"/>
              <w:ind w:left="776"/>
              <w:rPr>
                <w:rFonts w:ascii="仿宋" w:eastAsia="仿宋" w:hAnsi="仿宋" w:cs="仿宋"/>
                <w:spacing w:val="-3"/>
                <w:sz w:val="22"/>
                <w:szCs w:val="22"/>
              </w:rPr>
            </w:pPr>
            <w:r w:rsidRPr="00227C92">
              <w:rPr>
                <w:rFonts w:ascii="仿宋" w:eastAsia="仿宋" w:hAnsi="仿宋" w:cs="仿宋" w:hint="eastAsia"/>
                <w:spacing w:val="-3"/>
                <w:sz w:val="22"/>
                <w:szCs w:val="22"/>
              </w:rPr>
              <w:t>GB/T1345—2005</w:t>
            </w:r>
          </w:p>
        </w:tc>
      </w:tr>
    </w:tbl>
    <w:p w:rsidR="007F0D4D" w:rsidRDefault="007F0D4D">
      <w:pPr>
        <w:spacing w:line="219" w:lineRule="auto"/>
        <w:rPr>
          <w:rFonts w:ascii="仿宋" w:eastAsia="仿宋" w:hAnsi="仿宋" w:cs="仿宋"/>
          <w:b/>
          <w:bCs/>
          <w:spacing w:val="8"/>
          <w:sz w:val="22"/>
          <w:szCs w:val="22"/>
        </w:rPr>
      </w:pPr>
    </w:p>
    <w:p w:rsidR="007F0D4D" w:rsidRDefault="007F0D4D">
      <w:pPr>
        <w:jc w:val="center"/>
        <w:rPr>
          <w:rFonts w:ascii="仿宋" w:eastAsia="仿宋" w:hAnsi="仿宋" w:cs="仿宋"/>
          <w:b/>
          <w:bCs/>
          <w:spacing w:val="8"/>
          <w:sz w:val="22"/>
          <w:szCs w:val="22"/>
        </w:rPr>
      </w:pPr>
    </w:p>
    <w:p w:rsidR="007F0D4D" w:rsidRDefault="007F0D4D">
      <w:pPr>
        <w:jc w:val="center"/>
        <w:rPr>
          <w:rFonts w:ascii="仿宋" w:eastAsia="仿宋" w:hAnsi="仿宋" w:cs="仿宋"/>
          <w:b/>
          <w:bCs/>
          <w:spacing w:val="8"/>
          <w:sz w:val="22"/>
          <w:szCs w:val="22"/>
        </w:rPr>
      </w:pPr>
    </w:p>
    <w:p w:rsidR="007F0D4D" w:rsidRDefault="00952D93">
      <w:pPr>
        <w:jc w:val="center"/>
        <w:rPr>
          <w:rFonts w:ascii="仿宋" w:eastAsia="仿宋" w:hAnsi="仿宋" w:cs="仿宋"/>
          <w:b/>
          <w:bCs/>
          <w:spacing w:val="4"/>
          <w:sz w:val="24"/>
        </w:rPr>
      </w:pPr>
      <w:r>
        <w:rPr>
          <w:rFonts w:ascii="仿宋" w:eastAsia="仿宋" w:hAnsi="仿宋" w:cs="仿宋" w:hint="eastAsia"/>
          <w:b/>
          <w:bCs/>
          <w:spacing w:val="8"/>
          <w:sz w:val="24"/>
        </w:rPr>
        <w:t>表2 砌筑水泥检验项目</w:t>
      </w:r>
    </w:p>
    <w:tbl>
      <w:tblPr>
        <w:tblStyle w:val="TableNormal"/>
        <w:tblpPr w:leftFromText="180" w:rightFromText="180" w:vertAnchor="text" w:horzAnchor="page" w:tblpX="1785" w:tblpY="389"/>
        <w:tblOverlap w:val="never"/>
        <w:tblW w:w="92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24"/>
        <w:gridCol w:w="2877"/>
        <w:gridCol w:w="2277"/>
        <w:gridCol w:w="2992"/>
      </w:tblGrid>
      <w:tr w:rsidR="007F0D4D">
        <w:trPr>
          <w:trHeight w:val="993"/>
        </w:trPr>
        <w:tc>
          <w:tcPr>
            <w:tcW w:w="1124" w:type="dxa"/>
          </w:tcPr>
          <w:p w:rsidR="007F0D4D" w:rsidRDefault="007F0D4D">
            <w:pPr>
              <w:spacing w:line="321" w:lineRule="auto"/>
              <w:rPr>
                <w:rFonts w:ascii="仿宋" w:eastAsia="仿宋" w:hAnsi="仿宋" w:cs="仿宋"/>
                <w:sz w:val="22"/>
                <w:szCs w:val="28"/>
              </w:rPr>
            </w:pPr>
          </w:p>
          <w:p w:rsidR="007F0D4D" w:rsidRDefault="00952D93">
            <w:pPr>
              <w:pStyle w:val="TableText"/>
              <w:spacing w:before="72" w:line="221" w:lineRule="auto"/>
              <w:ind w:left="335"/>
              <w:rPr>
                <w:rFonts w:ascii="仿宋" w:eastAsia="仿宋" w:hAnsi="仿宋" w:cs="仿宋"/>
                <w:sz w:val="24"/>
                <w:szCs w:val="24"/>
              </w:rPr>
            </w:pPr>
            <w:r>
              <w:rPr>
                <w:rFonts w:ascii="仿宋" w:eastAsia="仿宋" w:hAnsi="仿宋" w:cs="仿宋" w:hint="eastAsia"/>
                <w:spacing w:val="6"/>
                <w:sz w:val="24"/>
                <w:szCs w:val="24"/>
              </w:rPr>
              <w:t>序号</w:t>
            </w:r>
          </w:p>
        </w:tc>
        <w:tc>
          <w:tcPr>
            <w:tcW w:w="2877" w:type="dxa"/>
          </w:tcPr>
          <w:p w:rsidR="007F0D4D" w:rsidRDefault="007F0D4D">
            <w:pPr>
              <w:spacing w:line="320" w:lineRule="auto"/>
              <w:rPr>
                <w:rFonts w:ascii="仿宋" w:eastAsia="仿宋" w:hAnsi="仿宋" w:cs="仿宋"/>
                <w:sz w:val="22"/>
                <w:szCs w:val="28"/>
              </w:rPr>
            </w:pPr>
          </w:p>
          <w:p w:rsidR="007F0D4D" w:rsidRDefault="00952D93">
            <w:pPr>
              <w:pStyle w:val="TableText"/>
              <w:spacing w:before="72" w:line="219" w:lineRule="auto"/>
              <w:ind w:left="770"/>
              <w:rPr>
                <w:rFonts w:ascii="仿宋" w:eastAsia="仿宋" w:hAnsi="仿宋" w:cs="仿宋"/>
                <w:sz w:val="24"/>
                <w:szCs w:val="24"/>
              </w:rPr>
            </w:pPr>
            <w:r>
              <w:rPr>
                <w:rFonts w:ascii="仿宋" w:eastAsia="仿宋" w:hAnsi="仿宋" w:cs="仿宋" w:hint="eastAsia"/>
                <w:spacing w:val="7"/>
                <w:sz w:val="24"/>
                <w:szCs w:val="24"/>
              </w:rPr>
              <w:t>检验检测项目</w:t>
            </w:r>
          </w:p>
        </w:tc>
        <w:tc>
          <w:tcPr>
            <w:tcW w:w="2277" w:type="dxa"/>
          </w:tcPr>
          <w:p w:rsidR="007F0D4D" w:rsidRDefault="007F0D4D">
            <w:pPr>
              <w:spacing w:line="319" w:lineRule="auto"/>
              <w:rPr>
                <w:rFonts w:ascii="仿宋" w:eastAsia="仿宋" w:hAnsi="仿宋" w:cs="仿宋"/>
                <w:sz w:val="22"/>
                <w:szCs w:val="28"/>
              </w:rPr>
            </w:pPr>
          </w:p>
          <w:p w:rsidR="007F0D4D" w:rsidRDefault="00952D93">
            <w:pPr>
              <w:pStyle w:val="TableText"/>
              <w:spacing w:before="71" w:line="219" w:lineRule="auto"/>
              <w:ind w:left="473"/>
              <w:rPr>
                <w:rFonts w:ascii="仿宋" w:eastAsia="仿宋" w:hAnsi="仿宋" w:cs="仿宋"/>
                <w:sz w:val="24"/>
                <w:szCs w:val="24"/>
              </w:rPr>
            </w:pPr>
            <w:r>
              <w:rPr>
                <w:rFonts w:ascii="仿宋" w:eastAsia="仿宋" w:hAnsi="仿宋" w:cs="仿宋" w:hint="eastAsia"/>
                <w:spacing w:val="2"/>
                <w:sz w:val="24"/>
                <w:szCs w:val="24"/>
              </w:rPr>
              <w:t>检验检测依据</w:t>
            </w:r>
          </w:p>
        </w:tc>
        <w:tc>
          <w:tcPr>
            <w:tcW w:w="2992" w:type="dxa"/>
          </w:tcPr>
          <w:p w:rsidR="007F0D4D" w:rsidRDefault="007F0D4D">
            <w:pPr>
              <w:spacing w:line="320" w:lineRule="auto"/>
              <w:rPr>
                <w:rFonts w:ascii="仿宋" w:eastAsia="仿宋" w:hAnsi="仿宋" w:cs="仿宋"/>
                <w:sz w:val="22"/>
                <w:szCs w:val="28"/>
              </w:rPr>
            </w:pPr>
          </w:p>
          <w:p w:rsidR="007F0D4D" w:rsidRDefault="00952D93">
            <w:pPr>
              <w:pStyle w:val="TableText"/>
              <w:spacing w:before="72" w:line="219" w:lineRule="auto"/>
              <w:ind w:left="827"/>
              <w:rPr>
                <w:rFonts w:ascii="仿宋" w:eastAsia="仿宋" w:hAnsi="仿宋" w:cs="仿宋"/>
                <w:sz w:val="24"/>
                <w:szCs w:val="24"/>
              </w:rPr>
            </w:pPr>
            <w:r>
              <w:rPr>
                <w:rFonts w:ascii="仿宋" w:eastAsia="仿宋" w:hAnsi="仿宋" w:cs="仿宋" w:hint="eastAsia"/>
                <w:spacing w:val="-2"/>
                <w:sz w:val="24"/>
                <w:szCs w:val="24"/>
              </w:rPr>
              <w:t>检验检测方法</w:t>
            </w:r>
          </w:p>
        </w:tc>
      </w:tr>
      <w:tr w:rsidR="007F0D4D">
        <w:trPr>
          <w:trHeight w:val="509"/>
        </w:trPr>
        <w:tc>
          <w:tcPr>
            <w:tcW w:w="1124" w:type="dxa"/>
          </w:tcPr>
          <w:p w:rsidR="007F0D4D" w:rsidRDefault="00952D93">
            <w:pPr>
              <w:pStyle w:val="TableText"/>
              <w:spacing w:before="173" w:line="241" w:lineRule="auto"/>
              <w:ind w:left="495"/>
              <w:rPr>
                <w:rFonts w:ascii="仿宋" w:eastAsia="仿宋" w:hAnsi="仿宋" w:cs="仿宋"/>
                <w:sz w:val="24"/>
                <w:szCs w:val="24"/>
              </w:rPr>
            </w:pPr>
            <w:r>
              <w:rPr>
                <w:rFonts w:ascii="仿宋" w:eastAsia="仿宋" w:hAnsi="仿宋" w:cs="仿宋" w:hint="eastAsia"/>
                <w:sz w:val="24"/>
                <w:szCs w:val="24"/>
              </w:rPr>
              <w:t>1</w:t>
            </w:r>
          </w:p>
        </w:tc>
        <w:tc>
          <w:tcPr>
            <w:tcW w:w="2877" w:type="dxa"/>
          </w:tcPr>
          <w:p w:rsidR="007F0D4D" w:rsidRDefault="00952D93">
            <w:pPr>
              <w:pStyle w:val="TableText"/>
              <w:spacing w:before="149" w:line="219" w:lineRule="auto"/>
              <w:ind w:left="990"/>
              <w:rPr>
                <w:rFonts w:ascii="仿宋" w:eastAsia="仿宋" w:hAnsi="仿宋" w:cs="仿宋"/>
                <w:sz w:val="24"/>
                <w:szCs w:val="24"/>
              </w:rPr>
            </w:pPr>
            <w:r>
              <w:rPr>
                <w:rFonts w:ascii="仿宋" w:eastAsia="仿宋" w:hAnsi="仿宋" w:cs="仿宋" w:hint="eastAsia"/>
                <w:spacing w:val="-2"/>
                <w:sz w:val="24"/>
                <w:szCs w:val="24"/>
              </w:rPr>
              <w:t>三氧化硫</w:t>
            </w:r>
          </w:p>
        </w:tc>
        <w:tc>
          <w:tcPr>
            <w:tcW w:w="2277" w:type="dxa"/>
          </w:tcPr>
          <w:p w:rsidR="007F0D4D" w:rsidRDefault="00952D93">
            <w:pPr>
              <w:pStyle w:val="TableText"/>
              <w:spacing w:before="157" w:line="224" w:lineRule="auto"/>
              <w:ind w:left="364"/>
              <w:rPr>
                <w:rFonts w:ascii="仿宋" w:eastAsia="仿宋" w:hAnsi="仿宋" w:cs="仿宋"/>
                <w:sz w:val="24"/>
                <w:szCs w:val="24"/>
              </w:rPr>
            </w:pPr>
            <w:r>
              <w:rPr>
                <w:rFonts w:ascii="仿宋" w:eastAsia="仿宋" w:hAnsi="仿宋" w:cs="仿宋" w:hint="eastAsia"/>
                <w:spacing w:val="-2"/>
                <w:sz w:val="24"/>
                <w:szCs w:val="24"/>
              </w:rPr>
              <w:t>GB/T3183-2017</w:t>
            </w:r>
          </w:p>
        </w:tc>
        <w:tc>
          <w:tcPr>
            <w:tcW w:w="2992" w:type="dxa"/>
          </w:tcPr>
          <w:p w:rsidR="007F0D4D" w:rsidRDefault="00952D93">
            <w:pPr>
              <w:pStyle w:val="TableText"/>
              <w:spacing w:before="157" w:line="224" w:lineRule="auto"/>
              <w:ind w:left="777"/>
              <w:rPr>
                <w:rFonts w:ascii="仿宋" w:eastAsia="仿宋" w:hAnsi="仿宋" w:cs="仿宋"/>
                <w:sz w:val="24"/>
                <w:szCs w:val="24"/>
              </w:rPr>
            </w:pPr>
            <w:r>
              <w:rPr>
                <w:rFonts w:ascii="仿宋" w:eastAsia="仿宋" w:hAnsi="仿宋" w:cs="仿宋" w:hint="eastAsia"/>
                <w:spacing w:val="-3"/>
                <w:sz w:val="24"/>
                <w:szCs w:val="24"/>
              </w:rPr>
              <w:t>GB/T176-2017</w:t>
            </w:r>
          </w:p>
        </w:tc>
      </w:tr>
      <w:tr w:rsidR="007F0D4D">
        <w:trPr>
          <w:trHeight w:val="509"/>
        </w:trPr>
        <w:tc>
          <w:tcPr>
            <w:tcW w:w="1124" w:type="dxa"/>
          </w:tcPr>
          <w:p w:rsidR="007F0D4D" w:rsidRDefault="00952D93">
            <w:pPr>
              <w:pStyle w:val="TableText"/>
              <w:spacing w:before="173" w:line="241" w:lineRule="auto"/>
              <w:ind w:left="495"/>
              <w:rPr>
                <w:rFonts w:ascii="仿宋" w:eastAsia="仿宋" w:hAnsi="仿宋" w:cs="仿宋"/>
                <w:sz w:val="24"/>
                <w:szCs w:val="24"/>
              </w:rPr>
            </w:pPr>
            <w:r>
              <w:rPr>
                <w:rFonts w:ascii="仿宋" w:eastAsia="仿宋" w:hAnsi="仿宋" w:cs="仿宋" w:hint="eastAsia"/>
                <w:sz w:val="24"/>
                <w:szCs w:val="24"/>
              </w:rPr>
              <w:t>2</w:t>
            </w:r>
          </w:p>
        </w:tc>
        <w:tc>
          <w:tcPr>
            <w:tcW w:w="2877" w:type="dxa"/>
          </w:tcPr>
          <w:p w:rsidR="007F0D4D" w:rsidRDefault="00952D93">
            <w:pPr>
              <w:pStyle w:val="TableText"/>
              <w:spacing w:before="152" w:line="220" w:lineRule="auto"/>
              <w:ind w:left="1101"/>
              <w:rPr>
                <w:rFonts w:ascii="仿宋" w:eastAsia="仿宋" w:hAnsi="仿宋" w:cs="仿宋"/>
                <w:sz w:val="24"/>
                <w:szCs w:val="24"/>
              </w:rPr>
            </w:pPr>
            <w:r>
              <w:rPr>
                <w:rFonts w:ascii="仿宋" w:eastAsia="仿宋" w:hAnsi="仿宋" w:cs="仿宋" w:hint="eastAsia"/>
                <w:spacing w:val="3"/>
                <w:sz w:val="24"/>
                <w:szCs w:val="24"/>
              </w:rPr>
              <w:t>氯离子</w:t>
            </w:r>
          </w:p>
        </w:tc>
        <w:tc>
          <w:tcPr>
            <w:tcW w:w="2277" w:type="dxa"/>
          </w:tcPr>
          <w:p w:rsidR="007F0D4D" w:rsidRDefault="00952D93">
            <w:pPr>
              <w:pStyle w:val="TableText"/>
              <w:spacing w:before="158" w:line="224" w:lineRule="auto"/>
              <w:ind w:left="364"/>
              <w:rPr>
                <w:rFonts w:ascii="仿宋" w:eastAsia="仿宋" w:hAnsi="仿宋" w:cs="仿宋"/>
                <w:sz w:val="24"/>
                <w:szCs w:val="24"/>
              </w:rPr>
            </w:pPr>
            <w:r>
              <w:rPr>
                <w:rFonts w:ascii="仿宋" w:eastAsia="仿宋" w:hAnsi="仿宋" w:cs="仿宋" w:hint="eastAsia"/>
                <w:spacing w:val="-2"/>
                <w:sz w:val="24"/>
                <w:szCs w:val="24"/>
              </w:rPr>
              <w:t>GB/T3183-2017</w:t>
            </w:r>
          </w:p>
        </w:tc>
        <w:tc>
          <w:tcPr>
            <w:tcW w:w="2992" w:type="dxa"/>
          </w:tcPr>
          <w:p w:rsidR="007F0D4D" w:rsidRDefault="00952D93">
            <w:pPr>
              <w:pStyle w:val="TableText"/>
              <w:spacing w:before="158" w:line="224" w:lineRule="auto"/>
              <w:ind w:left="777"/>
              <w:rPr>
                <w:rFonts w:ascii="仿宋" w:eastAsia="仿宋" w:hAnsi="仿宋" w:cs="仿宋"/>
                <w:sz w:val="24"/>
                <w:szCs w:val="24"/>
              </w:rPr>
            </w:pPr>
            <w:r>
              <w:rPr>
                <w:rFonts w:ascii="仿宋" w:eastAsia="仿宋" w:hAnsi="仿宋" w:cs="仿宋" w:hint="eastAsia"/>
                <w:spacing w:val="-3"/>
                <w:sz w:val="24"/>
                <w:szCs w:val="24"/>
              </w:rPr>
              <w:t>GB/T176-2017</w:t>
            </w:r>
          </w:p>
        </w:tc>
      </w:tr>
      <w:tr w:rsidR="007F0D4D">
        <w:trPr>
          <w:trHeight w:val="509"/>
        </w:trPr>
        <w:tc>
          <w:tcPr>
            <w:tcW w:w="1124" w:type="dxa"/>
          </w:tcPr>
          <w:p w:rsidR="007F0D4D" w:rsidRDefault="00952D93">
            <w:pPr>
              <w:pStyle w:val="TableText"/>
              <w:spacing w:before="174"/>
              <w:ind w:left="495"/>
              <w:rPr>
                <w:rFonts w:ascii="仿宋" w:eastAsia="仿宋" w:hAnsi="仿宋" w:cs="仿宋"/>
                <w:sz w:val="24"/>
                <w:szCs w:val="24"/>
              </w:rPr>
            </w:pPr>
            <w:r>
              <w:rPr>
                <w:rFonts w:ascii="仿宋" w:eastAsia="仿宋" w:hAnsi="仿宋" w:cs="仿宋" w:hint="eastAsia"/>
                <w:sz w:val="24"/>
                <w:szCs w:val="24"/>
              </w:rPr>
              <w:lastRenderedPageBreak/>
              <w:t>3</w:t>
            </w:r>
          </w:p>
        </w:tc>
        <w:tc>
          <w:tcPr>
            <w:tcW w:w="2877" w:type="dxa"/>
          </w:tcPr>
          <w:p w:rsidR="007F0D4D" w:rsidRDefault="00952D93">
            <w:pPr>
              <w:pStyle w:val="TableText"/>
              <w:spacing w:before="153" w:line="219" w:lineRule="auto"/>
              <w:ind w:left="441"/>
              <w:rPr>
                <w:rFonts w:ascii="仿宋" w:eastAsia="仿宋" w:hAnsi="仿宋" w:cs="仿宋"/>
                <w:sz w:val="24"/>
                <w:szCs w:val="24"/>
              </w:rPr>
            </w:pPr>
            <w:r>
              <w:rPr>
                <w:rFonts w:ascii="仿宋" w:eastAsia="仿宋" w:hAnsi="仿宋" w:cs="仿宋" w:hint="eastAsia"/>
                <w:spacing w:val="5"/>
                <w:sz w:val="24"/>
                <w:szCs w:val="24"/>
              </w:rPr>
              <w:t>水泥中水溶性铬(</w:t>
            </w:r>
            <w:r>
              <w:rPr>
                <w:rFonts w:ascii="仿宋" w:eastAsia="仿宋" w:hAnsi="仿宋" w:cs="仿宋" w:hint="eastAsia"/>
                <w:sz w:val="24"/>
                <w:szCs w:val="24"/>
              </w:rPr>
              <w:t>VI</w:t>
            </w:r>
            <w:r>
              <w:rPr>
                <w:rFonts w:ascii="仿宋" w:eastAsia="仿宋" w:hAnsi="仿宋" w:cs="仿宋" w:hint="eastAsia"/>
                <w:spacing w:val="5"/>
                <w:sz w:val="24"/>
                <w:szCs w:val="24"/>
              </w:rPr>
              <w:t>)</w:t>
            </w:r>
          </w:p>
        </w:tc>
        <w:tc>
          <w:tcPr>
            <w:tcW w:w="2277" w:type="dxa"/>
          </w:tcPr>
          <w:p w:rsidR="007F0D4D" w:rsidRDefault="00952D93">
            <w:pPr>
              <w:pStyle w:val="TableText"/>
              <w:spacing w:before="159" w:line="224" w:lineRule="auto"/>
              <w:ind w:left="364"/>
              <w:rPr>
                <w:rFonts w:ascii="仿宋" w:eastAsia="仿宋" w:hAnsi="仿宋" w:cs="仿宋"/>
                <w:sz w:val="24"/>
                <w:szCs w:val="24"/>
              </w:rPr>
            </w:pPr>
            <w:r>
              <w:rPr>
                <w:rFonts w:ascii="仿宋" w:eastAsia="仿宋" w:hAnsi="仿宋" w:cs="仿宋" w:hint="eastAsia"/>
                <w:spacing w:val="-2"/>
                <w:sz w:val="24"/>
                <w:szCs w:val="24"/>
              </w:rPr>
              <w:t>GB/T3183-2017</w:t>
            </w:r>
          </w:p>
        </w:tc>
        <w:tc>
          <w:tcPr>
            <w:tcW w:w="2992" w:type="dxa"/>
          </w:tcPr>
          <w:p w:rsidR="007F0D4D" w:rsidRDefault="00952D93">
            <w:pPr>
              <w:pStyle w:val="TableText"/>
              <w:spacing w:before="55" w:line="179" w:lineRule="auto"/>
              <w:ind w:left="777"/>
              <w:rPr>
                <w:rFonts w:ascii="仿宋" w:eastAsia="仿宋" w:hAnsi="仿宋" w:cs="仿宋"/>
                <w:sz w:val="24"/>
                <w:szCs w:val="24"/>
              </w:rPr>
            </w:pPr>
            <w:r>
              <w:rPr>
                <w:rFonts w:ascii="仿宋" w:eastAsia="仿宋" w:hAnsi="仿宋" w:cs="仿宋" w:hint="eastAsia"/>
                <w:spacing w:val="-2"/>
                <w:sz w:val="24"/>
                <w:szCs w:val="24"/>
              </w:rPr>
              <w:t>GB31893-2015</w:t>
            </w:r>
          </w:p>
          <w:p w:rsidR="007F0D4D" w:rsidRDefault="00952D93">
            <w:pPr>
              <w:pStyle w:val="TableText"/>
              <w:spacing w:line="193" w:lineRule="auto"/>
              <w:ind w:left="337"/>
              <w:rPr>
                <w:rFonts w:ascii="仿宋" w:eastAsia="仿宋" w:hAnsi="仿宋" w:cs="仿宋"/>
                <w:sz w:val="24"/>
                <w:szCs w:val="24"/>
              </w:rPr>
            </w:pPr>
            <w:r>
              <w:rPr>
                <w:rFonts w:ascii="仿宋" w:eastAsia="仿宋" w:hAnsi="仿宋" w:cs="仿宋" w:hint="eastAsia"/>
                <w:spacing w:val="3"/>
                <w:sz w:val="24"/>
                <w:szCs w:val="24"/>
              </w:rPr>
              <w:t>(附2020年第1号修改单)</w:t>
            </w:r>
          </w:p>
        </w:tc>
      </w:tr>
      <w:tr w:rsidR="007F0D4D">
        <w:trPr>
          <w:trHeight w:val="370"/>
        </w:trPr>
        <w:tc>
          <w:tcPr>
            <w:tcW w:w="1124" w:type="dxa"/>
          </w:tcPr>
          <w:p w:rsidR="007F0D4D" w:rsidRDefault="00952D93">
            <w:pPr>
              <w:pStyle w:val="TableText"/>
              <w:spacing w:before="106" w:line="213" w:lineRule="auto"/>
              <w:ind w:left="495"/>
              <w:rPr>
                <w:rFonts w:ascii="仿宋" w:eastAsia="仿宋" w:hAnsi="仿宋" w:cs="仿宋"/>
                <w:sz w:val="24"/>
                <w:szCs w:val="24"/>
              </w:rPr>
            </w:pPr>
            <w:r>
              <w:rPr>
                <w:rFonts w:ascii="仿宋" w:eastAsia="仿宋" w:hAnsi="仿宋" w:cs="仿宋" w:hint="eastAsia"/>
                <w:sz w:val="24"/>
                <w:szCs w:val="24"/>
              </w:rPr>
              <w:t>4</w:t>
            </w:r>
          </w:p>
        </w:tc>
        <w:tc>
          <w:tcPr>
            <w:tcW w:w="2877" w:type="dxa"/>
          </w:tcPr>
          <w:p w:rsidR="007F0D4D" w:rsidRDefault="00952D93">
            <w:pPr>
              <w:pStyle w:val="TableText"/>
              <w:spacing w:before="84" w:line="219" w:lineRule="auto"/>
              <w:ind w:left="271"/>
              <w:rPr>
                <w:rFonts w:ascii="仿宋" w:eastAsia="仿宋" w:hAnsi="仿宋" w:cs="仿宋"/>
                <w:sz w:val="24"/>
                <w:szCs w:val="24"/>
              </w:rPr>
            </w:pPr>
            <w:r>
              <w:rPr>
                <w:rFonts w:ascii="仿宋" w:eastAsia="仿宋" w:hAnsi="仿宋" w:cs="仿宋" w:hint="eastAsia"/>
                <w:spacing w:val="3"/>
                <w:sz w:val="24"/>
                <w:szCs w:val="24"/>
              </w:rPr>
              <w:t>细度(80μm方孔筛筛余)</w:t>
            </w:r>
          </w:p>
        </w:tc>
        <w:tc>
          <w:tcPr>
            <w:tcW w:w="2277" w:type="dxa"/>
          </w:tcPr>
          <w:p w:rsidR="007F0D4D" w:rsidRDefault="00952D93">
            <w:pPr>
              <w:pStyle w:val="TableText"/>
              <w:spacing w:before="90" w:line="224" w:lineRule="auto"/>
              <w:ind w:left="364"/>
              <w:rPr>
                <w:rFonts w:ascii="仿宋" w:eastAsia="仿宋" w:hAnsi="仿宋" w:cs="仿宋"/>
                <w:sz w:val="24"/>
                <w:szCs w:val="24"/>
              </w:rPr>
            </w:pPr>
            <w:r>
              <w:rPr>
                <w:rFonts w:ascii="仿宋" w:eastAsia="仿宋" w:hAnsi="仿宋" w:cs="仿宋" w:hint="eastAsia"/>
                <w:spacing w:val="-2"/>
                <w:sz w:val="24"/>
                <w:szCs w:val="24"/>
              </w:rPr>
              <w:t>GB/T3183-2017</w:t>
            </w:r>
          </w:p>
        </w:tc>
        <w:tc>
          <w:tcPr>
            <w:tcW w:w="2992" w:type="dxa"/>
          </w:tcPr>
          <w:p w:rsidR="007F0D4D" w:rsidRDefault="00952D93">
            <w:pPr>
              <w:pStyle w:val="TableText"/>
              <w:spacing w:before="90" w:line="224" w:lineRule="auto"/>
              <w:ind w:left="717"/>
              <w:rPr>
                <w:rFonts w:ascii="仿宋" w:eastAsia="仿宋" w:hAnsi="仿宋" w:cs="仿宋"/>
                <w:sz w:val="24"/>
                <w:szCs w:val="24"/>
              </w:rPr>
            </w:pPr>
            <w:r>
              <w:rPr>
                <w:rFonts w:ascii="仿宋" w:eastAsia="仿宋" w:hAnsi="仿宋" w:cs="仿宋" w:hint="eastAsia"/>
                <w:spacing w:val="-3"/>
                <w:sz w:val="24"/>
                <w:szCs w:val="24"/>
              </w:rPr>
              <w:t>GB/T1345-2005</w:t>
            </w:r>
          </w:p>
        </w:tc>
      </w:tr>
      <w:tr w:rsidR="007F0D4D">
        <w:trPr>
          <w:trHeight w:val="509"/>
        </w:trPr>
        <w:tc>
          <w:tcPr>
            <w:tcW w:w="1124" w:type="dxa"/>
          </w:tcPr>
          <w:p w:rsidR="007F0D4D" w:rsidRDefault="00952D93">
            <w:pPr>
              <w:pStyle w:val="TableText"/>
              <w:spacing w:before="175"/>
              <w:ind w:left="495"/>
              <w:rPr>
                <w:rFonts w:ascii="仿宋" w:eastAsia="仿宋" w:hAnsi="仿宋" w:cs="仿宋"/>
                <w:sz w:val="24"/>
                <w:szCs w:val="24"/>
              </w:rPr>
            </w:pPr>
            <w:r>
              <w:rPr>
                <w:rFonts w:ascii="仿宋" w:eastAsia="仿宋" w:hAnsi="仿宋" w:cs="仿宋" w:hint="eastAsia"/>
                <w:sz w:val="24"/>
                <w:szCs w:val="24"/>
              </w:rPr>
              <w:t>5</w:t>
            </w:r>
          </w:p>
        </w:tc>
        <w:tc>
          <w:tcPr>
            <w:tcW w:w="2877" w:type="dxa"/>
          </w:tcPr>
          <w:p w:rsidR="007F0D4D" w:rsidRDefault="00952D93">
            <w:pPr>
              <w:pStyle w:val="TableText"/>
              <w:spacing w:before="155" w:line="221" w:lineRule="auto"/>
              <w:ind w:left="990"/>
              <w:rPr>
                <w:rFonts w:ascii="仿宋" w:eastAsia="仿宋" w:hAnsi="仿宋" w:cs="仿宋"/>
                <w:sz w:val="24"/>
                <w:szCs w:val="24"/>
              </w:rPr>
            </w:pPr>
            <w:r>
              <w:rPr>
                <w:rFonts w:ascii="仿宋" w:eastAsia="仿宋" w:hAnsi="仿宋" w:cs="仿宋" w:hint="eastAsia"/>
                <w:spacing w:val="5"/>
                <w:sz w:val="24"/>
                <w:szCs w:val="24"/>
              </w:rPr>
              <w:t>凝结时间</w:t>
            </w:r>
          </w:p>
        </w:tc>
        <w:tc>
          <w:tcPr>
            <w:tcW w:w="2277" w:type="dxa"/>
          </w:tcPr>
          <w:p w:rsidR="007F0D4D" w:rsidRDefault="00952D93">
            <w:pPr>
              <w:pStyle w:val="TableText"/>
              <w:spacing w:before="160" w:line="224" w:lineRule="auto"/>
              <w:ind w:left="364"/>
              <w:rPr>
                <w:rFonts w:ascii="仿宋" w:eastAsia="仿宋" w:hAnsi="仿宋" w:cs="仿宋"/>
                <w:sz w:val="24"/>
                <w:szCs w:val="24"/>
              </w:rPr>
            </w:pPr>
            <w:r>
              <w:rPr>
                <w:rFonts w:ascii="仿宋" w:eastAsia="仿宋" w:hAnsi="仿宋" w:cs="仿宋" w:hint="eastAsia"/>
                <w:spacing w:val="-2"/>
                <w:sz w:val="24"/>
                <w:szCs w:val="24"/>
              </w:rPr>
              <w:t>GB/T3183-2017</w:t>
            </w:r>
          </w:p>
        </w:tc>
        <w:tc>
          <w:tcPr>
            <w:tcW w:w="2992" w:type="dxa"/>
          </w:tcPr>
          <w:p w:rsidR="007F0D4D" w:rsidRDefault="00952D93">
            <w:pPr>
              <w:pStyle w:val="TableText"/>
              <w:spacing w:before="160" w:line="224" w:lineRule="auto"/>
              <w:ind w:left="717"/>
              <w:rPr>
                <w:rFonts w:ascii="仿宋" w:eastAsia="仿宋" w:hAnsi="仿宋" w:cs="仿宋"/>
                <w:sz w:val="24"/>
                <w:szCs w:val="24"/>
              </w:rPr>
            </w:pPr>
            <w:r>
              <w:rPr>
                <w:rFonts w:ascii="仿宋" w:eastAsia="仿宋" w:hAnsi="仿宋" w:cs="仿宋" w:hint="eastAsia"/>
                <w:spacing w:val="-3"/>
                <w:sz w:val="24"/>
                <w:szCs w:val="24"/>
              </w:rPr>
              <w:t>GB/T1346-2011</w:t>
            </w:r>
          </w:p>
        </w:tc>
      </w:tr>
      <w:tr w:rsidR="007F0D4D">
        <w:trPr>
          <w:trHeight w:val="499"/>
        </w:trPr>
        <w:tc>
          <w:tcPr>
            <w:tcW w:w="1124" w:type="dxa"/>
          </w:tcPr>
          <w:p w:rsidR="007F0D4D" w:rsidRDefault="00952D93">
            <w:pPr>
              <w:pStyle w:val="TableText"/>
              <w:spacing w:before="166"/>
              <w:ind w:left="495"/>
              <w:rPr>
                <w:rFonts w:ascii="仿宋" w:eastAsia="仿宋" w:hAnsi="仿宋" w:cs="仿宋"/>
                <w:sz w:val="24"/>
                <w:szCs w:val="24"/>
              </w:rPr>
            </w:pPr>
            <w:r>
              <w:rPr>
                <w:rFonts w:ascii="仿宋" w:eastAsia="仿宋" w:hAnsi="仿宋" w:cs="仿宋" w:hint="eastAsia"/>
                <w:sz w:val="24"/>
                <w:szCs w:val="24"/>
              </w:rPr>
              <w:t>6</w:t>
            </w:r>
          </w:p>
        </w:tc>
        <w:tc>
          <w:tcPr>
            <w:tcW w:w="2877" w:type="dxa"/>
          </w:tcPr>
          <w:p w:rsidR="007F0D4D" w:rsidRDefault="00952D93">
            <w:pPr>
              <w:pStyle w:val="TableText"/>
              <w:spacing w:before="145" w:line="220" w:lineRule="auto"/>
              <w:ind w:left="1101"/>
              <w:rPr>
                <w:rFonts w:ascii="仿宋" w:eastAsia="仿宋" w:hAnsi="仿宋" w:cs="仿宋"/>
                <w:sz w:val="24"/>
                <w:szCs w:val="24"/>
              </w:rPr>
            </w:pPr>
            <w:r>
              <w:rPr>
                <w:rFonts w:ascii="仿宋" w:eastAsia="仿宋" w:hAnsi="仿宋" w:cs="仿宋" w:hint="eastAsia"/>
                <w:spacing w:val="2"/>
                <w:sz w:val="24"/>
                <w:szCs w:val="24"/>
              </w:rPr>
              <w:t>安定性</w:t>
            </w:r>
          </w:p>
        </w:tc>
        <w:tc>
          <w:tcPr>
            <w:tcW w:w="2277" w:type="dxa"/>
          </w:tcPr>
          <w:p w:rsidR="007F0D4D" w:rsidRDefault="00952D93">
            <w:pPr>
              <w:pStyle w:val="TableText"/>
              <w:spacing w:before="151" w:line="224" w:lineRule="auto"/>
              <w:ind w:left="364"/>
              <w:rPr>
                <w:rFonts w:ascii="仿宋" w:eastAsia="仿宋" w:hAnsi="仿宋" w:cs="仿宋"/>
                <w:sz w:val="24"/>
                <w:szCs w:val="24"/>
              </w:rPr>
            </w:pPr>
            <w:r>
              <w:rPr>
                <w:rFonts w:ascii="仿宋" w:eastAsia="仿宋" w:hAnsi="仿宋" w:cs="仿宋" w:hint="eastAsia"/>
                <w:spacing w:val="-2"/>
                <w:sz w:val="24"/>
                <w:szCs w:val="24"/>
              </w:rPr>
              <w:t>GB/T3183-2017</w:t>
            </w:r>
          </w:p>
        </w:tc>
        <w:tc>
          <w:tcPr>
            <w:tcW w:w="2992" w:type="dxa"/>
          </w:tcPr>
          <w:p w:rsidR="007F0D4D" w:rsidRDefault="00952D93">
            <w:pPr>
              <w:pStyle w:val="TableText"/>
              <w:spacing w:before="50" w:line="193" w:lineRule="auto"/>
              <w:ind w:left="717"/>
              <w:rPr>
                <w:rFonts w:ascii="仿宋" w:eastAsia="仿宋" w:hAnsi="仿宋" w:cs="仿宋"/>
                <w:sz w:val="24"/>
                <w:szCs w:val="24"/>
              </w:rPr>
            </w:pPr>
            <w:r>
              <w:rPr>
                <w:rFonts w:ascii="仿宋" w:eastAsia="仿宋" w:hAnsi="仿宋" w:cs="仿宋" w:hint="eastAsia"/>
                <w:spacing w:val="-3"/>
                <w:sz w:val="24"/>
                <w:szCs w:val="24"/>
              </w:rPr>
              <w:t>GB/T1346-2011</w:t>
            </w:r>
          </w:p>
          <w:p w:rsidR="007F0D4D" w:rsidRDefault="00952D93">
            <w:pPr>
              <w:pStyle w:val="TableText"/>
              <w:spacing w:line="174" w:lineRule="auto"/>
              <w:ind w:left="717"/>
              <w:rPr>
                <w:rFonts w:ascii="仿宋" w:eastAsia="仿宋" w:hAnsi="仿宋" w:cs="仿宋"/>
                <w:sz w:val="24"/>
                <w:szCs w:val="24"/>
              </w:rPr>
            </w:pPr>
            <w:r>
              <w:rPr>
                <w:rFonts w:ascii="仿宋" w:eastAsia="仿宋" w:hAnsi="仿宋" w:cs="仿宋" w:hint="eastAsia"/>
                <w:spacing w:val="-3"/>
                <w:sz w:val="24"/>
                <w:szCs w:val="24"/>
              </w:rPr>
              <w:t>GB/T1346-2024</w:t>
            </w:r>
          </w:p>
        </w:tc>
      </w:tr>
      <w:tr w:rsidR="007F0D4D">
        <w:trPr>
          <w:trHeight w:val="509"/>
        </w:trPr>
        <w:tc>
          <w:tcPr>
            <w:tcW w:w="1124" w:type="dxa"/>
          </w:tcPr>
          <w:p w:rsidR="007F0D4D" w:rsidRDefault="00952D93">
            <w:pPr>
              <w:pStyle w:val="TableText"/>
              <w:spacing w:before="177"/>
              <w:ind w:left="495"/>
              <w:rPr>
                <w:rFonts w:ascii="仿宋" w:eastAsia="仿宋" w:hAnsi="仿宋" w:cs="仿宋"/>
                <w:sz w:val="24"/>
                <w:szCs w:val="24"/>
              </w:rPr>
            </w:pPr>
            <w:r>
              <w:rPr>
                <w:rFonts w:ascii="仿宋" w:eastAsia="仿宋" w:hAnsi="仿宋" w:cs="仿宋" w:hint="eastAsia"/>
                <w:sz w:val="24"/>
                <w:szCs w:val="24"/>
              </w:rPr>
              <w:t>7</w:t>
            </w:r>
          </w:p>
        </w:tc>
        <w:tc>
          <w:tcPr>
            <w:tcW w:w="2877" w:type="dxa"/>
          </w:tcPr>
          <w:p w:rsidR="007F0D4D" w:rsidRDefault="00952D93">
            <w:pPr>
              <w:pStyle w:val="TableText"/>
              <w:spacing w:before="156" w:line="219" w:lineRule="auto"/>
              <w:ind w:left="1101"/>
              <w:rPr>
                <w:rFonts w:ascii="仿宋" w:eastAsia="仿宋" w:hAnsi="仿宋" w:cs="仿宋"/>
                <w:sz w:val="24"/>
                <w:szCs w:val="24"/>
              </w:rPr>
            </w:pPr>
            <w:r>
              <w:rPr>
                <w:rFonts w:ascii="仿宋" w:eastAsia="仿宋" w:hAnsi="仿宋" w:cs="仿宋" w:hint="eastAsia"/>
                <w:spacing w:val="-3"/>
                <w:sz w:val="24"/>
                <w:szCs w:val="24"/>
              </w:rPr>
              <w:t>保水率</w:t>
            </w:r>
          </w:p>
        </w:tc>
        <w:tc>
          <w:tcPr>
            <w:tcW w:w="2277" w:type="dxa"/>
          </w:tcPr>
          <w:p w:rsidR="007F0D4D" w:rsidRDefault="00952D93">
            <w:pPr>
              <w:pStyle w:val="TableText"/>
              <w:spacing w:before="162" w:line="224" w:lineRule="auto"/>
              <w:ind w:left="364"/>
              <w:rPr>
                <w:rFonts w:ascii="仿宋" w:eastAsia="仿宋" w:hAnsi="仿宋" w:cs="仿宋"/>
                <w:sz w:val="24"/>
                <w:szCs w:val="24"/>
              </w:rPr>
            </w:pPr>
            <w:r>
              <w:rPr>
                <w:rFonts w:ascii="仿宋" w:eastAsia="仿宋" w:hAnsi="仿宋" w:cs="仿宋" w:hint="eastAsia"/>
                <w:spacing w:val="-2"/>
                <w:sz w:val="24"/>
                <w:szCs w:val="24"/>
              </w:rPr>
              <w:t>GB/T3183-2017</w:t>
            </w:r>
          </w:p>
        </w:tc>
        <w:tc>
          <w:tcPr>
            <w:tcW w:w="2992" w:type="dxa"/>
          </w:tcPr>
          <w:p w:rsidR="007F0D4D" w:rsidRDefault="00952D93">
            <w:pPr>
              <w:pStyle w:val="TableText"/>
              <w:spacing w:before="162" w:line="224" w:lineRule="auto"/>
              <w:ind w:left="717"/>
              <w:rPr>
                <w:rFonts w:ascii="仿宋" w:eastAsia="仿宋" w:hAnsi="仿宋" w:cs="仿宋"/>
                <w:sz w:val="24"/>
                <w:szCs w:val="24"/>
              </w:rPr>
            </w:pPr>
            <w:r>
              <w:rPr>
                <w:rFonts w:ascii="仿宋" w:eastAsia="仿宋" w:hAnsi="仿宋" w:cs="仿宋" w:hint="eastAsia"/>
                <w:spacing w:val="-2"/>
                <w:sz w:val="24"/>
                <w:szCs w:val="24"/>
              </w:rPr>
              <w:t>GB/T3183-2017</w:t>
            </w:r>
          </w:p>
        </w:tc>
      </w:tr>
      <w:tr w:rsidR="007F0D4D">
        <w:trPr>
          <w:trHeight w:val="719"/>
        </w:trPr>
        <w:tc>
          <w:tcPr>
            <w:tcW w:w="1124" w:type="dxa"/>
          </w:tcPr>
          <w:p w:rsidR="007F0D4D" w:rsidRDefault="00952D93">
            <w:pPr>
              <w:pStyle w:val="TableText"/>
              <w:spacing w:before="278"/>
              <w:ind w:left="495"/>
              <w:rPr>
                <w:rFonts w:ascii="仿宋" w:eastAsia="仿宋" w:hAnsi="仿宋" w:cs="仿宋"/>
                <w:sz w:val="24"/>
                <w:szCs w:val="24"/>
              </w:rPr>
            </w:pPr>
            <w:r>
              <w:rPr>
                <w:rFonts w:ascii="仿宋" w:eastAsia="仿宋" w:hAnsi="仿宋" w:cs="仿宋" w:hint="eastAsia"/>
                <w:sz w:val="24"/>
                <w:szCs w:val="24"/>
              </w:rPr>
              <w:t>8</w:t>
            </w:r>
          </w:p>
        </w:tc>
        <w:tc>
          <w:tcPr>
            <w:tcW w:w="2877" w:type="dxa"/>
          </w:tcPr>
          <w:p w:rsidR="007F0D4D" w:rsidRDefault="00952D93">
            <w:pPr>
              <w:pStyle w:val="TableText"/>
              <w:spacing w:before="257" w:line="220" w:lineRule="auto"/>
              <w:ind w:left="1210"/>
              <w:rPr>
                <w:rFonts w:ascii="仿宋" w:eastAsia="仿宋" w:hAnsi="仿宋" w:cs="仿宋"/>
                <w:sz w:val="24"/>
                <w:szCs w:val="24"/>
              </w:rPr>
            </w:pPr>
            <w:r>
              <w:rPr>
                <w:rFonts w:ascii="仿宋" w:eastAsia="仿宋" w:hAnsi="仿宋" w:cs="仿宋" w:hint="eastAsia"/>
                <w:spacing w:val="6"/>
                <w:sz w:val="24"/>
                <w:szCs w:val="24"/>
              </w:rPr>
              <w:t>强度</w:t>
            </w:r>
          </w:p>
        </w:tc>
        <w:tc>
          <w:tcPr>
            <w:tcW w:w="2277" w:type="dxa"/>
          </w:tcPr>
          <w:p w:rsidR="007F0D4D" w:rsidRDefault="00952D93">
            <w:pPr>
              <w:pStyle w:val="TableText"/>
              <w:spacing w:before="263" w:line="224" w:lineRule="auto"/>
              <w:ind w:left="364"/>
              <w:rPr>
                <w:rFonts w:ascii="仿宋" w:eastAsia="仿宋" w:hAnsi="仿宋" w:cs="仿宋"/>
                <w:sz w:val="24"/>
                <w:szCs w:val="24"/>
              </w:rPr>
            </w:pPr>
            <w:r>
              <w:rPr>
                <w:rFonts w:ascii="仿宋" w:eastAsia="仿宋" w:hAnsi="仿宋" w:cs="仿宋" w:hint="eastAsia"/>
                <w:spacing w:val="-2"/>
                <w:sz w:val="24"/>
                <w:szCs w:val="24"/>
              </w:rPr>
              <w:t>GB/T3183-2017</w:t>
            </w:r>
          </w:p>
        </w:tc>
        <w:tc>
          <w:tcPr>
            <w:tcW w:w="2992" w:type="dxa"/>
          </w:tcPr>
          <w:p w:rsidR="007F0D4D" w:rsidRDefault="00952D93">
            <w:pPr>
              <w:pStyle w:val="TableText"/>
              <w:spacing w:before="52" w:line="193" w:lineRule="auto"/>
              <w:ind w:left="717"/>
              <w:rPr>
                <w:rFonts w:ascii="仿宋" w:eastAsia="仿宋" w:hAnsi="仿宋" w:cs="仿宋"/>
                <w:sz w:val="24"/>
                <w:szCs w:val="24"/>
              </w:rPr>
            </w:pPr>
            <w:r>
              <w:rPr>
                <w:rFonts w:ascii="仿宋" w:eastAsia="仿宋" w:hAnsi="仿宋" w:cs="仿宋" w:hint="eastAsia"/>
                <w:spacing w:val="-2"/>
                <w:sz w:val="24"/>
                <w:szCs w:val="24"/>
              </w:rPr>
              <w:t>GB/T3183-2017</w:t>
            </w:r>
          </w:p>
          <w:p w:rsidR="00393B23" w:rsidRDefault="00952D93">
            <w:pPr>
              <w:pStyle w:val="TableText"/>
              <w:spacing w:before="1" w:line="178" w:lineRule="auto"/>
              <w:ind w:left="716" w:right="532" w:hanging="159"/>
              <w:rPr>
                <w:rFonts w:ascii="仿宋" w:eastAsia="仿宋" w:hAnsi="仿宋" w:cs="仿宋" w:hint="eastAsia"/>
                <w:spacing w:val="-8"/>
                <w:sz w:val="24"/>
                <w:szCs w:val="24"/>
                <w:lang w:eastAsia="zh-CN"/>
              </w:rPr>
            </w:pPr>
            <w:r>
              <w:rPr>
                <w:rFonts w:ascii="仿宋" w:eastAsia="仿宋" w:hAnsi="仿宋" w:cs="仿宋" w:hint="eastAsia"/>
                <w:spacing w:val="-8"/>
                <w:sz w:val="24"/>
                <w:szCs w:val="24"/>
              </w:rPr>
              <w:t>GB/T17671-2021</w:t>
            </w:r>
          </w:p>
          <w:p w:rsidR="007F0D4D" w:rsidRDefault="00952D93">
            <w:pPr>
              <w:pStyle w:val="TableText"/>
              <w:spacing w:before="1" w:line="178" w:lineRule="auto"/>
              <w:ind w:left="716" w:right="532" w:hanging="159"/>
              <w:rPr>
                <w:rFonts w:ascii="仿宋" w:eastAsia="仿宋" w:hAnsi="仿宋" w:cs="仿宋"/>
                <w:sz w:val="24"/>
                <w:szCs w:val="24"/>
              </w:rPr>
            </w:pPr>
            <w:r>
              <w:rPr>
                <w:rFonts w:ascii="仿宋" w:eastAsia="仿宋" w:hAnsi="仿宋" w:cs="仿宋" w:hint="eastAsia"/>
                <w:spacing w:val="-7"/>
                <w:sz w:val="24"/>
                <w:szCs w:val="24"/>
              </w:rPr>
              <w:t>GB/T 2419—2005</w:t>
            </w:r>
          </w:p>
        </w:tc>
      </w:tr>
      <w:tr w:rsidR="007F0D4D">
        <w:trPr>
          <w:trHeight w:val="504"/>
        </w:trPr>
        <w:tc>
          <w:tcPr>
            <w:tcW w:w="1124" w:type="dxa"/>
          </w:tcPr>
          <w:p w:rsidR="007F0D4D" w:rsidRDefault="00952D93">
            <w:pPr>
              <w:pStyle w:val="TableText"/>
              <w:spacing w:before="169"/>
              <w:ind w:left="495"/>
              <w:rPr>
                <w:rFonts w:ascii="仿宋" w:eastAsia="仿宋" w:hAnsi="仿宋" w:cs="仿宋"/>
                <w:sz w:val="24"/>
                <w:szCs w:val="24"/>
              </w:rPr>
            </w:pPr>
            <w:r>
              <w:rPr>
                <w:rFonts w:ascii="仿宋" w:eastAsia="仿宋" w:hAnsi="仿宋" w:cs="仿宋" w:hint="eastAsia"/>
                <w:sz w:val="24"/>
                <w:szCs w:val="24"/>
              </w:rPr>
              <w:t>9</w:t>
            </w:r>
          </w:p>
        </w:tc>
        <w:tc>
          <w:tcPr>
            <w:tcW w:w="2877" w:type="dxa"/>
          </w:tcPr>
          <w:p w:rsidR="007F0D4D" w:rsidRDefault="00952D93">
            <w:pPr>
              <w:pStyle w:val="TableText"/>
              <w:spacing w:before="148" w:line="220" w:lineRule="auto"/>
              <w:ind w:left="1101"/>
              <w:rPr>
                <w:rFonts w:ascii="仿宋" w:eastAsia="仿宋" w:hAnsi="仿宋" w:cs="仿宋"/>
                <w:sz w:val="24"/>
                <w:szCs w:val="24"/>
              </w:rPr>
            </w:pPr>
            <w:r>
              <w:rPr>
                <w:rFonts w:ascii="仿宋" w:eastAsia="仿宋" w:hAnsi="仿宋" w:cs="仿宋" w:hint="eastAsia"/>
                <w:spacing w:val="-2"/>
                <w:sz w:val="24"/>
                <w:szCs w:val="24"/>
              </w:rPr>
              <w:t>放射性</w:t>
            </w:r>
          </w:p>
        </w:tc>
        <w:tc>
          <w:tcPr>
            <w:tcW w:w="2277" w:type="dxa"/>
          </w:tcPr>
          <w:p w:rsidR="007F0D4D" w:rsidRDefault="00952D93">
            <w:pPr>
              <w:pStyle w:val="TableText"/>
              <w:spacing w:before="154" w:line="224" w:lineRule="auto"/>
              <w:ind w:left="364"/>
              <w:rPr>
                <w:rFonts w:ascii="仿宋" w:eastAsia="仿宋" w:hAnsi="仿宋" w:cs="仿宋"/>
                <w:sz w:val="24"/>
                <w:szCs w:val="24"/>
              </w:rPr>
            </w:pPr>
            <w:r>
              <w:rPr>
                <w:rFonts w:ascii="仿宋" w:eastAsia="仿宋" w:hAnsi="仿宋" w:cs="仿宋" w:hint="eastAsia"/>
                <w:spacing w:val="-2"/>
                <w:sz w:val="24"/>
                <w:szCs w:val="24"/>
              </w:rPr>
              <w:t>GB/T3183-2017</w:t>
            </w:r>
          </w:p>
        </w:tc>
        <w:tc>
          <w:tcPr>
            <w:tcW w:w="2992" w:type="dxa"/>
          </w:tcPr>
          <w:p w:rsidR="007F0D4D" w:rsidRDefault="00952D93">
            <w:pPr>
              <w:pStyle w:val="TableText"/>
              <w:spacing w:before="169"/>
              <w:ind w:left="827"/>
              <w:rPr>
                <w:rFonts w:ascii="仿宋" w:eastAsia="仿宋" w:hAnsi="仿宋" w:cs="仿宋"/>
                <w:sz w:val="24"/>
                <w:szCs w:val="24"/>
              </w:rPr>
            </w:pPr>
            <w:r>
              <w:rPr>
                <w:rFonts w:ascii="仿宋" w:eastAsia="仿宋" w:hAnsi="仿宋" w:cs="仿宋" w:hint="eastAsia"/>
                <w:spacing w:val="-1"/>
                <w:sz w:val="24"/>
                <w:szCs w:val="24"/>
              </w:rPr>
              <w:t>GB 6566-2010</w:t>
            </w:r>
          </w:p>
        </w:tc>
      </w:tr>
    </w:tbl>
    <w:p w:rsidR="007F0D4D" w:rsidRDefault="00952D93">
      <w:pPr>
        <w:tabs>
          <w:tab w:val="left" w:pos="1032"/>
        </w:tabs>
        <w:spacing w:line="570" w:lineRule="exact"/>
        <w:ind w:firstLineChars="196" w:firstLine="627"/>
        <w:rPr>
          <w:rFonts w:ascii="黑体" w:eastAsia="黑体" w:hAnsi="黑体"/>
          <w:sz w:val="32"/>
          <w:szCs w:val="32"/>
        </w:rPr>
      </w:pPr>
      <w:r>
        <w:rPr>
          <w:rFonts w:ascii="黑体" w:eastAsia="黑体" w:hAnsi="黑体" w:hint="eastAsia"/>
          <w:sz w:val="32"/>
          <w:szCs w:val="32"/>
        </w:rPr>
        <w:t>4</w:t>
      </w:r>
      <w:r w:rsidR="003E0930">
        <w:rPr>
          <w:rFonts w:ascii="黑体" w:eastAsia="黑体" w:hAnsi="黑体" w:hint="eastAsia"/>
          <w:sz w:val="32"/>
          <w:szCs w:val="32"/>
        </w:rPr>
        <w:t>.</w:t>
      </w:r>
      <w:r>
        <w:rPr>
          <w:rFonts w:ascii="黑体" w:eastAsia="黑体" w:hAnsi="黑体" w:hint="eastAsia"/>
          <w:sz w:val="32"/>
          <w:szCs w:val="32"/>
        </w:rPr>
        <w:t>判定规则</w:t>
      </w:r>
    </w:p>
    <w:p w:rsidR="007F0D4D" w:rsidRDefault="00952D93">
      <w:pPr>
        <w:tabs>
          <w:tab w:val="left" w:pos="1032"/>
        </w:tabs>
        <w:spacing w:line="570" w:lineRule="exact"/>
        <w:ind w:firstLineChars="200" w:firstLine="643"/>
        <w:rPr>
          <w:rFonts w:ascii="楷体_GB2312" w:eastAsia="楷体_GB2312" w:hAnsi="Times New Roman"/>
          <w:b/>
          <w:sz w:val="32"/>
          <w:szCs w:val="32"/>
        </w:rPr>
      </w:pPr>
      <w:r>
        <w:rPr>
          <w:rFonts w:ascii="楷体_GB2312" w:eastAsia="楷体_GB2312" w:hAnsi="Times New Roman" w:hint="eastAsia"/>
          <w:b/>
          <w:sz w:val="32"/>
          <w:szCs w:val="32"/>
        </w:rPr>
        <w:t>4.1依据标准</w:t>
      </w:r>
    </w:p>
    <w:p w:rsidR="007F0D4D" w:rsidRDefault="00952D93">
      <w:pPr>
        <w:spacing w:line="570" w:lineRule="exact"/>
        <w:ind w:firstLineChars="200" w:firstLine="640"/>
        <w:rPr>
          <w:rFonts w:ascii="仿宋_GB2312" w:eastAsia="仿宋_GB2312" w:hAnsi="Times New Roman"/>
          <w:sz w:val="32"/>
          <w:szCs w:val="32"/>
        </w:rPr>
      </w:pPr>
      <w:r>
        <w:rPr>
          <w:rFonts w:ascii="Times New Roman" w:eastAsia="仿宋_GB2312" w:hAnsi="Times New Roman" w:hint="eastAsia"/>
          <w:sz w:val="32"/>
          <w:szCs w:val="32"/>
        </w:rPr>
        <w:t>GB 175-2023</w:t>
      </w:r>
      <w:r>
        <w:rPr>
          <w:rFonts w:ascii="仿宋_GB2312" w:eastAsia="仿宋_GB2312" w:hAnsi="Times New Roman" w:hint="eastAsia"/>
          <w:sz w:val="32"/>
          <w:szCs w:val="32"/>
        </w:rPr>
        <w:t>《通用硅酸盐水泥》</w:t>
      </w:r>
    </w:p>
    <w:p w:rsidR="007F0D4D" w:rsidRDefault="00952D93">
      <w:pPr>
        <w:spacing w:line="570" w:lineRule="exact"/>
        <w:ind w:firstLineChars="200" w:firstLine="640"/>
        <w:rPr>
          <w:rFonts w:ascii="仿宋_GB2312" w:eastAsia="仿宋_GB2312" w:hAnsi="Times New Roman"/>
          <w:sz w:val="32"/>
          <w:szCs w:val="32"/>
        </w:rPr>
      </w:pPr>
      <w:r>
        <w:rPr>
          <w:rFonts w:ascii="Times New Roman" w:eastAsia="仿宋_GB2312" w:hAnsi="Times New Roman" w:hint="eastAsia"/>
          <w:sz w:val="32"/>
          <w:szCs w:val="32"/>
        </w:rPr>
        <w:t>GB/T 3183-2017</w:t>
      </w:r>
      <w:r>
        <w:rPr>
          <w:rFonts w:ascii="仿宋_GB2312" w:eastAsia="仿宋_GB2312" w:hAnsi="Times New Roman" w:hint="eastAsia"/>
          <w:sz w:val="32"/>
          <w:szCs w:val="32"/>
        </w:rPr>
        <w:t>《砌筑水泥》</w:t>
      </w:r>
    </w:p>
    <w:p w:rsidR="007F0D4D" w:rsidRDefault="00952D93">
      <w:pPr>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现行有效的企业标准、团体标准、地方标准及产品明示质量要求。</w:t>
      </w:r>
    </w:p>
    <w:p w:rsidR="007F0D4D" w:rsidRDefault="00952D93">
      <w:pPr>
        <w:tabs>
          <w:tab w:val="left" w:pos="1032"/>
        </w:tabs>
        <w:spacing w:line="570" w:lineRule="exact"/>
        <w:ind w:firstLineChars="200" w:firstLine="643"/>
        <w:rPr>
          <w:rFonts w:ascii="楷体_GB2312" w:eastAsia="楷体_GB2312" w:hAnsi="Times New Roman"/>
          <w:b/>
          <w:sz w:val="32"/>
          <w:szCs w:val="32"/>
        </w:rPr>
      </w:pPr>
      <w:r>
        <w:rPr>
          <w:rFonts w:ascii="楷体_GB2312" w:eastAsia="楷体_GB2312" w:hAnsi="Times New Roman" w:hint="eastAsia"/>
          <w:b/>
          <w:sz w:val="32"/>
          <w:szCs w:val="32"/>
        </w:rPr>
        <w:t>4.2 判定原则</w:t>
      </w:r>
    </w:p>
    <w:p w:rsidR="00B82EF8" w:rsidRDefault="00B82EF8" w:rsidP="00B82EF8">
      <w:pPr>
        <w:spacing w:line="570" w:lineRule="exact"/>
        <w:ind w:firstLineChars="200" w:firstLine="640"/>
        <w:rPr>
          <w:rFonts w:eastAsia="仿宋_GB2312"/>
          <w:bCs/>
          <w:color w:val="000000"/>
          <w:sz w:val="32"/>
          <w:szCs w:val="32"/>
        </w:rPr>
      </w:pPr>
      <w:r>
        <w:rPr>
          <w:rFonts w:eastAsia="仿宋_GB2312" w:hint="eastAsia"/>
          <w:bCs/>
          <w:color w:val="000000"/>
          <w:sz w:val="32"/>
          <w:szCs w:val="32"/>
        </w:rPr>
        <w:t>经检验，检验项目全部合格，判定为被抽查产品合格；检验项目中任一项或一项以上不合格，判定为被抽查产品不合格。</w:t>
      </w:r>
    </w:p>
    <w:p w:rsidR="00B82EF8" w:rsidRDefault="00B82EF8" w:rsidP="00B82EF8">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若被检产品明示的质量要求高于本细则中检验项目依据的标准要求时，应按被检产品明示的质量要求判定。</w:t>
      </w:r>
    </w:p>
    <w:p w:rsidR="00B82EF8" w:rsidRDefault="00B82EF8" w:rsidP="00B82EF8">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若被检产品明示的质量要求低于本细则中检验项目依据的强制性标准要求时，应按照强制性标准要求判定。</w:t>
      </w:r>
    </w:p>
    <w:p w:rsidR="00B82EF8" w:rsidRDefault="00B82EF8" w:rsidP="00B82EF8">
      <w:pPr>
        <w:spacing w:line="570" w:lineRule="exact"/>
        <w:ind w:firstLineChars="200" w:firstLine="640"/>
        <w:rPr>
          <w:rFonts w:eastAsia="仿宋_GB2312"/>
          <w:bCs/>
          <w:color w:val="000000"/>
          <w:sz w:val="32"/>
          <w:szCs w:val="32"/>
        </w:rPr>
      </w:pPr>
      <w:r>
        <w:rPr>
          <w:rFonts w:eastAsia="仿宋_GB2312" w:hint="eastAsia"/>
          <w:bCs/>
          <w:color w:val="000000"/>
          <w:sz w:val="32"/>
          <w:szCs w:val="32"/>
        </w:rPr>
        <w:lastRenderedPageBreak/>
        <w:t>若被检产品明示的质量要求低于或包含细则中检验项目依据的推荐性标准要求时，应以被检产品明示的质量要求判定，但应在检验报告备注中进行说明。</w:t>
      </w:r>
    </w:p>
    <w:p w:rsidR="00B82EF8" w:rsidRDefault="00B82EF8" w:rsidP="00B82EF8">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若被检产品明示的质量要求缺少本细则中检验项目依据的强制性标准要求时，应按照强制性标准要求判定。</w:t>
      </w:r>
    </w:p>
    <w:p w:rsidR="00B82EF8" w:rsidRDefault="00B82EF8" w:rsidP="00B82EF8">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若被检产品明示的质量要求缺少本细则中检验项目依据的推荐性标准要求时，该项目不参与判定，但应在检验报告备注中进行说明。</w:t>
      </w:r>
    </w:p>
    <w:p w:rsidR="007F0D4D" w:rsidRDefault="00952D93">
      <w:pPr>
        <w:tabs>
          <w:tab w:val="left" w:pos="1032"/>
        </w:tabs>
        <w:spacing w:line="570" w:lineRule="exact"/>
        <w:ind w:firstLineChars="196" w:firstLine="627"/>
        <w:rPr>
          <w:rFonts w:ascii="黑体" w:eastAsia="黑体" w:hAnsi="黑体"/>
          <w:sz w:val="32"/>
          <w:szCs w:val="32"/>
        </w:rPr>
      </w:pPr>
      <w:r>
        <w:rPr>
          <w:rFonts w:ascii="黑体" w:eastAsia="黑体" w:hAnsi="黑体" w:hint="eastAsia"/>
          <w:sz w:val="32"/>
          <w:szCs w:val="32"/>
        </w:rPr>
        <w:t>5</w:t>
      </w:r>
      <w:r w:rsidR="003E0930">
        <w:rPr>
          <w:rFonts w:ascii="黑体" w:eastAsia="黑体" w:hAnsi="黑体" w:hint="eastAsia"/>
          <w:sz w:val="32"/>
          <w:szCs w:val="32"/>
        </w:rPr>
        <w:t>.</w:t>
      </w:r>
      <w:r>
        <w:rPr>
          <w:rFonts w:ascii="黑体" w:eastAsia="黑体" w:hAnsi="黑体" w:hint="eastAsia"/>
          <w:sz w:val="32"/>
          <w:szCs w:val="32"/>
        </w:rPr>
        <w:t>异议处理</w:t>
      </w:r>
    </w:p>
    <w:p w:rsidR="00D65338" w:rsidRDefault="00D65338" w:rsidP="00D65338">
      <w:pPr>
        <w:spacing w:line="570" w:lineRule="exact"/>
        <w:ind w:firstLineChars="200" w:firstLine="640"/>
        <w:rPr>
          <w:rFonts w:eastAsia="仿宋_GB2312"/>
          <w:bCs/>
          <w:color w:val="000000"/>
          <w:sz w:val="32"/>
          <w:szCs w:val="32"/>
        </w:rPr>
      </w:pPr>
      <w:r w:rsidRPr="00D65338">
        <w:rPr>
          <w:rFonts w:ascii="Times New Roman" w:eastAsia="仿宋_GB2312" w:hAnsi="Times New Roman" w:hint="eastAsia"/>
          <w:bCs/>
          <w:color w:val="000000"/>
          <w:sz w:val="32"/>
          <w:szCs w:val="32"/>
        </w:rPr>
        <w:t>5.1</w:t>
      </w:r>
      <w:r>
        <w:rPr>
          <w:rFonts w:eastAsia="仿宋_GB2312" w:hint="eastAsia"/>
          <w:bCs/>
          <w:color w:val="000000"/>
          <w:sz w:val="32"/>
          <w:szCs w:val="32"/>
        </w:rPr>
        <w:t>对监督抽查程序有异议的，由任务下达部门核查相关证据后维持或者撤销原检验结果。</w:t>
      </w:r>
    </w:p>
    <w:p w:rsidR="00D65338" w:rsidRDefault="00D65338" w:rsidP="00D65338">
      <w:pPr>
        <w:spacing w:line="570" w:lineRule="exact"/>
        <w:ind w:firstLineChars="200" w:firstLine="640"/>
        <w:rPr>
          <w:rFonts w:eastAsia="仿宋_GB2312"/>
          <w:bCs/>
          <w:color w:val="000000"/>
          <w:sz w:val="32"/>
          <w:szCs w:val="32"/>
        </w:rPr>
      </w:pPr>
      <w:r w:rsidRPr="00D65338">
        <w:rPr>
          <w:rFonts w:ascii="Times New Roman" w:eastAsia="仿宋_GB2312" w:hAnsi="Times New Roman" w:hint="eastAsia"/>
          <w:bCs/>
          <w:color w:val="000000"/>
          <w:sz w:val="32"/>
          <w:szCs w:val="32"/>
        </w:rPr>
        <w:t>5.2</w:t>
      </w:r>
      <w:r>
        <w:rPr>
          <w:rFonts w:eastAsia="仿宋_GB2312" w:hint="eastAsia"/>
          <w:bCs/>
          <w:color w:val="000000"/>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rsidR="007F0D4D" w:rsidRDefault="00D65338" w:rsidP="00D65338">
      <w:pPr>
        <w:spacing w:line="570" w:lineRule="exact"/>
        <w:ind w:firstLineChars="200" w:firstLine="640"/>
        <w:rPr>
          <w:rFonts w:ascii="仿宋_GB2312" w:eastAsia="仿宋_GB2312" w:hAnsi="Times New Roman"/>
          <w:sz w:val="32"/>
          <w:szCs w:val="32"/>
        </w:rPr>
      </w:pPr>
      <w:r w:rsidRPr="00D65338">
        <w:rPr>
          <w:rFonts w:ascii="Times New Roman" w:eastAsia="仿宋_GB2312" w:hAnsi="Times New Roman" w:hint="eastAsia"/>
          <w:bCs/>
          <w:color w:val="000000"/>
          <w:sz w:val="32"/>
          <w:szCs w:val="32"/>
        </w:rPr>
        <w:t>5.3</w:t>
      </w:r>
      <w:r>
        <w:rPr>
          <w:rFonts w:eastAsia="仿宋_GB2312" w:hint="eastAsia"/>
          <w:bCs/>
          <w:color w:val="000000"/>
          <w:sz w:val="32"/>
          <w:szCs w:val="32"/>
        </w:rPr>
        <w:t>对样品信息有异议的，任务下达部门核查样品确认情况和生产企业提交证明材料后，维持或者撤销原检验结果。</w:t>
      </w:r>
    </w:p>
    <w:sectPr w:rsidR="007F0D4D" w:rsidSect="007F0D4D">
      <w:footerReference w:type="default" r:id="rId6"/>
      <w:pgSz w:w="11906" w:h="16838"/>
      <w:pgMar w:top="2098" w:right="1531" w:bottom="1985" w:left="1531" w:header="709" w:footer="1361"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3139" w:rsidRDefault="00033139" w:rsidP="007F0D4D">
      <w:r>
        <w:separator/>
      </w:r>
    </w:p>
  </w:endnote>
  <w:endnote w:type="continuationSeparator" w:id="1">
    <w:p w:rsidR="00033139" w:rsidRDefault="00033139" w:rsidP="007F0D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0853835"/>
    </w:sdtPr>
    <w:sdtContent>
      <w:p w:rsidR="007F0D4D" w:rsidRDefault="001B5020">
        <w:pPr>
          <w:pStyle w:val="a6"/>
          <w:jc w:val="center"/>
        </w:pPr>
        <w:r>
          <w:fldChar w:fldCharType="begin"/>
        </w:r>
        <w:r w:rsidR="00952D93">
          <w:instrText>PAGE   \* MERGEFORMAT</w:instrText>
        </w:r>
        <w:r>
          <w:fldChar w:fldCharType="separate"/>
        </w:r>
        <w:r w:rsidR="00EF25E8" w:rsidRPr="00EF25E8">
          <w:rPr>
            <w:noProof/>
            <w:lang w:val="zh-CN"/>
          </w:rPr>
          <w:t>2</w:t>
        </w:r>
        <w:r>
          <w:fldChar w:fldCharType="end"/>
        </w:r>
      </w:p>
    </w:sdtContent>
  </w:sdt>
  <w:p w:rsidR="007F0D4D" w:rsidRDefault="007F0D4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3139" w:rsidRDefault="00033139" w:rsidP="007F0D4D">
      <w:r>
        <w:separator/>
      </w:r>
    </w:p>
  </w:footnote>
  <w:footnote w:type="continuationSeparator" w:id="1">
    <w:p w:rsidR="00033139" w:rsidRDefault="00033139" w:rsidP="007F0D4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
  <w:docVars>
    <w:docVar w:name="commondata" w:val="eyJoZGlkIjoiYjA2N2I5NjE3YTdiMWQwNjhmMjVmNWFmMGNlYmQwYWUifQ=="/>
  </w:docVars>
  <w:rsids>
    <w:rsidRoot w:val="00172A27"/>
    <w:rsid w:val="0001130B"/>
    <w:rsid w:val="000163A0"/>
    <w:rsid w:val="0001675C"/>
    <w:rsid w:val="0002244E"/>
    <w:rsid w:val="00030067"/>
    <w:rsid w:val="00030FC7"/>
    <w:rsid w:val="00033139"/>
    <w:rsid w:val="00041807"/>
    <w:rsid w:val="0004210C"/>
    <w:rsid w:val="00046ACB"/>
    <w:rsid w:val="00054A03"/>
    <w:rsid w:val="000577CA"/>
    <w:rsid w:val="000607FF"/>
    <w:rsid w:val="00062664"/>
    <w:rsid w:val="00063F1E"/>
    <w:rsid w:val="0006746D"/>
    <w:rsid w:val="00067F88"/>
    <w:rsid w:val="00072AAC"/>
    <w:rsid w:val="00076376"/>
    <w:rsid w:val="00086D33"/>
    <w:rsid w:val="00094AB9"/>
    <w:rsid w:val="000A01F1"/>
    <w:rsid w:val="000A22D6"/>
    <w:rsid w:val="000B45BF"/>
    <w:rsid w:val="000C46FA"/>
    <w:rsid w:val="000D042F"/>
    <w:rsid w:val="000E28CD"/>
    <w:rsid w:val="000F0C7B"/>
    <w:rsid w:val="00115E24"/>
    <w:rsid w:val="00127D80"/>
    <w:rsid w:val="00127E6B"/>
    <w:rsid w:val="00131787"/>
    <w:rsid w:val="001331D2"/>
    <w:rsid w:val="00134B9F"/>
    <w:rsid w:val="001361E2"/>
    <w:rsid w:val="00136A71"/>
    <w:rsid w:val="00136EFA"/>
    <w:rsid w:val="00145921"/>
    <w:rsid w:val="00150892"/>
    <w:rsid w:val="00152358"/>
    <w:rsid w:val="00157459"/>
    <w:rsid w:val="0017102F"/>
    <w:rsid w:val="00172A27"/>
    <w:rsid w:val="00172F78"/>
    <w:rsid w:val="00176623"/>
    <w:rsid w:val="001766DC"/>
    <w:rsid w:val="0018019D"/>
    <w:rsid w:val="00184632"/>
    <w:rsid w:val="0019108D"/>
    <w:rsid w:val="00191944"/>
    <w:rsid w:val="00192377"/>
    <w:rsid w:val="001B5020"/>
    <w:rsid w:val="001B5BAA"/>
    <w:rsid w:val="001B5C4F"/>
    <w:rsid w:val="001D341B"/>
    <w:rsid w:val="001D4265"/>
    <w:rsid w:val="001D573A"/>
    <w:rsid w:val="001E0CBE"/>
    <w:rsid w:val="001E2538"/>
    <w:rsid w:val="001E2957"/>
    <w:rsid w:val="00202098"/>
    <w:rsid w:val="002056B0"/>
    <w:rsid w:val="00210E02"/>
    <w:rsid w:val="00211183"/>
    <w:rsid w:val="0021479A"/>
    <w:rsid w:val="00214889"/>
    <w:rsid w:val="00216153"/>
    <w:rsid w:val="002216BE"/>
    <w:rsid w:val="00227C92"/>
    <w:rsid w:val="002316AD"/>
    <w:rsid w:val="002328AB"/>
    <w:rsid w:val="00237C85"/>
    <w:rsid w:val="002426A3"/>
    <w:rsid w:val="002473D8"/>
    <w:rsid w:val="0025037B"/>
    <w:rsid w:val="00252341"/>
    <w:rsid w:val="0026236F"/>
    <w:rsid w:val="0026368E"/>
    <w:rsid w:val="00270494"/>
    <w:rsid w:val="00274263"/>
    <w:rsid w:val="00282FA6"/>
    <w:rsid w:val="0028328A"/>
    <w:rsid w:val="00295971"/>
    <w:rsid w:val="002B2BE0"/>
    <w:rsid w:val="002B6690"/>
    <w:rsid w:val="002C194B"/>
    <w:rsid w:val="002C1983"/>
    <w:rsid w:val="002C3DEC"/>
    <w:rsid w:val="002C4B19"/>
    <w:rsid w:val="002D171E"/>
    <w:rsid w:val="002D1E2B"/>
    <w:rsid w:val="002D4B27"/>
    <w:rsid w:val="00301169"/>
    <w:rsid w:val="00303844"/>
    <w:rsid w:val="0031024B"/>
    <w:rsid w:val="0031094B"/>
    <w:rsid w:val="00310D0A"/>
    <w:rsid w:val="00323B78"/>
    <w:rsid w:val="00330047"/>
    <w:rsid w:val="00334E69"/>
    <w:rsid w:val="00335B99"/>
    <w:rsid w:val="00341E80"/>
    <w:rsid w:val="0035079C"/>
    <w:rsid w:val="00351E23"/>
    <w:rsid w:val="003575C3"/>
    <w:rsid w:val="003656B5"/>
    <w:rsid w:val="0036666C"/>
    <w:rsid w:val="00384FD0"/>
    <w:rsid w:val="00391F14"/>
    <w:rsid w:val="003926A1"/>
    <w:rsid w:val="003936D8"/>
    <w:rsid w:val="00393B23"/>
    <w:rsid w:val="003978DB"/>
    <w:rsid w:val="003A2DF8"/>
    <w:rsid w:val="003A351C"/>
    <w:rsid w:val="003A3567"/>
    <w:rsid w:val="003B3F6B"/>
    <w:rsid w:val="003C1F18"/>
    <w:rsid w:val="003D28D3"/>
    <w:rsid w:val="003D5EAC"/>
    <w:rsid w:val="003E0930"/>
    <w:rsid w:val="003F3213"/>
    <w:rsid w:val="003F7F67"/>
    <w:rsid w:val="004170CD"/>
    <w:rsid w:val="004240B2"/>
    <w:rsid w:val="00434879"/>
    <w:rsid w:val="00436027"/>
    <w:rsid w:val="0044098A"/>
    <w:rsid w:val="00446525"/>
    <w:rsid w:val="00451B41"/>
    <w:rsid w:val="0045292F"/>
    <w:rsid w:val="00452A6F"/>
    <w:rsid w:val="004550E4"/>
    <w:rsid w:val="004574F0"/>
    <w:rsid w:val="00457CB9"/>
    <w:rsid w:val="00460692"/>
    <w:rsid w:val="004638DB"/>
    <w:rsid w:val="00466033"/>
    <w:rsid w:val="004749F4"/>
    <w:rsid w:val="00482674"/>
    <w:rsid w:val="00486BD9"/>
    <w:rsid w:val="00486F04"/>
    <w:rsid w:val="004906B9"/>
    <w:rsid w:val="004907A3"/>
    <w:rsid w:val="004A3289"/>
    <w:rsid w:val="004A3C29"/>
    <w:rsid w:val="004C1FB2"/>
    <w:rsid w:val="004D2E64"/>
    <w:rsid w:val="004E6936"/>
    <w:rsid w:val="00521A71"/>
    <w:rsid w:val="00525B6D"/>
    <w:rsid w:val="00537C80"/>
    <w:rsid w:val="00552CE9"/>
    <w:rsid w:val="00553599"/>
    <w:rsid w:val="00557E0B"/>
    <w:rsid w:val="00567E85"/>
    <w:rsid w:val="005758F0"/>
    <w:rsid w:val="00580258"/>
    <w:rsid w:val="00581383"/>
    <w:rsid w:val="00592F1E"/>
    <w:rsid w:val="005953F6"/>
    <w:rsid w:val="005A3987"/>
    <w:rsid w:val="005A3B63"/>
    <w:rsid w:val="005B4050"/>
    <w:rsid w:val="005B735F"/>
    <w:rsid w:val="005C0BFD"/>
    <w:rsid w:val="005C36FE"/>
    <w:rsid w:val="005D255B"/>
    <w:rsid w:val="005D4806"/>
    <w:rsid w:val="005E06BA"/>
    <w:rsid w:val="005E3523"/>
    <w:rsid w:val="005E4D8D"/>
    <w:rsid w:val="005E7674"/>
    <w:rsid w:val="00602BFE"/>
    <w:rsid w:val="00610A6A"/>
    <w:rsid w:val="0061344B"/>
    <w:rsid w:val="00626AD4"/>
    <w:rsid w:val="00626F85"/>
    <w:rsid w:val="006361EE"/>
    <w:rsid w:val="00640709"/>
    <w:rsid w:val="00650E20"/>
    <w:rsid w:val="00651C73"/>
    <w:rsid w:val="00653472"/>
    <w:rsid w:val="006538E9"/>
    <w:rsid w:val="006666F5"/>
    <w:rsid w:val="0067557E"/>
    <w:rsid w:val="00677691"/>
    <w:rsid w:val="006812CD"/>
    <w:rsid w:val="00685DA2"/>
    <w:rsid w:val="00686938"/>
    <w:rsid w:val="0068716B"/>
    <w:rsid w:val="006A2161"/>
    <w:rsid w:val="006A6E27"/>
    <w:rsid w:val="006A7525"/>
    <w:rsid w:val="006B7F21"/>
    <w:rsid w:val="006C019C"/>
    <w:rsid w:val="006D4694"/>
    <w:rsid w:val="006D60CF"/>
    <w:rsid w:val="006E1245"/>
    <w:rsid w:val="006F4768"/>
    <w:rsid w:val="006F6A29"/>
    <w:rsid w:val="006F77D9"/>
    <w:rsid w:val="006F7E16"/>
    <w:rsid w:val="0070590B"/>
    <w:rsid w:val="0070673A"/>
    <w:rsid w:val="00706D33"/>
    <w:rsid w:val="0071192F"/>
    <w:rsid w:val="00713152"/>
    <w:rsid w:val="00713D13"/>
    <w:rsid w:val="00714032"/>
    <w:rsid w:val="007225D8"/>
    <w:rsid w:val="00723405"/>
    <w:rsid w:val="00723BDE"/>
    <w:rsid w:val="00737577"/>
    <w:rsid w:val="00747916"/>
    <w:rsid w:val="00756B78"/>
    <w:rsid w:val="00776B75"/>
    <w:rsid w:val="007812FC"/>
    <w:rsid w:val="00781A96"/>
    <w:rsid w:val="007833F0"/>
    <w:rsid w:val="007916D5"/>
    <w:rsid w:val="00791FF2"/>
    <w:rsid w:val="0079209E"/>
    <w:rsid w:val="007A2F04"/>
    <w:rsid w:val="007A3D31"/>
    <w:rsid w:val="007C2D64"/>
    <w:rsid w:val="007C6AE0"/>
    <w:rsid w:val="007D0F61"/>
    <w:rsid w:val="007D59FD"/>
    <w:rsid w:val="007D6664"/>
    <w:rsid w:val="007E30C2"/>
    <w:rsid w:val="007E60D0"/>
    <w:rsid w:val="007F0D4D"/>
    <w:rsid w:val="007F544A"/>
    <w:rsid w:val="00812035"/>
    <w:rsid w:val="008175E3"/>
    <w:rsid w:val="00825D64"/>
    <w:rsid w:val="00827D95"/>
    <w:rsid w:val="00833DD5"/>
    <w:rsid w:val="00836118"/>
    <w:rsid w:val="00837AFB"/>
    <w:rsid w:val="00840347"/>
    <w:rsid w:val="00845D00"/>
    <w:rsid w:val="00850BDA"/>
    <w:rsid w:val="0085178A"/>
    <w:rsid w:val="008716FF"/>
    <w:rsid w:val="008736D7"/>
    <w:rsid w:val="00873CEB"/>
    <w:rsid w:val="0087578A"/>
    <w:rsid w:val="008767BE"/>
    <w:rsid w:val="00885003"/>
    <w:rsid w:val="00887355"/>
    <w:rsid w:val="00894EC2"/>
    <w:rsid w:val="0089545E"/>
    <w:rsid w:val="00896A03"/>
    <w:rsid w:val="008976ED"/>
    <w:rsid w:val="008A0F80"/>
    <w:rsid w:val="008C62D3"/>
    <w:rsid w:val="008D0104"/>
    <w:rsid w:val="008D774D"/>
    <w:rsid w:val="008E0704"/>
    <w:rsid w:val="008E788F"/>
    <w:rsid w:val="009040CB"/>
    <w:rsid w:val="0090547C"/>
    <w:rsid w:val="00906501"/>
    <w:rsid w:val="00911B05"/>
    <w:rsid w:val="009309F7"/>
    <w:rsid w:val="009327B9"/>
    <w:rsid w:val="0093321E"/>
    <w:rsid w:val="00941390"/>
    <w:rsid w:val="0094619E"/>
    <w:rsid w:val="00946DA2"/>
    <w:rsid w:val="00950A37"/>
    <w:rsid w:val="00952D93"/>
    <w:rsid w:val="00956C7E"/>
    <w:rsid w:val="0095704C"/>
    <w:rsid w:val="00960C2C"/>
    <w:rsid w:val="00961FB4"/>
    <w:rsid w:val="009622EA"/>
    <w:rsid w:val="009700DE"/>
    <w:rsid w:val="00971D5E"/>
    <w:rsid w:val="00977FA6"/>
    <w:rsid w:val="009803A1"/>
    <w:rsid w:val="00981501"/>
    <w:rsid w:val="0098489E"/>
    <w:rsid w:val="00984F4E"/>
    <w:rsid w:val="00986116"/>
    <w:rsid w:val="009945AB"/>
    <w:rsid w:val="00996C6C"/>
    <w:rsid w:val="009A4B42"/>
    <w:rsid w:val="009A51EE"/>
    <w:rsid w:val="009B0DE4"/>
    <w:rsid w:val="009B281B"/>
    <w:rsid w:val="009B30EB"/>
    <w:rsid w:val="009B58D3"/>
    <w:rsid w:val="009D04F0"/>
    <w:rsid w:val="009D1F66"/>
    <w:rsid w:val="009D4C29"/>
    <w:rsid w:val="009E13EF"/>
    <w:rsid w:val="009E1442"/>
    <w:rsid w:val="009F570E"/>
    <w:rsid w:val="00A00C69"/>
    <w:rsid w:val="00A23E55"/>
    <w:rsid w:val="00A40F2C"/>
    <w:rsid w:val="00A5051A"/>
    <w:rsid w:val="00A81E4D"/>
    <w:rsid w:val="00A85146"/>
    <w:rsid w:val="00A91BE3"/>
    <w:rsid w:val="00AA61A4"/>
    <w:rsid w:val="00AB29B0"/>
    <w:rsid w:val="00AB2A2A"/>
    <w:rsid w:val="00AB4E2D"/>
    <w:rsid w:val="00AB75DF"/>
    <w:rsid w:val="00AD05AC"/>
    <w:rsid w:val="00AD76F5"/>
    <w:rsid w:val="00AE1EFC"/>
    <w:rsid w:val="00AE3000"/>
    <w:rsid w:val="00AE32F2"/>
    <w:rsid w:val="00AE514C"/>
    <w:rsid w:val="00AE77E0"/>
    <w:rsid w:val="00AF64D5"/>
    <w:rsid w:val="00B0097A"/>
    <w:rsid w:val="00B061D5"/>
    <w:rsid w:val="00B07DA2"/>
    <w:rsid w:val="00B11192"/>
    <w:rsid w:val="00B143B9"/>
    <w:rsid w:val="00B148B2"/>
    <w:rsid w:val="00B20E1F"/>
    <w:rsid w:val="00B23319"/>
    <w:rsid w:val="00B35AFF"/>
    <w:rsid w:val="00B41EE8"/>
    <w:rsid w:val="00B43E44"/>
    <w:rsid w:val="00B6292E"/>
    <w:rsid w:val="00B62D93"/>
    <w:rsid w:val="00B63EDE"/>
    <w:rsid w:val="00B75878"/>
    <w:rsid w:val="00B82EF8"/>
    <w:rsid w:val="00B8300A"/>
    <w:rsid w:val="00B970C1"/>
    <w:rsid w:val="00B978B8"/>
    <w:rsid w:val="00BF6E4B"/>
    <w:rsid w:val="00C10D63"/>
    <w:rsid w:val="00C152A4"/>
    <w:rsid w:val="00C2380B"/>
    <w:rsid w:val="00C23A09"/>
    <w:rsid w:val="00C26DF9"/>
    <w:rsid w:val="00C32493"/>
    <w:rsid w:val="00C463E0"/>
    <w:rsid w:val="00C5064B"/>
    <w:rsid w:val="00C517BB"/>
    <w:rsid w:val="00C533CC"/>
    <w:rsid w:val="00C552A4"/>
    <w:rsid w:val="00C56445"/>
    <w:rsid w:val="00C606CA"/>
    <w:rsid w:val="00C62F8A"/>
    <w:rsid w:val="00C630B8"/>
    <w:rsid w:val="00C65F3B"/>
    <w:rsid w:val="00C6632F"/>
    <w:rsid w:val="00C66E77"/>
    <w:rsid w:val="00C729E0"/>
    <w:rsid w:val="00C81BDA"/>
    <w:rsid w:val="00C86069"/>
    <w:rsid w:val="00C87AA0"/>
    <w:rsid w:val="00C93FFD"/>
    <w:rsid w:val="00C9481E"/>
    <w:rsid w:val="00CA2460"/>
    <w:rsid w:val="00CA5F16"/>
    <w:rsid w:val="00CB1737"/>
    <w:rsid w:val="00CB5F8E"/>
    <w:rsid w:val="00CC4233"/>
    <w:rsid w:val="00CC4784"/>
    <w:rsid w:val="00CC6522"/>
    <w:rsid w:val="00CC6B6D"/>
    <w:rsid w:val="00CD6135"/>
    <w:rsid w:val="00CE391D"/>
    <w:rsid w:val="00CE6B54"/>
    <w:rsid w:val="00CE6DB4"/>
    <w:rsid w:val="00CF78C2"/>
    <w:rsid w:val="00D01FC2"/>
    <w:rsid w:val="00D06BC8"/>
    <w:rsid w:val="00D10F37"/>
    <w:rsid w:val="00D34E28"/>
    <w:rsid w:val="00D351FB"/>
    <w:rsid w:val="00D35ED2"/>
    <w:rsid w:val="00D367BD"/>
    <w:rsid w:val="00D43255"/>
    <w:rsid w:val="00D5292A"/>
    <w:rsid w:val="00D536EB"/>
    <w:rsid w:val="00D624F0"/>
    <w:rsid w:val="00D65338"/>
    <w:rsid w:val="00D71785"/>
    <w:rsid w:val="00D74CD7"/>
    <w:rsid w:val="00D909A0"/>
    <w:rsid w:val="00D93D1E"/>
    <w:rsid w:val="00DA11D3"/>
    <w:rsid w:val="00DA6AE4"/>
    <w:rsid w:val="00DC0CDC"/>
    <w:rsid w:val="00E06042"/>
    <w:rsid w:val="00E20638"/>
    <w:rsid w:val="00E20692"/>
    <w:rsid w:val="00E23FB4"/>
    <w:rsid w:val="00E2560F"/>
    <w:rsid w:val="00E272CE"/>
    <w:rsid w:val="00E30472"/>
    <w:rsid w:val="00E35B57"/>
    <w:rsid w:val="00E3771B"/>
    <w:rsid w:val="00E50F18"/>
    <w:rsid w:val="00E518C3"/>
    <w:rsid w:val="00E52EFD"/>
    <w:rsid w:val="00E53A97"/>
    <w:rsid w:val="00E54496"/>
    <w:rsid w:val="00E74E6E"/>
    <w:rsid w:val="00E8032B"/>
    <w:rsid w:val="00E83123"/>
    <w:rsid w:val="00E93A64"/>
    <w:rsid w:val="00E96E83"/>
    <w:rsid w:val="00EA13D3"/>
    <w:rsid w:val="00EB00C7"/>
    <w:rsid w:val="00EB1CE7"/>
    <w:rsid w:val="00EB78A8"/>
    <w:rsid w:val="00ED307D"/>
    <w:rsid w:val="00EE2AA1"/>
    <w:rsid w:val="00EE77F9"/>
    <w:rsid w:val="00EF25E8"/>
    <w:rsid w:val="00EF5F33"/>
    <w:rsid w:val="00F06EB3"/>
    <w:rsid w:val="00F10DCD"/>
    <w:rsid w:val="00F1104F"/>
    <w:rsid w:val="00F12104"/>
    <w:rsid w:val="00F13B15"/>
    <w:rsid w:val="00F14299"/>
    <w:rsid w:val="00F14F1F"/>
    <w:rsid w:val="00F16DF8"/>
    <w:rsid w:val="00F20A60"/>
    <w:rsid w:val="00F21761"/>
    <w:rsid w:val="00F24352"/>
    <w:rsid w:val="00F269EA"/>
    <w:rsid w:val="00F30A92"/>
    <w:rsid w:val="00F71EF0"/>
    <w:rsid w:val="00F740FC"/>
    <w:rsid w:val="00F741FD"/>
    <w:rsid w:val="00F83F9F"/>
    <w:rsid w:val="00F964CB"/>
    <w:rsid w:val="00FA0A0E"/>
    <w:rsid w:val="00FA117B"/>
    <w:rsid w:val="00FA1644"/>
    <w:rsid w:val="00FA3D60"/>
    <w:rsid w:val="00FB3282"/>
    <w:rsid w:val="00FB4044"/>
    <w:rsid w:val="00FB491F"/>
    <w:rsid w:val="00FB4A92"/>
    <w:rsid w:val="00FB4C4B"/>
    <w:rsid w:val="00FB76A5"/>
    <w:rsid w:val="00FC3F11"/>
    <w:rsid w:val="00FC55FE"/>
    <w:rsid w:val="00FC5A64"/>
    <w:rsid w:val="00FD0060"/>
    <w:rsid w:val="00FE0C7B"/>
    <w:rsid w:val="00FE12A1"/>
    <w:rsid w:val="00FE659C"/>
    <w:rsid w:val="00FF0ECF"/>
    <w:rsid w:val="00FF2EF5"/>
    <w:rsid w:val="00FF6D5D"/>
    <w:rsid w:val="016533AB"/>
    <w:rsid w:val="017066A4"/>
    <w:rsid w:val="01AF66F5"/>
    <w:rsid w:val="01D733CC"/>
    <w:rsid w:val="01ED3C51"/>
    <w:rsid w:val="020A50C9"/>
    <w:rsid w:val="02693A80"/>
    <w:rsid w:val="02B37899"/>
    <w:rsid w:val="02BB77E4"/>
    <w:rsid w:val="03776577"/>
    <w:rsid w:val="04205B7A"/>
    <w:rsid w:val="04C6640E"/>
    <w:rsid w:val="04E162DB"/>
    <w:rsid w:val="056836DC"/>
    <w:rsid w:val="056B55C9"/>
    <w:rsid w:val="057847EE"/>
    <w:rsid w:val="065C6843"/>
    <w:rsid w:val="06DA5E26"/>
    <w:rsid w:val="07103966"/>
    <w:rsid w:val="0806125E"/>
    <w:rsid w:val="08414162"/>
    <w:rsid w:val="095538B5"/>
    <w:rsid w:val="0A0D1476"/>
    <w:rsid w:val="0A721AE4"/>
    <w:rsid w:val="0AB55C23"/>
    <w:rsid w:val="0B0A0780"/>
    <w:rsid w:val="0B0D6838"/>
    <w:rsid w:val="0B7E733B"/>
    <w:rsid w:val="0BB258C6"/>
    <w:rsid w:val="0C300AF9"/>
    <w:rsid w:val="0CE07557"/>
    <w:rsid w:val="0E916078"/>
    <w:rsid w:val="0EDD5800"/>
    <w:rsid w:val="10356DF2"/>
    <w:rsid w:val="108D33E7"/>
    <w:rsid w:val="10EE044E"/>
    <w:rsid w:val="11A05BB5"/>
    <w:rsid w:val="11CA7BFF"/>
    <w:rsid w:val="12197CB0"/>
    <w:rsid w:val="121B5F5C"/>
    <w:rsid w:val="12480A15"/>
    <w:rsid w:val="129A51F6"/>
    <w:rsid w:val="12F93CA3"/>
    <w:rsid w:val="136A7FC7"/>
    <w:rsid w:val="137A6790"/>
    <w:rsid w:val="13BB0BE6"/>
    <w:rsid w:val="14987A16"/>
    <w:rsid w:val="149B6BF0"/>
    <w:rsid w:val="14E1570A"/>
    <w:rsid w:val="15705885"/>
    <w:rsid w:val="15A93B45"/>
    <w:rsid w:val="1670520E"/>
    <w:rsid w:val="16F11C88"/>
    <w:rsid w:val="183660B4"/>
    <w:rsid w:val="18856C25"/>
    <w:rsid w:val="18A9478C"/>
    <w:rsid w:val="19E21628"/>
    <w:rsid w:val="1A7A7A29"/>
    <w:rsid w:val="1A7B7DF9"/>
    <w:rsid w:val="1B7E5CCF"/>
    <w:rsid w:val="1B925356"/>
    <w:rsid w:val="1B9B174A"/>
    <w:rsid w:val="1BD20A61"/>
    <w:rsid w:val="1C0F7B0E"/>
    <w:rsid w:val="1C1E2CE1"/>
    <w:rsid w:val="1C2472F6"/>
    <w:rsid w:val="1C2B02C8"/>
    <w:rsid w:val="1C5965DD"/>
    <w:rsid w:val="1C980A44"/>
    <w:rsid w:val="1D4A5E1C"/>
    <w:rsid w:val="1DC51EE2"/>
    <w:rsid w:val="1DF42E4D"/>
    <w:rsid w:val="1E993A75"/>
    <w:rsid w:val="1EA76EE9"/>
    <w:rsid w:val="1EF062B0"/>
    <w:rsid w:val="1F62074F"/>
    <w:rsid w:val="1F9066AC"/>
    <w:rsid w:val="1FD1349E"/>
    <w:rsid w:val="20717A70"/>
    <w:rsid w:val="20D32E77"/>
    <w:rsid w:val="21014B41"/>
    <w:rsid w:val="2128584D"/>
    <w:rsid w:val="216270A9"/>
    <w:rsid w:val="21B324AE"/>
    <w:rsid w:val="21E41646"/>
    <w:rsid w:val="229175B6"/>
    <w:rsid w:val="22947508"/>
    <w:rsid w:val="22F96045"/>
    <w:rsid w:val="235B4756"/>
    <w:rsid w:val="23E95402"/>
    <w:rsid w:val="2419770F"/>
    <w:rsid w:val="24676EE0"/>
    <w:rsid w:val="24850715"/>
    <w:rsid w:val="24CC3C09"/>
    <w:rsid w:val="25420AA1"/>
    <w:rsid w:val="256C7940"/>
    <w:rsid w:val="25D15342"/>
    <w:rsid w:val="26276F08"/>
    <w:rsid w:val="26556C3D"/>
    <w:rsid w:val="268C140C"/>
    <w:rsid w:val="26994EF2"/>
    <w:rsid w:val="26F04C32"/>
    <w:rsid w:val="27CB6FE1"/>
    <w:rsid w:val="27F67D1D"/>
    <w:rsid w:val="27FF7565"/>
    <w:rsid w:val="28727364"/>
    <w:rsid w:val="28FC6790"/>
    <w:rsid w:val="2900197C"/>
    <w:rsid w:val="29796611"/>
    <w:rsid w:val="2ADC0CAD"/>
    <w:rsid w:val="2B47788F"/>
    <w:rsid w:val="2BCB1A43"/>
    <w:rsid w:val="2CE10710"/>
    <w:rsid w:val="2CE85F5A"/>
    <w:rsid w:val="2D7E3D18"/>
    <w:rsid w:val="2DDD3326"/>
    <w:rsid w:val="2F45627A"/>
    <w:rsid w:val="2F6949FE"/>
    <w:rsid w:val="2FB87DE1"/>
    <w:rsid w:val="2FEC59DE"/>
    <w:rsid w:val="303A6BC9"/>
    <w:rsid w:val="31607A94"/>
    <w:rsid w:val="31C50242"/>
    <w:rsid w:val="325469A5"/>
    <w:rsid w:val="326B5648"/>
    <w:rsid w:val="32975988"/>
    <w:rsid w:val="32F44C3D"/>
    <w:rsid w:val="34D668DD"/>
    <w:rsid w:val="354B0A39"/>
    <w:rsid w:val="35640483"/>
    <w:rsid w:val="3576772B"/>
    <w:rsid w:val="35CB55CA"/>
    <w:rsid w:val="35D858AF"/>
    <w:rsid w:val="35DF2F12"/>
    <w:rsid w:val="36536EAE"/>
    <w:rsid w:val="36543527"/>
    <w:rsid w:val="37DF02C6"/>
    <w:rsid w:val="383F0E1F"/>
    <w:rsid w:val="387D660E"/>
    <w:rsid w:val="388D05E7"/>
    <w:rsid w:val="39613CE9"/>
    <w:rsid w:val="398228F9"/>
    <w:rsid w:val="39B22BBF"/>
    <w:rsid w:val="39ED4E5D"/>
    <w:rsid w:val="3A00193B"/>
    <w:rsid w:val="3A5D6FC0"/>
    <w:rsid w:val="3A6173C2"/>
    <w:rsid w:val="3AAC01AC"/>
    <w:rsid w:val="3B0A72A6"/>
    <w:rsid w:val="3B8B0275"/>
    <w:rsid w:val="3BAA1AEF"/>
    <w:rsid w:val="3C563907"/>
    <w:rsid w:val="3C927782"/>
    <w:rsid w:val="3CDB3B76"/>
    <w:rsid w:val="3CE339D8"/>
    <w:rsid w:val="3D18652D"/>
    <w:rsid w:val="3D994A3B"/>
    <w:rsid w:val="3DB84502"/>
    <w:rsid w:val="3E8D1E58"/>
    <w:rsid w:val="3EA7114B"/>
    <w:rsid w:val="3EFA3D39"/>
    <w:rsid w:val="3F2C269F"/>
    <w:rsid w:val="3F2D41C8"/>
    <w:rsid w:val="3F62719B"/>
    <w:rsid w:val="3FCD1079"/>
    <w:rsid w:val="3FE861CD"/>
    <w:rsid w:val="41007258"/>
    <w:rsid w:val="414016F7"/>
    <w:rsid w:val="416D009A"/>
    <w:rsid w:val="41C2308A"/>
    <w:rsid w:val="42AC12DF"/>
    <w:rsid w:val="4403385A"/>
    <w:rsid w:val="44867F32"/>
    <w:rsid w:val="4687279B"/>
    <w:rsid w:val="46C033AC"/>
    <w:rsid w:val="48863E0A"/>
    <w:rsid w:val="490833CF"/>
    <w:rsid w:val="492F12CB"/>
    <w:rsid w:val="49704E95"/>
    <w:rsid w:val="49D4419C"/>
    <w:rsid w:val="49F77EC3"/>
    <w:rsid w:val="4A061877"/>
    <w:rsid w:val="4A7529A2"/>
    <w:rsid w:val="4AE616BD"/>
    <w:rsid w:val="4AFB0A4E"/>
    <w:rsid w:val="4C471AF3"/>
    <w:rsid w:val="4C9E737C"/>
    <w:rsid w:val="4D07469E"/>
    <w:rsid w:val="4D461029"/>
    <w:rsid w:val="4D871B90"/>
    <w:rsid w:val="4DE67177"/>
    <w:rsid w:val="4E104C11"/>
    <w:rsid w:val="4E2A06D6"/>
    <w:rsid w:val="4E342AE4"/>
    <w:rsid w:val="4E49147A"/>
    <w:rsid w:val="4F1C522C"/>
    <w:rsid w:val="4F973E7F"/>
    <w:rsid w:val="509F6F98"/>
    <w:rsid w:val="50B15F4E"/>
    <w:rsid w:val="51791AA0"/>
    <w:rsid w:val="51975186"/>
    <w:rsid w:val="5217107E"/>
    <w:rsid w:val="524F3FFB"/>
    <w:rsid w:val="52816145"/>
    <w:rsid w:val="528C7FEF"/>
    <w:rsid w:val="53354E63"/>
    <w:rsid w:val="53550E85"/>
    <w:rsid w:val="538F1A33"/>
    <w:rsid w:val="539861E6"/>
    <w:rsid w:val="53B31126"/>
    <w:rsid w:val="53DB5AB8"/>
    <w:rsid w:val="542D7F38"/>
    <w:rsid w:val="54633D11"/>
    <w:rsid w:val="54661FE4"/>
    <w:rsid w:val="55142EB5"/>
    <w:rsid w:val="56FB1310"/>
    <w:rsid w:val="57F36F9A"/>
    <w:rsid w:val="58243433"/>
    <w:rsid w:val="5834492C"/>
    <w:rsid w:val="583771DE"/>
    <w:rsid w:val="58B84658"/>
    <w:rsid w:val="590234F2"/>
    <w:rsid w:val="594A04F0"/>
    <w:rsid w:val="597A213B"/>
    <w:rsid w:val="59920975"/>
    <w:rsid w:val="59B3074A"/>
    <w:rsid w:val="59BB4699"/>
    <w:rsid w:val="5A283D64"/>
    <w:rsid w:val="5A4022F8"/>
    <w:rsid w:val="5AFA12CC"/>
    <w:rsid w:val="5B0603A1"/>
    <w:rsid w:val="5B775815"/>
    <w:rsid w:val="5BC83D82"/>
    <w:rsid w:val="5C1C6367"/>
    <w:rsid w:val="5C6C2081"/>
    <w:rsid w:val="5C913A01"/>
    <w:rsid w:val="5CE9053B"/>
    <w:rsid w:val="5E3A104D"/>
    <w:rsid w:val="5E74240F"/>
    <w:rsid w:val="5E904A7B"/>
    <w:rsid w:val="5F092E3E"/>
    <w:rsid w:val="60582906"/>
    <w:rsid w:val="607D3E4C"/>
    <w:rsid w:val="608D41D9"/>
    <w:rsid w:val="60C33095"/>
    <w:rsid w:val="6185683E"/>
    <w:rsid w:val="62563D7B"/>
    <w:rsid w:val="63021BA8"/>
    <w:rsid w:val="63074E55"/>
    <w:rsid w:val="630A243D"/>
    <w:rsid w:val="640E4E21"/>
    <w:rsid w:val="642D5E74"/>
    <w:rsid w:val="647C2EF6"/>
    <w:rsid w:val="648A7D50"/>
    <w:rsid w:val="648F40E9"/>
    <w:rsid w:val="64BB14E6"/>
    <w:rsid w:val="64C47C99"/>
    <w:rsid w:val="64D97F88"/>
    <w:rsid w:val="65682C45"/>
    <w:rsid w:val="65691019"/>
    <w:rsid w:val="65846AED"/>
    <w:rsid w:val="65E372CD"/>
    <w:rsid w:val="66277C26"/>
    <w:rsid w:val="66294AE5"/>
    <w:rsid w:val="68906B4E"/>
    <w:rsid w:val="68A9143F"/>
    <w:rsid w:val="698E36B9"/>
    <w:rsid w:val="69B707BE"/>
    <w:rsid w:val="69C51212"/>
    <w:rsid w:val="6A08309F"/>
    <w:rsid w:val="6A6B6D42"/>
    <w:rsid w:val="6AB447A0"/>
    <w:rsid w:val="6AC6674A"/>
    <w:rsid w:val="6B1D2762"/>
    <w:rsid w:val="6BF41341"/>
    <w:rsid w:val="6CC51FBB"/>
    <w:rsid w:val="6CF4451F"/>
    <w:rsid w:val="6D350EDC"/>
    <w:rsid w:val="6D7672B6"/>
    <w:rsid w:val="6DA325F9"/>
    <w:rsid w:val="6DCD6F07"/>
    <w:rsid w:val="6E2B0937"/>
    <w:rsid w:val="6F075254"/>
    <w:rsid w:val="6F554AEA"/>
    <w:rsid w:val="6F9540E9"/>
    <w:rsid w:val="6FF769AA"/>
    <w:rsid w:val="701B1493"/>
    <w:rsid w:val="705F69D3"/>
    <w:rsid w:val="7067206D"/>
    <w:rsid w:val="714535C5"/>
    <w:rsid w:val="71FC0FB1"/>
    <w:rsid w:val="72616F80"/>
    <w:rsid w:val="72F2089E"/>
    <w:rsid w:val="734350A8"/>
    <w:rsid w:val="734878F8"/>
    <w:rsid w:val="735B235F"/>
    <w:rsid w:val="73B44D96"/>
    <w:rsid w:val="745463AC"/>
    <w:rsid w:val="75430823"/>
    <w:rsid w:val="7567100D"/>
    <w:rsid w:val="760C033F"/>
    <w:rsid w:val="76131F66"/>
    <w:rsid w:val="76264BB4"/>
    <w:rsid w:val="762C03C6"/>
    <w:rsid w:val="77573C5D"/>
    <w:rsid w:val="77604877"/>
    <w:rsid w:val="778D6ACB"/>
    <w:rsid w:val="781F55FF"/>
    <w:rsid w:val="78760398"/>
    <w:rsid w:val="78A01947"/>
    <w:rsid w:val="79237CCE"/>
    <w:rsid w:val="79AD038B"/>
    <w:rsid w:val="7A6A64EE"/>
    <w:rsid w:val="7B5A783B"/>
    <w:rsid w:val="7B932823"/>
    <w:rsid w:val="7B9A28A2"/>
    <w:rsid w:val="7BF02378"/>
    <w:rsid w:val="7C0D1FF9"/>
    <w:rsid w:val="7CC5504D"/>
    <w:rsid w:val="7D0E5AA8"/>
    <w:rsid w:val="7D395B88"/>
    <w:rsid w:val="7D527565"/>
    <w:rsid w:val="7E11763D"/>
    <w:rsid w:val="7E657E86"/>
    <w:rsid w:val="7E680112"/>
    <w:rsid w:val="7EDE3ED2"/>
    <w:rsid w:val="7F030C71"/>
    <w:rsid w:val="7F206281"/>
    <w:rsid w:val="7F3942E4"/>
    <w:rsid w:val="7FAF531C"/>
    <w:rsid w:val="7FEF24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F0D4D"/>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99"/>
    <w:qFormat/>
    <w:rsid w:val="007F0D4D"/>
    <w:pPr>
      <w:ind w:firstLineChars="200" w:firstLine="420"/>
    </w:pPr>
  </w:style>
  <w:style w:type="paragraph" w:styleId="a4">
    <w:name w:val="annotation text"/>
    <w:basedOn w:val="a"/>
    <w:qFormat/>
    <w:rsid w:val="007F0D4D"/>
    <w:pPr>
      <w:jc w:val="left"/>
    </w:pPr>
  </w:style>
  <w:style w:type="paragraph" w:styleId="a5">
    <w:name w:val="Balloon Text"/>
    <w:basedOn w:val="a"/>
    <w:link w:val="Char"/>
    <w:qFormat/>
    <w:rsid w:val="007F0D4D"/>
    <w:rPr>
      <w:sz w:val="18"/>
      <w:szCs w:val="18"/>
    </w:rPr>
  </w:style>
  <w:style w:type="paragraph" w:styleId="a6">
    <w:name w:val="footer"/>
    <w:basedOn w:val="a"/>
    <w:link w:val="Char0"/>
    <w:uiPriority w:val="99"/>
    <w:qFormat/>
    <w:rsid w:val="007F0D4D"/>
    <w:pPr>
      <w:tabs>
        <w:tab w:val="center" w:pos="4153"/>
        <w:tab w:val="right" w:pos="8306"/>
      </w:tabs>
      <w:snapToGrid w:val="0"/>
      <w:jc w:val="left"/>
    </w:pPr>
    <w:rPr>
      <w:sz w:val="18"/>
      <w:szCs w:val="18"/>
    </w:rPr>
  </w:style>
  <w:style w:type="paragraph" w:styleId="a7">
    <w:name w:val="header"/>
    <w:basedOn w:val="a"/>
    <w:qFormat/>
    <w:rsid w:val="007F0D4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7F0D4D"/>
    <w:pPr>
      <w:spacing w:before="100" w:beforeAutospacing="1" w:after="100" w:afterAutospacing="1"/>
      <w:jc w:val="left"/>
    </w:pPr>
    <w:rPr>
      <w:kern w:val="0"/>
      <w:sz w:val="24"/>
    </w:rPr>
  </w:style>
  <w:style w:type="table" w:styleId="a9">
    <w:name w:val="Table Grid"/>
    <w:basedOn w:val="a2"/>
    <w:qFormat/>
    <w:rsid w:val="007F0D4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1"/>
    <w:uiPriority w:val="22"/>
    <w:qFormat/>
    <w:rsid w:val="007F0D4D"/>
    <w:rPr>
      <w:b/>
      <w:bCs/>
    </w:rPr>
  </w:style>
  <w:style w:type="character" w:styleId="ab">
    <w:name w:val="page number"/>
    <w:basedOn w:val="a1"/>
    <w:autoRedefine/>
    <w:qFormat/>
    <w:rsid w:val="007F0D4D"/>
  </w:style>
  <w:style w:type="character" w:styleId="ac">
    <w:name w:val="FollowedHyperlink"/>
    <w:basedOn w:val="a1"/>
    <w:qFormat/>
    <w:rsid w:val="007F0D4D"/>
    <w:rPr>
      <w:color w:val="00A7D8"/>
      <w:u w:val="none"/>
    </w:rPr>
  </w:style>
  <w:style w:type="character" w:styleId="ad">
    <w:name w:val="Hyperlink"/>
    <w:basedOn w:val="a1"/>
    <w:autoRedefine/>
    <w:qFormat/>
    <w:rsid w:val="007F0D4D"/>
    <w:rPr>
      <w:color w:val="444444"/>
      <w:u w:val="none"/>
    </w:rPr>
  </w:style>
  <w:style w:type="character" w:customStyle="1" w:styleId="Char">
    <w:name w:val="批注框文本 Char"/>
    <w:link w:val="a5"/>
    <w:qFormat/>
    <w:rsid w:val="007F0D4D"/>
    <w:rPr>
      <w:kern w:val="2"/>
      <w:sz w:val="18"/>
      <w:szCs w:val="18"/>
    </w:rPr>
  </w:style>
  <w:style w:type="paragraph" w:customStyle="1" w:styleId="ae">
    <w:name w:val="正文+宋体"/>
    <w:basedOn w:val="a"/>
    <w:autoRedefine/>
    <w:qFormat/>
    <w:rsid w:val="007F0D4D"/>
  </w:style>
  <w:style w:type="paragraph" w:customStyle="1" w:styleId="Default">
    <w:name w:val="Default"/>
    <w:qFormat/>
    <w:rsid w:val="007F0D4D"/>
    <w:pPr>
      <w:widowControl w:val="0"/>
      <w:autoSpaceDE w:val="0"/>
      <w:autoSpaceDN w:val="0"/>
      <w:adjustRightInd w:val="0"/>
    </w:pPr>
    <w:rPr>
      <w:rFonts w:ascii="宋体" w:hAnsi="Calibri" w:cs="宋体"/>
      <w:color w:val="000000"/>
      <w:sz w:val="24"/>
      <w:szCs w:val="24"/>
    </w:rPr>
  </w:style>
  <w:style w:type="paragraph" w:customStyle="1" w:styleId="Char1">
    <w:name w:val="Char"/>
    <w:basedOn w:val="a"/>
    <w:qFormat/>
    <w:rsid w:val="007F0D4D"/>
    <w:pPr>
      <w:widowControl/>
      <w:spacing w:after="160" w:line="240" w:lineRule="exact"/>
      <w:jc w:val="left"/>
    </w:pPr>
    <w:rPr>
      <w:rFonts w:ascii="Verdana" w:hAnsi="Verdana"/>
      <w:kern w:val="0"/>
      <w:sz w:val="18"/>
      <w:szCs w:val="20"/>
      <w:lang w:eastAsia="en-US"/>
    </w:rPr>
  </w:style>
  <w:style w:type="paragraph" w:customStyle="1" w:styleId="TableParagraph">
    <w:name w:val="Table Paragraph"/>
    <w:basedOn w:val="a"/>
    <w:autoRedefine/>
    <w:uiPriority w:val="1"/>
    <w:qFormat/>
    <w:rsid w:val="007F0D4D"/>
    <w:rPr>
      <w:rFonts w:ascii="宋体" w:hAnsi="宋体" w:cs="宋体"/>
      <w:lang w:val="zh-CN" w:bidi="zh-CN"/>
    </w:rPr>
  </w:style>
  <w:style w:type="paragraph" w:customStyle="1" w:styleId="af">
    <w:name w:val="段"/>
    <w:qFormat/>
    <w:rsid w:val="007F0D4D"/>
    <w:pPr>
      <w:tabs>
        <w:tab w:val="center" w:pos="4201"/>
        <w:tab w:val="right" w:leader="dot" w:pos="9298"/>
      </w:tabs>
      <w:autoSpaceDE w:val="0"/>
      <w:autoSpaceDN w:val="0"/>
      <w:ind w:firstLineChars="200" w:firstLine="420"/>
      <w:jc w:val="both"/>
    </w:pPr>
    <w:rPr>
      <w:rFonts w:ascii="宋体" w:eastAsia="Times New Roman" w:hAnsi="Calibri"/>
      <w:sz w:val="21"/>
      <w:szCs w:val="22"/>
    </w:rPr>
  </w:style>
  <w:style w:type="paragraph" w:customStyle="1" w:styleId="1">
    <w:name w:val="列出段落1"/>
    <w:basedOn w:val="a"/>
    <w:uiPriority w:val="34"/>
    <w:qFormat/>
    <w:rsid w:val="007F0D4D"/>
    <w:pPr>
      <w:ind w:firstLineChars="200" w:firstLine="420"/>
    </w:pPr>
    <w:rPr>
      <w:sz w:val="24"/>
    </w:rPr>
  </w:style>
  <w:style w:type="character" w:customStyle="1" w:styleId="Char0">
    <w:name w:val="页脚 Char"/>
    <w:basedOn w:val="a1"/>
    <w:link w:val="a6"/>
    <w:uiPriority w:val="99"/>
    <w:qFormat/>
    <w:rsid w:val="007F0D4D"/>
    <w:rPr>
      <w:kern w:val="2"/>
      <w:sz w:val="18"/>
      <w:szCs w:val="18"/>
    </w:rPr>
  </w:style>
  <w:style w:type="paragraph" w:customStyle="1" w:styleId="TableText">
    <w:name w:val="Table Text"/>
    <w:basedOn w:val="a"/>
    <w:semiHidden/>
    <w:qFormat/>
    <w:rsid w:val="007F0D4D"/>
    <w:rPr>
      <w:rFonts w:ascii="宋体" w:hAnsi="宋体" w:cs="宋体"/>
      <w:szCs w:val="21"/>
      <w:lang w:eastAsia="en-US"/>
    </w:rPr>
  </w:style>
  <w:style w:type="table" w:customStyle="1" w:styleId="TableNormal">
    <w:name w:val="Table Normal"/>
    <w:semiHidden/>
    <w:unhideWhenUsed/>
    <w:qFormat/>
    <w:rsid w:val="007F0D4D"/>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419</TotalTime>
  <Pages>5</Pages>
  <Words>375</Words>
  <Characters>2138</Characters>
  <Application>Microsoft Office Word</Application>
  <DocSecurity>0</DocSecurity>
  <Lines>17</Lines>
  <Paragraphs>5</Paragraphs>
  <ScaleCrop>false</ScaleCrop>
  <Company>Hewlett-Packard Company</Company>
  <LinksUpToDate>false</LinksUpToDate>
  <CharactersWithSpaces>2508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XXXX年第X批风险监测实施方案</dc:title>
  <dc:creator>cj_wong</dc:creator>
  <cp:lastModifiedBy>黄忠</cp:lastModifiedBy>
  <cp:revision>40</cp:revision>
  <cp:lastPrinted>2020-01-09T02:23:00Z</cp:lastPrinted>
  <dcterms:created xsi:type="dcterms:W3CDTF">2024-02-29T01:52:00Z</dcterms:created>
  <dcterms:modified xsi:type="dcterms:W3CDTF">2025-06-04T07:20:00Z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29105ACFCE624B619726E23A62B7398C_13</vt:lpwstr>
  </property>
  <property fmtid="{D5CDD505-2E9C-101B-9397-08002B2CF9AE}" pid="4" name="KSOTemplateDocerSaveRecord">
    <vt:lpwstr>eyJoZGlkIjoiNDQ3YmUyMGEwZjcxMWFiOTAyZjNjMjM2YzlmNWI2NGUiLCJ1c2VySWQiOiIxMTc0Nzg2MTc1In0=</vt:lpwstr>
  </property>
</Properties>
</file>