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97F5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BC100F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155B85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常公（交）罚决送字〔2025〕第016号</w:t>
      </w:r>
    </w:p>
    <w:p w14:paraId="07452BC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陶娟：</w:t>
      </w:r>
    </w:p>
    <w:p w14:paraId="212B59DF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苏D6Y16*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(车辆识别代号：LFV2B2A1XN5389559)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的大众牌小型轿车，2023年4月至2023年12月发生的3起道路交通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3204881701731592、3204051721401356、3202821189608125的《公安交通管理简易程序处罚决定书》（详情见附件），自公告发布之日起经过60日即视为送达。</w:t>
      </w:r>
    </w:p>
    <w:p w14:paraId="5203926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466CDEF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A945EF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3372EC5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4BD928D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1716BFD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2025年06月25日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BBD"/>
    <w:rsid w:val="00010429"/>
    <w:rsid w:val="00013604"/>
    <w:rsid w:val="00045013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34555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561"/>
    <w:rsid w:val="00204FB2"/>
    <w:rsid w:val="0021367F"/>
    <w:rsid w:val="0023345B"/>
    <w:rsid w:val="00233E3A"/>
    <w:rsid w:val="002445E0"/>
    <w:rsid w:val="002529C4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05DA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826B1"/>
    <w:rsid w:val="003904EF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96FF2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45CA9"/>
    <w:rsid w:val="00556B2B"/>
    <w:rsid w:val="005715D6"/>
    <w:rsid w:val="00574F22"/>
    <w:rsid w:val="00580AEE"/>
    <w:rsid w:val="00595C4B"/>
    <w:rsid w:val="00596632"/>
    <w:rsid w:val="005973E8"/>
    <w:rsid w:val="005A33B5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3ADA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0AD3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6440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B44"/>
    <w:rsid w:val="00904475"/>
    <w:rsid w:val="0090635B"/>
    <w:rsid w:val="00910492"/>
    <w:rsid w:val="00911A4D"/>
    <w:rsid w:val="009145E3"/>
    <w:rsid w:val="00932A8B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26288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55CF"/>
    <w:rsid w:val="00B01BFB"/>
    <w:rsid w:val="00B041C0"/>
    <w:rsid w:val="00B070D3"/>
    <w:rsid w:val="00B20342"/>
    <w:rsid w:val="00B26672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A1353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6FA0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5B89"/>
    <w:rsid w:val="00FF6672"/>
    <w:rsid w:val="3AE7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647</Words>
  <Characters>783</Characters>
  <Lines>6</Lines>
  <Paragraphs>1</Paragraphs>
  <TotalTime>75</TotalTime>
  <ScaleCrop>false</ScaleCrop>
  <LinksUpToDate>false</LinksUpToDate>
  <CharactersWithSpaces>849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2022-01-26T06:38:00Z</cp:lastPrinted>
  <dcterms:modified xsi:type="dcterms:W3CDTF">2025-06-25T08:53:08Z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CDE556DECE8B436998FFDA0419F1875A_13</vt:lpwstr>
  </property>
</Properties>
</file>