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60" w:lineRule="exact"/>
        <w:rPr>
          <w:rFonts w:ascii="Times New Roman" w:hAnsi="Times New Roman" w:eastAsia="黑体" w:cs="Times New Roman"/>
          <w:snapToGrid w:val="0"/>
          <w:color w:val="000000"/>
          <w:kern w:val="0"/>
          <w:sz w:val="32"/>
          <w:szCs w:val="32"/>
          <w:shd w:val="clear" w:color="auto" w:fill="FFFFFF"/>
        </w:rPr>
      </w:pPr>
      <w:r>
        <w:rPr>
          <w:rFonts w:ascii="Times New Roman" w:hAnsi="黑体" w:eastAsia="黑体" w:cs="Times New Roman"/>
          <w:snapToGrid w:val="0"/>
          <w:color w:val="000000"/>
          <w:kern w:val="0"/>
          <w:sz w:val="32"/>
          <w:szCs w:val="32"/>
          <w:shd w:val="clear" w:color="auto" w:fill="FFFFFF"/>
        </w:rPr>
        <w:t>附件</w:t>
      </w:r>
      <w:r>
        <w:rPr>
          <w:rFonts w:hint="eastAsia" w:ascii="Times New Roman" w:hAnsi="Times New Roman" w:eastAsia="黑体" w:cs="Times New Roman"/>
          <w:snapToGrid w:val="0"/>
          <w:color w:val="000000"/>
          <w:kern w:val="0"/>
          <w:sz w:val="32"/>
          <w:szCs w:val="32"/>
          <w:shd w:val="clear" w:color="auto" w:fill="FFFFFF"/>
        </w:rPr>
        <w:t>2</w:t>
      </w:r>
    </w:p>
    <w:p>
      <w:pPr>
        <w:overflowPunct w:val="0"/>
        <w:adjustRightInd w:val="0"/>
        <w:snapToGrid w:val="0"/>
        <w:spacing w:line="560" w:lineRule="exact"/>
        <w:jc w:val="center"/>
        <w:rPr>
          <w:rFonts w:hint="eastAsia" w:ascii="方正小标宋简体" w:hAnsi="Times New Roman" w:eastAsia="方正小标宋简体" w:cs="Times New Roman"/>
          <w:snapToGrid w:val="0"/>
          <w:color w:val="000000"/>
          <w:kern w:val="0"/>
          <w:sz w:val="44"/>
          <w:szCs w:val="44"/>
          <w:shd w:val="clear" w:color="auto" w:fill="FFFFFF"/>
        </w:rPr>
      </w:pPr>
    </w:p>
    <w:p>
      <w:pPr>
        <w:overflowPunct w:val="0"/>
        <w:autoSpaceDE w:val="0"/>
        <w:autoSpaceDN w:val="0"/>
        <w:adjustRightInd w:val="0"/>
        <w:snapToGrid w:val="0"/>
        <w:spacing w:line="560" w:lineRule="exact"/>
        <w:jc w:val="center"/>
        <w:rPr>
          <w:rFonts w:hint="eastAsia" w:ascii="方正小标宋简体" w:hAnsi="Times New Roman" w:eastAsia="方正小标宋简体" w:cs="Times New Roman"/>
          <w:snapToGrid w:val="0"/>
          <w:color w:val="000000"/>
          <w:kern w:val="0"/>
          <w:sz w:val="44"/>
          <w:szCs w:val="44"/>
          <w:shd w:val="clear" w:color="auto" w:fill="FFFFFF"/>
        </w:rPr>
      </w:pPr>
      <w:r>
        <w:rPr>
          <w:rFonts w:hint="eastAsia" w:ascii="方正小标宋简体" w:hAnsi="Times New Roman" w:eastAsia="方正小标宋简体" w:cs="Times New Roman"/>
          <w:snapToGrid w:val="0"/>
          <w:color w:val="000000"/>
          <w:kern w:val="0"/>
          <w:sz w:val="44"/>
          <w:szCs w:val="44"/>
          <w:shd w:val="clear" w:color="auto" w:fill="FFFFFF"/>
        </w:rPr>
        <w:t>2025年常州市文化广电和旅游局下属事业单位公开招聘资格复审人员名单</w:t>
      </w:r>
    </w:p>
    <w:p>
      <w:pPr>
        <w:overflowPunct w:val="0"/>
        <w:adjustRightInd w:val="0"/>
        <w:snapToGrid w:val="0"/>
        <w:spacing w:line="560" w:lineRule="exact"/>
        <w:jc w:val="center"/>
        <w:rPr>
          <w:rFonts w:ascii="方正小标宋简体" w:hAnsi="Times New Roman" w:eastAsia="方正小标宋简体" w:cs="Times New Roman"/>
          <w:snapToGrid w:val="0"/>
          <w:color w:val="000000"/>
          <w:kern w:val="0"/>
          <w:sz w:val="44"/>
          <w:szCs w:val="44"/>
          <w:shd w:val="clear" w:color="auto" w:fill="FFFFFF"/>
        </w:rPr>
      </w:pPr>
    </w:p>
    <w:tbl>
      <w:tblPr>
        <w:tblStyle w:val="2"/>
        <w:tblW w:w="467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52"/>
        <w:gridCol w:w="875"/>
        <w:gridCol w:w="1437"/>
        <w:gridCol w:w="1732"/>
        <w:gridCol w:w="695"/>
        <w:gridCol w:w="1574"/>
        <w:gridCol w:w="629"/>
        <w:gridCol w:w="5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序号</w:t>
            </w:r>
          </w:p>
        </w:tc>
        <w:tc>
          <w:tcPr>
            <w:tcW w:w="875"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姓名</w:t>
            </w:r>
          </w:p>
        </w:tc>
        <w:tc>
          <w:tcPr>
            <w:tcW w:w="1437"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准考证号</w:t>
            </w:r>
          </w:p>
        </w:tc>
        <w:tc>
          <w:tcPr>
            <w:tcW w:w="1732"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单位名称</w:t>
            </w:r>
          </w:p>
        </w:tc>
        <w:tc>
          <w:tcPr>
            <w:tcW w:w="695" w:type="dxa"/>
            <w:shd w:val="clear" w:color="auto" w:fill="auto"/>
            <w:vAlign w:val="center"/>
          </w:tcPr>
          <w:p>
            <w:pPr>
              <w:widowControl/>
              <w:spacing w:line="320" w:lineRule="exact"/>
              <w:ind w:left="-57" w:right="-57"/>
              <w:jc w:val="center"/>
              <w:rPr>
                <w:rFonts w:hint="eastAsia" w:ascii="Times New Roman" w:hAnsi="黑体" w:eastAsia="黑体" w:cs="Times New Roman"/>
                <w:bCs/>
                <w:kern w:val="0"/>
                <w:szCs w:val="21"/>
              </w:rPr>
            </w:pPr>
            <w:r>
              <w:rPr>
                <w:rFonts w:ascii="Times New Roman" w:hAnsi="黑体" w:eastAsia="黑体" w:cs="Times New Roman"/>
                <w:bCs/>
                <w:kern w:val="0"/>
                <w:szCs w:val="21"/>
              </w:rPr>
              <w:t>岗位</w:t>
            </w:r>
          </w:p>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代码</w:t>
            </w:r>
          </w:p>
        </w:tc>
        <w:tc>
          <w:tcPr>
            <w:tcW w:w="1574"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岗位名称</w:t>
            </w:r>
          </w:p>
        </w:tc>
        <w:tc>
          <w:tcPr>
            <w:tcW w:w="629"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招聘人数</w:t>
            </w:r>
          </w:p>
        </w:tc>
        <w:tc>
          <w:tcPr>
            <w:tcW w:w="577" w:type="dxa"/>
            <w:shd w:val="clear" w:color="auto" w:fill="auto"/>
            <w:vAlign w:val="center"/>
          </w:tcPr>
          <w:p>
            <w:pPr>
              <w:widowControl/>
              <w:spacing w:line="320" w:lineRule="exact"/>
              <w:ind w:left="-57" w:right="-57"/>
              <w:jc w:val="center"/>
              <w:rPr>
                <w:rFonts w:ascii="Times New Roman" w:hAnsi="Times New Roman" w:eastAsia="黑体" w:cs="Times New Roman"/>
                <w:bCs/>
                <w:kern w:val="0"/>
                <w:szCs w:val="21"/>
              </w:rPr>
            </w:pPr>
            <w:r>
              <w:rPr>
                <w:rFonts w:ascii="Times New Roman" w:hAnsi="黑体" w:eastAsia="黑体" w:cs="Times New Roman"/>
                <w:bCs/>
                <w:kern w:val="0"/>
                <w:szCs w:val="21"/>
              </w:rPr>
              <w:t>名次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殷晨茜</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202580900101</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陈淑怡</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202580900127</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3</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张函菡</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202580900120</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4</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付玉玉</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202580900118</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5</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李露露</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202580900105</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6</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崔艺凡</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202580900116</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7</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王景</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202580900115</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8</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关新蕾</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202580900107</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9</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耿宁蔓</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202580900125</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10</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崔钿青</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202580900103</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常州三杰纪念馆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宣传教育和研究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11</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卜泓羽</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202580900525</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12</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曹兹可</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202580901004</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13</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邵诗懿</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202580900517</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14</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彭博</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202580901006</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15</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贺睿</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202580900728</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16</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郑仲</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202580901328</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02</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17</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陈振辉</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202580901204</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02</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18</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印康</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202580901128</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02</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19</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徐福星</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202580901422</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02</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20</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陶蔚文</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202580901202</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刘海粟美术馆</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02</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文创策划和运营</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21</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李智群</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202580901709</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常州市考古研究所</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田野考古与研究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22</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余周航</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202580901615</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常州市考古研究所</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田野考古与研究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23</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陈佳</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202580901719</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常州市考古研究所</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田野考古与研究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24</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张欣悦</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202580901607</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常州市考古研究所</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田野考古与研究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52" w:type="dxa"/>
            <w:shd w:val="clear" w:color="auto" w:fill="auto"/>
            <w:vAlign w:val="center"/>
          </w:tcPr>
          <w:p>
            <w:pPr>
              <w:widowControl/>
              <w:spacing w:line="320" w:lineRule="exact"/>
              <w:ind w:left="-57" w:right="-57"/>
              <w:jc w:val="center"/>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25</w:t>
            </w:r>
          </w:p>
        </w:tc>
        <w:tc>
          <w:tcPr>
            <w:tcW w:w="87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龙琴</w:t>
            </w:r>
          </w:p>
        </w:tc>
        <w:tc>
          <w:tcPr>
            <w:tcW w:w="1437"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202580901613</w:t>
            </w:r>
          </w:p>
        </w:tc>
        <w:tc>
          <w:tcPr>
            <w:tcW w:w="1732"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常州市考古研究所</w:t>
            </w:r>
          </w:p>
        </w:tc>
        <w:tc>
          <w:tcPr>
            <w:tcW w:w="695"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01</w:t>
            </w:r>
          </w:p>
        </w:tc>
        <w:tc>
          <w:tcPr>
            <w:tcW w:w="1574"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田野考古与研究</w:t>
            </w:r>
          </w:p>
        </w:tc>
        <w:tc>
          <w:tcPr>
            <w:tcW w:w="629" w:type="dxa"/>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577" w:type="dxa"/>
            <w:shd w:val="clear" w:color="auto" w:fill="auto"/>
            <w:vAlign w:val="center"/>
          </w:tcPr>
          <w:p>
            <w:pPr>
              <w:keepNext w:val="0"/>
              <w:keepLines w:val="0"/>
              <w:widowControl/>
              <w:suppressLineNumbers w:val="0"/>
              <w:jc w:val="center"/>
              <w:textAlignment w:val="bottom"/>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iCs w:val="0"/>
                <w:color w:val="000000"/>
                <w:kern w:val="0"/>
                <w:sz w:val="20"/>
                <w:szCs w:val="20"/>
                <w:u w:val="none"/>
                <w:lang w:val="en-US" w:eastAsia="zh-CN" w:bidi="ar"/>
              </w:rPr>
              <w:t>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A5F8F"/>
    <w:rsid w:val="206B4F2A"/>
    <w:rsid w:val="618667E4"/>
    <w:rsid w:val="721B72C2"/>
    <w:rsid w:val="7B0A5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2025-08-11T03:36:00Z</dcterms:created>
  <dc:creator>程豪杰</dc:creator>
  <cp:lastModifiedBy>Administrator</cp:lastModifiedBy>
  <dcterms:modified xsi:type="dcterms:W3CDTF">2025-08-11T03:42:58Z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B593F0DC65EE441EA267CAA8510A10CB_11</vt:lpwstr>
  </property>
  <property fmtid="{D5CDD505-2E9C-101B-9397-08002B2CF9AE}" pid="4" name="KSOTemplateDocerSaveRecord">
    <vt:lpwstr>eyJoZGlkIjoiODZjZGQwMzg1MTM5MWU0OTAzNTMyYzA1YTNiMDZkYjgiLCJ1c2VySWQiOiI3MDI0NTk2MjkifQ==</vt:lpwstr>
  </property>
</Properties>
</file>