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center"/>
        <w:rPr>
          <w:color w:val="000000" w:themeColor="text1"/>
          <w:sz w:val="72"/>
          <w:szCs w:val="72"/>
        </w:rPr>
      </w:pPr>
    </w:p>
    <w:p>
      <w:pPr>
        <w:spacing w:line="480" w:lineRule="exact"/>
        <w:jc w:val="center"/>
        <w:rPr>
          <w:color w:val="000000" w:themeColor="text1"/>
          <w:sz w:val="72"/>
          <w:szCs w:val="72"/>
        </w:rPr>
      </w:pPr>
    </w:p>
    <w:p>
      <w:pPr>
        <w:spacing w:line="480" w:lineRule="exact"/>
        <w:jc w:val="center"/>
        <w:rPr>
          <w:color w:val="000000" w:themeColor="text1"/>
          <w:sz w:val="72"/>
          <w:szCs w:val="72"/>
        </w:rPr>
      </w:pPr>
    </w:p>
    <w:p>
      <w:pPr>
        <w:spacing w:line="480" w:lineRule="exact"/>
        <w:jc w:val="center"/>
        <w:rPr>
          <w:color w:val="000000" w:themeColor="text1"/>
          <w:sz w:val="72"/>
          <w:szCs w:val="72"/>
        </w:rPr>
      </w:pPr>
    </w:p>
    <w:p>
      <w:pPr>
        <w:spacing w:before="240" w:line="700" w:lineRule="exact"/>
        <w:jc w:val="center"/>
        <w:rPr>
          <w:rFonts w:ascii="方正小标宋简体" w:eastAsia="方正小标宋简体"/>
          <w:color w:val="000000" w:themeColor="text1"/>
          <w:sz w:val="64"/>
          <w:szCs w:val="64"/>
        </w:rPr>
      </w:pPr>
      <w:r>
        <w:rPr>
          <w:rFonts w:hint="eastAsia" w:ascii="方正小标宋简体" w:eastAsia="方正小标宋简体"/>
          <w:color w:val="000000" w:themeColor="text1"/>
          <w:sz w:val="64"/>
          <w:szCs w:val="64"/>
        </w:rPr>
        <w:t>2025年市级农业农村专项资金（第二批）</w:t>
      </w:r>
    </w:p>
    <w:p>
      <w:pPr>
        <w:spacing w:before="240" w:line="700" w:lineRule="exact"/>
        <w:jc w:val="center"/>
        <w:rPr>
          <w:rFonts w:ascii="方正小标宋简体" w:eastAsia="方正小标宋简体"/>
          <w:color w:val="000000" w:themeColor="text1"/>
          <w:sz w:val="64"/>
          <w:szCs w:val="64"/>
        </w:rPr>
      </w:pPr>
      <w:r>
        <w:rPr>
          <w:rFonts w:hint="eastAsia" w:ascii="方正小标宋简体" w:eastAsia="方正小标宋简体"/>
          <w:color w:val="000000" w:themeColor="text1"/>
          <w:sz w:val="64"/>
          <w:szCs w:val="64"/>
        </w:rPr>
        <w:t>分配因素测算明细表</w:t>
      </w:r>
    </w:p>
    <w:p>
      <w:pPr>
        <w:spacing w:before="240" w:line="700" w:lineRule="exact"/>
        <w:jc w:val="center"/>
        <w:rPr>
          <w:rFonts w:ascii="方正小标宋简体" w:eastAsia="方正小标宋简体"/>
          <w:color w:val="000000" w:themeColor="text1"/>
          <w:sz w:val="64"/>
          <w:szCs w:val="64"/>
        </w:rPr>
      </w:pPr>
    </w:p>
    <w:p>
      <w:pPr>
        <w:spacing w:before="240" w:line="700" w:lineRule="exact"/>
        <w:jc w:val="center"/>
        <w:rPr>
          <w:rFonts w:ascii="方正小标宋简体" w:eastAsia="方正小标宋简体"/>
          <w:color w:val="000000" w:themeColor="text1"/>
          <w:sz w:val="64"/>
          <w:szCs w:val="64"/>
        </w:rPr>
      </w:pPr>
    </w:p>
    <w:p>
      <w:pPr>
        <w:spacing w:before="240" w:line="700" w:lineRule="exact"/>
        <w:jc w:val="center"/>
        <w:rPr>
          <w:rFonts w:ascii="方正小标宋简体" w:eastAsia="方正小标宋简体"/>
          <w:color w:val="000000" w:themeColor="text1"/>
          <w:sz w:val="64"/>
          <w:szCs w:val="64"/>
        </w:rPr>
      </w:pPr>
    </w:p>
    <w:p>
      <w:pPr>
        <w:spacing w:before="120" w:line="700" w:lineRule="exact"/>
        <w:jc w:val="center"/>
        <w:rPr>
          <w:rFonts w:ascii="方正小标宋简体" w:eastAsia="方正小标宋简体"/>
          <w:color w:val="000000" w:themeColor="text1"/>
          <w:sz w:val="64"/>
          <w:szCs w:val="64"/>
        </w:rPr>
      </w:pPr>
    </w:p>
    <w:p>
      <w:pPr>
        <w:spacing w:line="640" w:lineRule="exact"/>
        <w:jc w:val="center"/>
        <w:rPr>
          <w:rFonts w:ascii="Times New Roman" w:hAnsi="Times New Roman" w:eastAsia="楷体_GB2312" w:cs="Times New Roman"/>
          <w:b/>
          <w:bCs/>
          <w:color w:val="000000" w:themeColor="text1"/>
          <w:sz w:val="40"/>
          <w:szCs w:val="40"/>
        </w:rPr>
      </w:pPr>
      <w:r>
        <w:rPr>
          <w:rFonts w:ascii="Times New Roman" w:hAnsi="Times New Roman" w:eastAsia="楷体_GB2312" w:cs="Times New Roman"/>
          <w:b/>
          <w:bCs/>
          <w:color w:val="000000" w:themeColor="text1"/>
          <w:sz w:val="40"/>
          <w:szCs w:val="40"/>
        </w:rPr>
        <w:t>常州市农业农村局计划财务与审计处</w:t>
      </w:r>
    </w:p>
    <w:p>
      <w:pPr>
        <w:spacing w:line="700" w:lineRule="exact"/>
        <w:jc w:val="center"/>
        <w:rPr>
          <w:rFonts w:ascii="Times New Roman" w:hAnsi="Times New Roman" w:eastAsia="楷体_GB2312" w:cs="Times New Roman"/>
          <w:b/>
          <w:bCs/>
          <w:color w:val="000000" w:themeColor="text1"/>
          <w:sz w:val="40"/>
          <w:szCs w:val="40"/>
        </w:rPr>
        <w:sectPr>
          <w:headerReference r:id="rId5" w:type="first"/>
          <w:footerReference r:id="rId8" w:type="first"/>
          <w:headerReference r:id="rId3" w:type="default"/>
          <w:footerReference r:id="rId6" w:type="default"/>
          <w:headerReference r:id="rId4" w:type="even"/>
          <w:footerReference r:id="rId7" w:type="even"/>
          <w:pgSz w:w="16838" w:h="11906" w:orient="landscape"/>
          <w:pgMar w:top="1304" w:right="1304" w:bottom="1304" w:left="1304" w:header="851" w:footer="992" w:gutter="0"/>
          <w:cols w:space="708" w:num="1"/>
          <w:titlePg/>
          <w:docGrid w:linePitch="360" w:charSpace="0"/>
        </w:sectPr>
      </w:pPr>
      <w:r>
        <w:rPr>
          <w:rFonts w:ascii="Times New Roman" w:hAnsi="Times New Roman" w:eastAsia="楷体_GB2312" w:cs="Times New Roman"/>
          <w:b/>
          <w:bCs/>
          <w:color w:val="000000" w:themeColor="text1"/>
          <w:sz w:val="40"/>
          <w:szCs w:val="40"/>
        </w:rPr>
        <w:t>202</w:t>
      </w:r>
      <w:r>
        <w:rPr>
          <w:rFonts w:hint="eastAsia" w:ascii="Times New Roman" w:hAnsi="Times New Roman" w:eastAsia="楷体_GB2312" w:cs="Times New Roman"/>
          <w:b/>
          <w:bCs/>
          <w:color w:val="000000" w:themeColor="text1"/>
          <w:sz w:val="40"/>
          <w:szCs w:val="40"/>
        </w:rPr>
        <w:t>5</w:t>
      </w:r>
      <w:r>
        <w:rPr>
          <w:rFonts w:ascii="Times New Roman" w:hAnsi="Times New Roman" w:eastAsia="楷体_GB2312" w:cs="Times New Roman"/>
          <w:b/>
          <w:bCs/>
          <w:color w:val="000000" w:themeColor="text1"/>
          <w:sz w:val="40"/>
          <w:szCs w:val="40"/>
        </w:rPr>
        <w:t>年</w:t>
      </w:r>
      <w:r>
        <w:rPr>
          <w:rFonts w:hint="eastAsia" w:ascii="Times New Roman" w:hAnsi="Times New Roman" w:eastAsia="楷体_GB2312" w:cs="Times New Roman"/>
          <w:b/>
          <w:bCs/>
          <w:color w:val="000000" w:themeColor="text1"/>
          <w:sz w:val="40"/>
          <w:szCs w:val="40"/>
        </w:rPr>
        <w:t>8</w:t>
      </w:r>
      <w:r>
        <w:rPr>
          <w:rFonts w:ascii="Times New Roman" w:hAnsi="Times New Roman" w:eastAsia="楷体_GB2312" w:cs="Times New Roman"/>
          <w:b/>
          <w:bCs/>
          <w:color w:val="000000" w:themeColor="text1"/>
          <w:sz w:val="40"/>
          <w:szCs w:val="40"/>
        </w:rPr>
        <w:t>月</w:t>
      </w:r>
    </w:p>
    <w:p>
      <w:pPr>
        <w:overflowPunct w:val="0"/>
        <w:autoSpaceDE w:val="0"/>
        <w:autoSpaceDN w:val="0"/>
        <w:adjustRightInd w:val="0"/>
        <w:snapToGrid w:val="0"/>
        <w:spacing w:line="580" w:lineRule="exact"/>
        <w:jc w:val="center"/>
        <w:rPr>
          <w:rFonts w:ascii="方正小标宋简体" w:eastAsia="方正小标宋简体"/>
          <w:color w:val="000000" w:themeColor="text1"/>
          <w:sz w:val="44"/>
          <w:szCs w:val="44"/>
        </w:rPr>
      </w:pPr>
    </w:p>
    <w:p>
      <w:pPr>
        <w:overflowPunct w:val="0"/>
        <w:autoSpaceDE w:val="0"/>
        <w:autoSpaceDN w:val="0"/>
        <w:adjustRightInd w:val="0"/>
        <w:snapToGrid w:val="0"/>
        <w:spacing w:line="580" w:lineRule="exact"/>
        <w:jc w:val="center"/>
        <w:rPr>
          <w:rFonts w:ascii="方正小标宋简体" w:eastAsia="方正小标宋简体"/>
          <w:color w:val="000000" w:themeColor="text1"/>
          <w:sz w:val="44"/>
          <w:szCs w:val="44"/>
        </w:rPr>
      </w:pPr>
      <w:r>
        <w:rPr>
          <w:rFonts w:hint="eastAsia" w:ascii="方正小标宋简体" w:eastAsia="方正小标宋简体"/>
          <w:color w:val="000000" w:themeColor="text1"/>
          <w:sz w:val="44"/>
          <w:szCs w:val="44"/>
        </w:rPr>
        <w:t>目    录</w:t>
      </w:r>
    </w:p>
    <w:p>
      <w:pPr>
        <w:overflowPunct w:val="0"/>
        <w:autoSpaceDE w:val="0"/>
        <w:autoSpaceDN w:val="0"/>
        <w:adjustRightInd w:val="0"/>
        <w:snapToGrid w:val="0"/>
        <w:spacing w:line="580" w:lineRule="exact"/>
        <w:jc w:val="center"/>
        <w:rPr>
          <w:rFonts w:ascii="方正小标宋简体" w:eastAsia="方正小标宋简体"/>
          <w:color w:val="000000" w:themeColor="text1"/>
          <w:sz w:val="44"/>
          <w:szCs w:val="44"/>
        </w:rPr>
      </w:pPr>
    </w:p>
    <w:p>
      <w:pPr>
        <w:overflowPunct w:val="0"/>
        <w:autoSpaceDE w:val="0"/>
        <w:autoSpaceDN w:val="0"/>
        <w:adjustRightInd w:val="0"/>
        <w:snapToGrid w:val="0"/>
        <w:spacing w:line="580" w:lineRule="exact"/>
        <w:rPr>
          <w:rFonts w:ascii="黑体" w:hAnsi="黑体" w:eastAsia="黑体" w:cs="Times New Roman"/>
          <w:color w:val="000000" w:themeColor="text1"/>
          <w:kern w:val="0"/>
          <w:sz w:val="32"/>
          <w:szCs w:val="32"/>
        </w:rPr>
      </w:pPr>
      <w:r>
        <w:rPr>
          <w:rFonts w:ascii="黑体" w:hAnsi="黑体" w:eastAsia="黑体" w:cs="Times New Roman"/>
          <w:color w:val="000000" w:themeColor="text1"/>
          <w:kern w:val="0"/>
          <w:sz w:val="32"/>
          <w:szCs w:val="32"/>
        </w:rPr>
        <w:t>一、</w:t>
      </w:r>
      <w:r>
        <w:rPr>
          <w:rFonts w:hint="eastAsia" w:ascii="黑体" w:hAnsi="黑体" w:eastAsia="黑体" w:cs="Times New Roman"/>
          <w:color w:val="000000" w:themeColor="text1"/>
          <w:kern w:val="0"/>
          <w:sz w:val="32"/>
          <w:szCs w:val="32"/>
        </w:rPr>
        <w:t>现代农业发展专项资金分配建议表</w:t>
      </w:r>
    </w:p>
    <w:p>
      <w:pPr>
        <w:overflowPunct w:val="0"/>
        <w:autoSpaceDE w:val="0"/>
        <w:autoSpaceDN w:val="0"/>
        <w:adjustRightInd w:val="0"/>
        <w:snapToGrid w:val="0"/>
        <w:spacing w:line="580" w:lineRule="exact"/>
        <w:rPr>
          <w:rFonts w:ascii="Times New Roman" w:hAnsi="Times New Roman" w:eastAsia="仿宋_GB2312" w:cs="Times New Roman"/>
          <w:color w:val="000000" w:themeColor="text1"/>
          <w:sz w:val="32"/>
          <w:szCs w:val="32"/>
        </w:rPr>
      </w:pPr>
      <w:r>
        <w:rPr>
          <w:rFonts w:hint="eastAsia" w:ascii="Times New Roman" w:hAnsi="Times New Roman" w:eastAsia="仿宋_GB2312" w:cs="Times New Roman"/>
          <w:color w:val="000000" w:themeColor="text1"/>
          <w:sz w:val="32"/>
          <w:szCs w:val="32"/>
        </w:rPr>
        <w:t>1</w:t>
      </w:r>
      <w:r>
        <w:rPr>
          <w:rFonts w:hint="eastAsia" w:ascii="Times New Roman" w:hAnsi="Times New Roman" w:eastAsia="仿宋_GB2312" w:cs="Times New Roman"/>
          <w:color w:val="000000" w:themeColor="text1"/>
          <w:spacing w:val="-32"/>
          <w:sz w:val="32"/>
          <w:szCs w:val="32"/>
        </w:rPr>
        <w:t xml:space="preserve">.  </w:t>
      </w:r>
      <w:r>
        <w:rPr>
          <w:rFonts w:hint="eastAsia" w:ascii="Times New Roman" w:hAnsi="Times New Roman" w:eastAsia="仿宋_GB2312" w:cs="Times New Roman"/>
          <w:color w:val="000000" w:themeColor="text1"/>
          <w:sz w:val="32"/>
          <w:szCs w:val="32"/>
        </w:rPr>
        <w:t>2025市级现代农业发展先建后补项目</w:t>
      </w:r>
      <w:r>
        <w:rPr>
          <w:rFonts w:hint="eastAsia" w:ascii="宋体" w:hAnsi="宋体" w:eastAsia="宋体" w:cs="Times New Roman"/>
          <w:color w:val="000000" w:themeColor="text1"/>
          <w:kern w:val="0"/>
          <w:sz w:val="32"/>
          <w:szCs w:val="32"/>
        </w:rPr>
        <w:t>…………………………………………………………………</w:t>
      </w:r>
      <w:r>
        <w:rPr>
          <w:rFonts w:hint="eastAsia" w:ascii="Times New Roman" w:hAnsi="Times New Roman" w:eastAsia="仿宋_GB2312" w:cs="Times New Roman"/>
          <w:color w:val="000000" w:themeColor="text1"/>
          <w:kern w:val="0"/>
          <w:sz w:val="32"/>
          <w:szCs w:val="32"/>
        </w:rPr>
        <w:t>（1）</w:t>
      </w:r>
    </w:p>
    <w:p>
      <w:pPr>
        <w:overflowPunct w:val="0"/>
        <w:autoSpaceDE w:val="0"/>
        <w:autoSpaceDN w:val="0"/>
        <w:adjustRightInd w:val="0"/>
        <w:snapToGrid w:val="0"/>
        <w:spacing w:line="580" w:lineRule="exact"/>
        <w:rPr>
          <w:rFonts w:ascii="Times New Roman" w:hAnsi="Times New Roman" w:eastAsia="仿宋_GB2312" w:cs="Times New Roman"/>
          <w:color w:val="000000" w:themeColor="text1"/>
          <w:sz w:val="32"/>
          <w:szCs w:val="32"/>
        </w:rPr>
      </w:pPr>
      <w:r>
        <w:rPr>
          <w:rFonts w:hint="eastAsia" w:ascii="Times New Roman" w:hAnsi="Times New Roman" w:eastAsia="仿宋_GB2312" w:cs="Times New Roman"/>
          <w:color w:val="000000" w:themeColor="text1"/>
          <w:sz w:val="32"/>
          <w:szCs w:val="32"/>
        </w:rPr>
        <w:t>2</w:t>
      </w:r>
      <w:r>
        <w:rPr>
          <w:rFonts w:hint="eastAsia" w:ascii="Times New Roman" w:hAnsi="Times New Roman" w:eastAsia="仿宋_GB2312" w:cs="Times New Roman"/>
          <w:color w:val="000000" w:themeColor="text1"/>
          <w:spacing w:val="-32"/>
          <w:sz w:val="32"/>
          <w:szCs w:val="32"/>
        </w:rPr>
        <w:t xml:space="preserve">.  </w:t>
      </w:r>
      <w:r>
        <w:rPr>
          <w:rFonts w:ascii="Times New Roman" w:hAnsi="Times New Roman" w:eastAsia="仿宋_GB2312" w:cs="Times New Roman"/>
          <w:color w:val="000000" w:themeColor="text1"/>
          <w:sz w:val="32"/>
          <w:szCs w:val="32"/>
        </w:rPr>
        <w:t>2025</w:t>
      </w:r>
      <w:r>
        <w:rPr>
          <w:rFonts w:hint="eastAsia" w:ascii="Times New Roman" w:hAnsi="Times New Roman" w:eastAsia="仿宋_GB2312" w:cs="Times New Roman"/>
          <w:color w:val="000000" w:themeColor="text1"/>
          <w:sz w:val="32"/>
          <w:szCs w:val="32"/>
        </w:rPr>
        <w:t>市级现代农业发展先建后补项目</w:t>
      </w:r>
      <w:bookmarkStart w:id="0" w:name="OLE_LINK3"/>
      <w:bookmarkStart w:id="1" w:name="OLE_LINK4"/>
      <w:r>
        <w:rPr>
          <w:rFonts w:hint="eastAsia" w:ascii="宋体" w:hAnsi="宋体" w:eastAsia="宋体" w:cs="Times New Roman"/>
          <w:color w:val="000000" w:themeColor="text1"/>
          <w:kern w:val="0"/>
          <w:sz w:val="32"/>
          <w:szCs w:val="32"/>
        </w:rPr>
        <w:t>…………………………………………………………………</w:t>
      </w:r>
      <w:r>
        <w:rPr>
          <w:rFonts w:hint="eastAsia" w:ascii="Times New Roman" w:hAnsi="Times New Roman" w:eastAsia="仿宋_GB2312" w:cs="Times New Roman"/>
          <w:color w:val="000000" w:themeColor="text1"/>
          <w:kern w:val="0"/>
          <w:sz w:val="32"/>
          <w:szCs w:val="32"/>
        </w:rPr>
        <w:t>（2）</w:t>
      </w:r>
      <w:bookmarkEnd w:id="0"/>
      <w:bookmarkEnd w:id="1"/>
    </w:p>
    <w:p>
      <w:pPr>
        <w:overflowPunct w:val="0"/>
        <w:autoSpaceDE w:val="0"/>
        <w:autoSpaceDN w:val="0"/>
        <w:adjustRightInd w:val="0"/>
        <w:snapToGrid w:val="0"/>
        <w:spacing w:line="580" w:lineRule="exact"/>
        <w:rPr>
          <w:rFonts w:ascii="Times New Roman" w:hAnsi="Times New Roman" w:eastAsia="仿宋_GB2312" w:cs="Times New Roman"/>
          <w:color w:val="000000" w:themeColor="text1"/>
          <w:sz w:val="32"/>
          <w:szCs w:val="32"/>
        </w:rPr>
      </w:pPr>
      <w:r>
        <w:rPr>
          <w:rFonts w:hint="eastAsia" w:ascii="Times New Roman" w:hAnsi="Times New Roman" w:eastAsia="仿宋_GB2312" w:cs="Times New Roman"/>
          <w:color w:val="000000" w:themeColor="text1"/>
          <w:sz w:val="32"/>
          <w:szCs w:val="32"/>
        </w:rPr>
        <w:t>3. 农文旅融合发展</w:t>
      </w:r>
      <w:r>
        <w:rPr>
          <w:rFonts w:hint="eastAsia" w:ascii="宋体" w:hAnsi="宋体" w:eastAsia="宋体" w:cs="Times New Roman"/>
          <w:color w:val="000000" w:themeColor="text1"/>
          <w:kern w:val="0"/>
          <w:sz w:val="32"/>
          <w:szCs w:val="32"/>
        </w:rPr>
        <w:t>…………………………………………………………………………………………</w:t>
      </w:r>
      <w:r>
        <w:rPr>
          <w:rFonts w:hint="eastAsia" w:ascii="Times New Roman" w:hAnsi="Times New Roman" w:eastAsia="仿宋_GB2312" w:cs="Times New Roman"/>
          <w:color w:val="000000" w:themeColor="text1"/>
          <w:kern w:val="0"/>
          <w:sz w:val="32"/>
          <w:szCs w:val="32"/>
        </w:rPr>
        <w:t>（3）</w:t>
      </w:r>
    </w:p>
    <w:p>
      <w:pPr>
        <w:overflowPunct w:val="0"/>
        <w:autoSpaceDE w:val="0"/>
        <w:autoSpaceDN w:val="0"/>
        <w:adjustRightInd w:val="0"/>
        <w:snapToGrid w:val="0"/>
        <w:spacing w:line="580" w:lineRule="exact"/>
        <w:rPr>
          <w:rFonts w:ascii="Times New Roman" w:hAnsi="Times New Roman" w:eastAsia="仿宋_GB2312" w:cs="Times New Roman"/>
          <w:color w:val="000000" w:themeColor="text1"/>
          <w:sz w:val="32"/>
          <w:szCs w:val="32"/>
        </w:rPr>
      </w:pPr>
      <w:r>
        <w:rPr>
          <w:rFonts w:hint="eastAsia" w:ascii="Times New Roman" w:hAnsi="Times New Roman" w:eastAsia="仿宋_GB2312" w:cs="Times New Roman"/>
          <w:color w:val="000000" w:themeColor="text1"/>
          <w:sz w:val="32"/>
          <w:szCs w:val="32"/>
        </w:rPr>
        <w:t>4. 农产品品牌提升</w:t>
      </w:r>
      <w:r>
        <w:rPr>
          <w:rFonts w:hint="eastAsia" w:ascii="宋体" w:hAnsi="宋体" w:eastAsia="宋体" w:cs="Times New Roman"/>
          <w:color w:val="000000" w:themeColor="text1"/>
          <w:kern w:val="0"/>
          <w:sz w:val="32"/>
          <w:szCs w:val="32"/>
        </w:rPr>
        <w:t>…………………………………………………………………………………………</w:t>
      </w:r>
      <w:r>
        <w:rPr>
          <w:rFonts w:hint="eastAsia" w:ascii="Times New Roman" w:hAnsi="Times New Roman" w:eastAsia="仿宋_GB2312" w:cs="Times New Roman"/>
          <w:color w:val="000000" w:themeColor="text1"/>
          <w:kern w:val="0"/>
          <w:sz w:val="32"/>
          <w:szCs w:val="32"/>
        </w:rPr>
        <w:t>（4）</w:t>
      </w:r>
    </w:p>
    <w:p>
      <w:pPr>
        <w:overflowPunct w:val="0"/>
        <w:autoSpaceDE w:val="0"/>
        <w:autoSpaceDN w:val="0"/>
        <w:adjustRightInd w:val="0"/>
        <w:snapToGrid w:val="0"/>
        <w:spacing w:line="580" w:lineRule="exact"/>
        <w:rPr>
          <w:rFonts w:ascii="Times New Roman" w:hAnsi="Times New Roman" w:eastAsia="仿宋_GB2312" w:cs="Times New Roman"/>
          <w:color w:val="000000" w:themeColor="text1"/>
          <w:sz w:val="32"/>
          <w:szCs w:val="32"/>
        </w:rPr>
      </w:pPr>
      <w:r>
        <w:rPr>
          <w:rFonts w:hint="eastAsia" w:ascii="Times New Roman" w:hAnsi="Times New Roman" w:eastAsia="仿宋_GB2312" w:cs="Times New Roman"/>
          <w:color w:val="000000" w:themeColor="text1"/>
          <w:sz w:val="32"/>
          <w:szCs w:val="32"/>
        </w:rPr>
        <w:t>5. 高标准农田管护</w:t>
      </w:r>
      <w:r>
        <w:rPr>
          <w:rFonts w:hint="eastAsia" w:ascii="宋体" w:hAnsi="宋体" w:eastAsia="宋体" w:cs="Times New Roman"/>
          <w:color w:val="000000" w:themeColor="text1"/>
          <w:kern w:val="0"/>
          <w:sz w:val="32"/>
          <w:szCs w:val="32"/>
        </w:rPr>
        <w:t>…………………………………………………………………………………………</w:t>
      </w:r>
      <w:r>
        <w:rPr>
          <w:rFonts w:hint="eastAsia" w:ascii="Times New Roman" w:hAnsi="Times New Roman" w:eastAsia="仿宋_GB2312" w:cs="Times New Roman"/>
          <w:color w:val="000000" w:themeColor="text1"/>
          <w:kern w:val="0"/>
          <w:sz w:val="32"/>
          <w:szCs w:val="32"/>
        </w:rPr>
        <w:t>（5）</w:t>
      </w:r>
    </w:p>
    <w:p>
      <w:pPr>
        <w:overflowPunct w:val="0"/>
        <w:autoSpaceDE w:val="0"/>
        <w:autoSpaceDN w:val="0"/>
        <w:adjustRightInd w:val="0"/>
        <w:snapToGrid w:val="0"/>
        <w:spacing w:line="580" w:lineRule="exact"/>
        <w:rPr>
          <w:rFonts w:ascii="Times New Roman" w:hAnsi="Times New Roman" w:eastAsia="仿宋_GB2312" w:cs="Times New Roman"/>
          <w:color w:val="000000" w:themeColor="text1"/>
          <w:sz w:val="32"/>
          <w:szCs w:val="32"/>
        </w:rPr>
      </w:pPr>
      <w:r>
        <w:rPr>
          <w:rFonts w:hint="eastAsia" w:ascii="Times New Roman" w:hAnsi="Times New Roman" w:eastAsia="仿宋_GB2312" w:cs="Times New Roman"/>
          <w:color w:val="000000" w:themeColor="text1"/>
          <w:sz w:val="32"/>
          <w:szCs w:val="32"/>
        </w:rPr>
        <w:t>6. 高标准农田建设</w:t>
      </w:r>
      <w:r>
        <w:rPr>
          <w:rFonts w:hint="eastAsia" w:ascii="宋体" w:hAnsi="宋体" w:eastAsia="宋体" w:cs="Times New Roman"/>
          <w:color w:val="000000" w:themeColor="text1"/>
          <w:kern w:val="0"/>
          <w:sz w:val="32"/>
          <w:szCs w:val="32"/>
        </w:rPr>
        <w:t>…………………………………………………………………………………………</w:t>
      </w:r>
      <w:r>
        <w:rPr>
          <w:rFonts w:hint="eastAsia" w:ascii="Times New Roman" w:hAnsi="Times New Roman" w:eastAsia="仿宋_GB2312" w:cs="Times New Roman"/>
          <w:color w:val="000000" w:themeColor="text1"/>
          <w:kern w:val="0"/>
          <w:sz w:val="32"/>
          <w:szCs w:val="32"/>
        </w:rPr>
        <w:t>（6）</w:t>
      </w:r>
    </w:p>
    <w:p>
      <w:pPr>
        <w:overflowPunct w:val="0"/>
        <w:autoSpaceDE w:val="0"/>
        <w:autoSpaceDN w:val="0"/>
        <w:adjustRightInd w:val="0"/>
        <w:snapToGrid w:val="0"/>
        <w:spacing w:line="580" w:lineRule="exact"/>
        <w:rPr>
          <w:rFonts w:ascii="Times New Roman" w:hAnsi="Times New Roman" w:eastAsia="仿宋_GB2312" w:cs="Times New Roman"/>
          <w:color w:val="000000" w:themeColor="text1"/>
          <w:sz w:val="32"/>
          <w:szCs w:val="32"/>
        </w:rPr>
      </w:pPr>
      <w:r>
        <w:rPr>
          <w:rFonts w:hint="eastAsia" w:ascii="Times New Roman" w:hAnsi="Times New Roman" w:eastAsia="仿宋_GB2312" w:cs="Times New Roman"/>
          <w:color w:val="000000" w:themeColor="text1"/>
          <w:sz w:val="32"/>
          <w:szCs w:val="32"/>
        </w:rPr>
        <w:t>7. 智慧渔业</w:t>
      </w:r>
      <w:r>
        <w:rPr>
          <w:rFonts w:hint="eastAsia" w:ascii="宋体" w:hAnsi="宋体" w:eastAsia="宋体" w:cs="Times New Roman"/>
          <w:color w:val="000000" w:themeColor="text1"/>
          <w:kern w:val="0"/>
          <w:sz w:val="32"/>
          <w:szCs w:val="32"/>
        </w:rPr>
        <w:t>…………………………………………………………………………………………………</w:t>
      </w:r>
      <w:r>
        <w:rPr>
          <w:rFonts w:hint="eastAsia" w:ascii="Times New Roman" w:hAnsi="Times New Roman" w:eastAsia="仿宋_GB2312" w:cs="Times New Roman"/>
          <w:color w:val="000000" w:themeColor="text1"/>
          <w:kern w:val="0"/>
          <w:sz w:val="32"/>
          <w:szCs w:val="32"/>
        </w:rPr>
        <w:t>（7）</w:t>
      </w:r>
    </w:p>
    <w:p>
      <w:pPr>
        <w:overflowPunct w:val="0"/>
        <w:autoSpaceDE w:val="0"/>
        <w:autoSpaceDN w:val="0"/>
        <w:adjustRightInd w:val="0"/>
        <w:snapToGrid w:val="0"/>
        <w:spacing w:line="580" w:lineRule="exact"/>
        <w:rPr>
          <w:rFonts w:ascii="黑体" w:hAnsi="黑体" w:eastAsia="黑体" w:cs="Times New Roman"/>
          <w:color w:val="000000" w:themeColor="text1"/>
          <w:kern w:val="0"/>
          <w:sz w:val="32"/>
          <w:szCs w:val="32"/>
        </w:rPr>
      </w:pPr>
      <w:r>
        <w:rPr>
          <w:rFonts w:hint="eastAsia" w:ascii="黑体" w:hAnsi="黑体" w:eastAsia="黑体" w:cs="Times New Roman"/>
          <w:color w:val="000000" w:themeColor="text1"/>
          <w:kern w:val="0"/>
          <w:sz w:val="32"/>
          <w:szCs w:val="32"/>
        </w:rPr>
        <w:t>二</w:t>
      </w:r>
      <w:r>
        <w:rPr>
          <w:rFonts w:ascii="黑体" w:hAnsi="黑体" w:eastAsia="黑体" w:cs="Times New Roman"/>
          <w:color w:val="000000" w:themeColor="text1"/>
          <w:kern w:val="0"/>
          <w:sz w:val="32"/>
          <w:szCs w:val="32"/>
        </w:rPr>
        <w:t>、乡村振兴专项资金分配建议表</w:t>
      </w:r>
    </w:p>
    <w:p>
      <w:pPr>
        <w:overflowPunct w:val="0"/>
        <w:autoSpaceDE w:val="0"/>
        <w:autoSpaceDN w:val="0"/>
        <w:adjustRightInd w:val="0"/>
        <w:snapToGrid w:val="0"/>
        <w:spacing w:line="580" w:lineRule="exact"/>
        <w:rPr>
          <w:rFonts w:ascii="Times New Roman" w:hAnsi="Times New Roman" w:eastAsia="仿宋_GB2312" w:cs="Times New Roman"/>
          <w:color w:val="000000" w:themeColor="text1"/>
          <w:sz w:val="32"/>
          <w:szCs w:val="32"/>
        </w:rPr>
      </w:pPr>
      <w:r>
        <w:rPr>
          <w:rFonts w:hint="eastAsia" w:ascii="Times New Roman" w:hAnsi="Times New Roman" w:eastAsia="仿宋_GB2312" w:cs="Times New Roman"/>
          <w:color w:val="000000" w:themeColor="text1"/>
          <w:sz w:val="32"/>
          <w:szCs w:val="32"/>
        </w:rPr>
        <w:t>1. 农村集体经济发展先建后补项目</w:t>
      </w:r>
      <w:r>
        <w:rPr>
          <w:rFonts w:hint="eastAsia" w:ascii="宋体" w:hAnsi="宋体" w:eastAsia="宋体" w:cs="Times New Roman"/>
          <w:color w:val="000000" w:themeColor="text1"/>
          <w:kern w:val="0"/>
          <w:sz w:val="32"/>
          <w:szCs w:val="32"/>
        </w:rPr>
        <w:t>………………………………………………………………………</w:t>
      </w:r>
      <w:r>
        <w:rPr>
          <w:rFonts w:hint="eastAsia" w:ascii="Times New Roman" w:hAnsi="Times New Roman" w:eastAsia="仿宋_GB2312" w:cs="Times New Roman"/>
          <w:color w:val="000000" w:themeColor="text1"/>
          <w:kern w:val="0"/>
          <w:sz w:val="32"/>
          <w:szCs w:val="32"/>
        </w:rPr>
        <w:t>（8）</w:t>
      </w:r>
    </w:p>
    <w:p>
      <w:pPr>
        <w:overflowPunct w:val="0"/>
        <w:autoSpaceDE w:val="0"/>
        <w:autoSpaceDN w:val="0"/>
        <w:adjustRightInd w:val="0"/>
        <w:snapToGrid w:val="0"/>
        <w:spacing w:line="580" w:lineRule="exact"/>
        <w:rPr>
          <w:rFonts w:ascii="Times New Roman" w:hAnsi="Times New Roman" w:eastAsia="仿宋_GB2312" w:cs="Times New Roman"/>
          <w:color w:val="000000" w:themeColor="text1"/>
          <w:sz w:val="32"/>
          <w:szCs w:val="32"/>
        </w:rPr>
      </w:pPr>
      <w:r>
        <w:rPr>
          <w:rFonts w:hint="eastAsia" w:ascii="Times New Roman" w:hAnsi="Times New Roman" w:eastAsia="仿宋_GB2312" w:cs="Times New Roman"/>
          <w:color w:val="000000" w:themeColor="text1"/>
          <w:sz w:val="32"/>
          <w:szCs w:val="32"/>
        </w:rPr>
        <w:t>2. 农村人居环境整治提升（优秀村奖补）</w:t>
      </w:r>
      <w:r>
        <w:rPr>
          <w:rFonts w:hint="eastAsia" w:ascii="宋体" w:hAnsi="宋体" w:eastAsia="宋体" w:cs="Times New Roman"/>
          <w:color w:val="000000" w:themeColor="text1"/>
          <w:kern w:val="0"/>
          <w:sz w:val="32"/>
          <w:szCs w:val="32"/>
        </w:rPr>
        <w:t>………………………………………………………………</w:t>
      </w:r>
      <w:r>
        <w:rPr>
          <w:rFonts w:hint="eastAsia" w:ascii="Times New Roman" w:hAnsi="Times New Roman" w:eastAsia="仿宋_GB2312" w:cs="Times New Roman"/>
          <w:color w:val="000000" w:themeColor="text1"/>
          <w:kern w:val="0"/>
          <w:sz w:val="32"/>
          <w:szCs w:val="32"/>
        </w:rPr>
        <w:t>（11）</w:t>
      </w:r>
    </w:p>
    <w:p>
      <w:pPr>
        <w:overflowPunct w:val="0"/>
        <w:autoSpaceDE w:val="0"/>
        <w:autoSpaceDN w:val="0"/>
        <w:adjustRightInd w:val="0"/>
        <w:snapToGrid w:val="0"/>
        <w:spacing w:line="580" w:lineRule="exact"/>
        <w:rPr>
          <w:rFonts w:ascii="Times New Roman" w:hAnsi="Times New Roman" w:eastAsia="仿宋_GB2312" w:cs="Times New Roman"/>
          <w:color w:val="000000" w:themeColor="text1"/>
          <w:kern w:val="0"/>
          <w:sz w:val="32"/>
          <w:szCs w:val="32"/>
        </w:rPr>
        <w:sectPr>
          <w:footerReference r:id="rId9" w:type="default"/>
          <w:pgSz w:w="16838" w:h="11906" w:orient="landscape"/>
          <w:pgMar w:top="1418" w:right="1418" w:bottom="1418" w:left="1418" w:header="851" w:footer="992" w:gutter="0"/>
          <w:pgNumType w:start="1"/>
          <w:cols w:space="425" w:num="1"/>
          <w:titlePg/>
          <w:docGrid w:type="lines" w:linePitch="312" w:charSpace="0"/>
        </w:sectPr>
      </w:pPr>
      <w:r>
        <w:rPr>
          <w:rFonts w:hint="eastAsia" w:ascii="Times New Roman" w:hAnsi="Times New Roman" w:eastAsia="仿宋_GB2312" w:cs="Times New Roman"/>
          <w:color w:val="000000" w:themeColor="text1"/>
          <w:sz w:val="32"/>
          <w:szCs w:val="32"/>
        </w:rPr>
        <w:t>3. 新改扩建农村公厕</w:t>
      </w:r>
      <w:r>
        <w:rPr>
          <w:rFonts w:hint="eastAsia" w:ascii="宋体" w:hAnsi="宋体" w:eastAsia="宋体" w:cs="Times New Roman"/>
          <w:color w:val="000000" w:themeColor="text1"/>
          <w:kern w:val="0"/>
          <w:sz w:val="32"/>
          <w:szCs w:val="32"/>
        </w:rPr>
        <w:t>……………………………………………………………………………………</w:t>
      </w:r>
      <w:r>
        <w:rPr>
          <w:rFonts w:hint="eastAsia" w:ascii="Times New Roman" w:hAnsi="Times New Roman" w:eastAsia="仿宋_GB2312" w:cs="Times New Roman"/>
          <w:color w:val="000000" w:themeColor="text1"/>
          <w:kern w:val="0"/>
          <w:sz w:val="32"/>
          <w:szCs w:val="32"/>
        </w:rPr>
        <w:t>（12）</w:t>
      </w:r>
    </w:p>
    <w:p>
      <w:pPr>
        <w:overflowPunct w:val="0"/>
        <w:autoSpaceDE w:val="0"/>
        <w:autoSpaceDN w:val="0"/>
        <w:adjustRightInd w:val="0"/>
        <w:snapToGrid w:val="0"/>
        <w:spacing w:line="580" w:lineRule="exact"/>
        <w:rPr>
          <w:rFonts w:ascii="Times New Roman" w:hAnsi="Times New Roman" w:eastAsia="仿宋_GB2312" w:cs="Times New Roman"/>
          <w:color w:val="000000" w:themeColor="text1"/>
          <w:sz w:val="32"/>
          <w:szCs w:val="32"/>
        </w:rPr>
      </w:pPr>
      <w:r>
        <w:rPr>
          <w:rFonts w:hint="eastAsia" w:ascii="Times New Roman" w:hAnsi="Times New Roman" w:eastAsia="仿宋_GB2312" w:cs="Times New Roman"/>
          <w:color w:val="000000" w:themeColor="text1"/>
          <w:sz w:val="32"/>
          <w:szCs w:val="32"/>
        </w:rPr>
        <w:t>4. 开展农民体育运动</w:t>
      </w:r>
      <w:r>
        <w:rPr>
          <w:rFonts w:hint="eastAsia" w:ascii="宋体" w:hAnsi="宋体" w:eastAsia="宋体" w:cs="Times New Roman"/>
          <w:color w:val="000000" w:themeColor="text1"/>
          <w:kern w:val="0"/>
          <w:sz w:val="32"/>
          <w:szCs w:val="32"/>
        </w:rPr>
        <w:t>……………………………………………………………………………………</w:t>
      </w:r>
      <w:r>
        <w:rPr>
          <w:rFonts w:hint="eastAsia" w:ascii="Times New Roman" w:hAnsi="Times New Roman" w:eastAsia="仿宋_GB2312" w:cs="Times New Roman"/>
          <w:color w:val="000000" w:themeColor="text1"/>
          <w:kern w:val="0"/>
          <w:sz w:val="32"/>
          <w:szCs w:val="32"/>
        </w:rPr>
        <w:t>（16）</w:t>
      </w:r>
    </w:p>
    <w:p>
      <w:pPr>
        <w:overflowPunct w:val="0"/>
        <w:autoSpaceDE w:val="0"/>
        <w:autoSpaceDN w:val="0"/>
        <w:adjustRightInd w:val="0"/>
        <w:snapToGrid w:val="0"/>
        <w:spacing w:line="580" w:lineRule="exact"/>
        <w:rPr>
          <w:rFonts w:ascii="Times New Roman" w:hAnsi="Times New Roman" w:eastAsia="仿宋_GB2312" w:cs="Times New Roman"/>
          <w:color w:val="000000" w:themeColor="text1"/>
          <w:sz w:val="32"/>
          <w:szCs w:val="32"/>
        </w:rPr>
      </w:pPr>
      <w:r>
        <w:rPr>
          <w:rFonts w:hint="eastAsia" w:ascii="Times New Roman" w:hAnsi="Times New Roman" w:eastAsia="仿宋_GB2312" w:cs="Times New Roman"/>
          <w:color w:val="000000" w:themeColor="text1"/>
          <w:sz w:val="32"/>
          <w:szCs w:val="32"/>
        </w:rPr>
        <w:t>5. 茅山老区经济相对薄弱村帮扶</w:t>
      </w:r>
      <w:r>
        <w:rPr>
          <w:rFonts w:hint="eastAsia" w:ascii="宋体" w:hAnsi="宋体" w:eastAsia="宋体" w:cs="Times New Roman"/>
          <w:color w:val="000000" w:themeColor="text1"/>
          <w:kern w:val="0"/>
          <w:sz w:val="32"/>
          <w:szCs w:val="32"/>
        </w:rPr>
        <w:t>………………………………………………………………………</w:t>
      </w:r>
      <w:r>
        <w:rPr>
          <w:rFonts w:hint="eastAsia" w:ascii="Times New Roman" w:hAnsi="Times New Roman" w:eastAsia="仿宋_GB2312" w:cs="Times New Roman"/>
          <w:color w:val="000000" w:themeColor="text1"/>
          <w:kern w:val="0"/>
          <w:sz w:val="32"/>
          <w:szCs w:val="32"/>
        </w:rPr>
        <w:t>（17）</w:t>
      </w:r>
    </w:p>
    <w:p>
      <w:pPr>
        <w:overflowPunct w:val="0"/>
        <w:autoSpaceDE w:val="0"/>
        <w:autoSpaceDN w:val="0"/>
        <w:adjustRightInd w:val="0"/>
        <w:snapToGrid w:val="0"/>
        <w:spacing w:line="580" w:lineRule="exact"/>
        <w:rPr>
          <w:rFonts w:ascii="Times New Roman" w:hAnsi="Times New Roman" w:eastAsia="仿宋_GB2312" w:cs="Times New Roman"/>
          <w:color w:val="000000" w:themeColor="text1"/>
          <w:sz w:val="32"/>
          <w:szCs w:val="32"/>
        </w:rPr>
      </w:pPr>
      <w:r>
        <w:rPr>
          <w:rFonts w:hint="eastAsia" w:ascii="Times New Roman" w:hAnsi="Times New Roman" w:eastAsia="仿宋_GB2312" w:cs="Times New Roman"/>
          <w:color w:val="000000" w:themeColor="text1"/>
          <w:sz w:val="32"/>
          <w:szCs w:val="32"/>
        </w:rPr>
        <w:t>6. 结对帮促</w:t>
      </w:r>
      <w:r>
        <w:rPr>
          <w:rFonts w:hint="eastAsia" w:ascii="宋体" w:hAnsi="宋体" w:eastAsia="宋体" w:cs="Times New Roman"/>
          <w:color w:val="000000" w:themeColor="text1"/>
          <w:kern w:val="0"/>
          <w:sz w:val="32"/>
          <w:szCs w:val="32"/>
        </w:rPr>
        <w:t>………………………………………………………………………………………………</w:t>
      </w:r>
      <w:r>
        <w:rPr>
          <w:rFonts w:hint="eastAsia" w:ascii="Times New Roman" w:hAnsi="Times New Roman" w:eastAsia="仿宋_GB2312" w:cs="Times New Roman"/>
          <w:color w:val="000000" w:themeColor="text1"/>
          <w:kern w:val="0"/>
          <w:sz w:val="32"/>
          <w:szCs w:val="32"/>
        </w:rPr>
        <w:t>（18）</w:t>
      </w:r>
    </w:p>
    <w:p>
      <w:pPr>
        <w:overflowPunct w:val="0"/>
        <w:autoSpaceDE w:val="0"/>
        <w:autoSpaceDN w:val="0"/>
        <w:adjustRightInd w:val="0"/>
        <w:snapToGrid w:val="0"/>
        <w:spacing w:line="580" w:lineRule="exact"/>
        <w:rPr>
          <w:rFonts w:ascii="Times New Roman" w:hAnsi="Times New Roman" w:eastAsia="仿宋_GB2312" w:cs="Times New Roman"/>
          <w:color w:val="000000" w:themeColor="text1"/>
          <w:sz w:val="32"/>
          <w:szCs w:val="32"/>
        </w:rPr>
      </w:pPr>
    </w:p>
    <w:p>
      <w:pPr>
        <w:rPr>
          <w:color w:val="000000" w:themeColor="text1"/>
        </w:rPr>
      </w:pPr>
    </w:p>
    <w:p>
      <w:pPr>
        <w:tabs>
          <w:tab w:val="left" w:pos="5844"/>
        </w:tabs>
        <w:overflowPunct w:val="0"/>
        <w:autoSpaceDE w:val="0"/>
        <w:autoSpaceDN w:val="0"/>
        <w:adjustRightInd w:val="0"/>
        <w:snapToGrid w:val="0"/>
        <w:spacing w:before="240" w:after="240" w:line="560" w:lineRule="exact"/>
        <w:jc w:val="center"/>
        <w:rPr>
          <w:rFonts w:ascii="方正小标宋简体" w:eastAsia="方正小标宋简体" w:cs="Times New Roman" w:hAnsiTheme="minorEastAsia"/>
          <w:color w:val="000000" w:themeColor="text1"/>
          <w:kern w:val="0"/>
          <w:sz w:val="44"/>
          <w:szCs w:val="44"/>
        </w:rPr>
        <w:sectPr>
          <w:pgSz w:w="16838" w:h="11906" w:orient="landscape"/>
          <w:pgMar w:top="1418" w:right="1418" w:bottom="1418" w:left="1418" w:header="851" w:footer="992" w:gutter="0"/>
          <w:pgNumType w:start="1"/>
          <w:cols w:space="425" w:num="1"/>
          <w:titlePg/>
          <w:docGrid w:type="lines" w:linePitch="312" w:charSpace="0"/>
        </w:sectPr>
      </w:pPr>
    </w:p>
    <w:p>
      <w:pPr>
        <w:overflowPunct w:val="0"/>
        <w:autoSpaceDE w:val="0"/>
        <w:autoSpaceDN w:val="0"/>
        <w:adjustRightInd w:val="0"/>
        <w:snapToGrid w:val="0"/>
        <w:spacing w:before="240" w:after="240" w:line="560" w:lineRule="exact"/>
        <w:jc w:val="center"/>
        <w:rPr>
          <w:rFonts w:ascii="方正小标宋简体" w:eastAsia="方正小标宋简体" w:cs="Times New Roman" w:hAnsiTheme="minorEastAsia"/>
          <w:snapToGrid w:val="0"/>
          <w:color w:val="000000" w:themeColor="text1"/>
          <w:kern w:val="0"/>
          <w:sz w:val="44"/>
          <w:szCs w:val="44"/>
        </w:rPr>
      </w:pPr>
      <w:r>
        <w:rPr>
          <w:rFonts w:hint="eastAsia" w:ascii="方正小标宋简体" w:eastAsia="方正小标宋简体" w:cs="Times New Roman" w:hAnsiTheme="minorEastAsia"/>
          <w:snapToGrid w:val="0"/>
          <w:color w:val="000000" w:themeColor="text1"/>
          <w:kern w:val="0"/>
          <w:sz w:val="44"/>
          <w:szCs w:val="44"/>
        </w:rPr>
        <w:t>现代农业发展专项资金分配建议表</w:t>
      </w:r>
    </w:p>
    <w:p>
      <w:pPr>
        <w:tabs>
          <w:tab w:val="left" w:pos="2606"/>
          <w:tab w:val="left" w:pos="6081"/>
          <w:tab w:val="left" w:pos="12051"/>
          <w:tab w:val="left" w:pos="12897"/>
        </w:tabs>
        <w:overflowPunct w:val="0"/>
        <w:autoSpaceDE w:val="0"/>
        <w:autoSpaceDN w:val="0"/>
        <w:adjustRightInd w:val="0"/>
        <w:snapToGrid w:val="0"/>
        <w:spacing w:after="80" w:line="400" w:lineRule="exact"/>
        <w:rPr>
          <w:rFonts w:ascii="Times New Roman" w:cs="Times New Roman" w:hAnsiTheme="minorEastAsia"/>
          <w:snapToGrid w:val="0"/>
          <w:color w:val="000000" w:themeColor="text1"/>
          <w:kern w:val="0"/>
          <w:szCs w:val="21"/>
        </w:rPr>
      </w:pPr>
      <w:r>
        <w:rPr>
          <w:rFonts w:hint="eastAsia" w:ascii="Times New Roman" w:cs="Times New Roman" w:hAnsiTheme="minorEastAsia"/>
          <w:snapToGrid w:val="0"/>
          <w:color w:val="000000" w:themeColor="text1"/>
          <w:kern w:val="0"/>
          <w:szCs w:val="21"/>
        </w:rPr>
        <w:t>项目名称：</w:t>
      </w:r>
      <w:bookmarkStart w:id="2" w:name="OLE_LINK1"/>
      <w:bookmarkStart w:id="3" w:name="OLE_LINK2"/>
      <w:r>
        <w:rPr>
          <w:rFonts w:hint="eastAsia" w:ascii="Times New Roman" w:cs="Times New Roman" w:hAnsiTheme="minorEastAsia"/>
          <w:snapToGrid w:val="0"/>
          <w:color w:val="000000" w:themeColor="text1"/>
          <w:kern w:val="0"/>
          <w:szCs w:val="21"/>
        </w:rPr>
        <w:t>2025市级现代农业发展先建后补项目</w:t>
      </w:r>
      <w:bookmarkEnd w:id="2"/>
      <w:bookmarkEnd w:id="3"/>
      <w:r>
        <w:rPr>
          <w:rFonts w:hint="eastAsia" w:ascii="Times New Roman" w:cs="Times New Roman" w:hAnsiTheme="minorEastAsia"/>
          <w:snapToGrid w:val="0"/>
          <w:color w:val="000000" w:themeColor="text1"/>
          <w:kern w:val="0"/>
          <w:szCs w:val="21"/>
        </w:rPr>
        <w:t xml:space="preserve">                                                                                  单位：万元</w:t>
      </w:r>
    </w:p>
    <w:tbl>
      <w:tblPr>
        <w:tblStyle w:val="5"/>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668"/>
        <w:gridCol w:w="4376"/>
        <w:gridCol w:w="1362"/>
        <w:gridCol w:w="1362"/>
        <w:gridCol w:w="1363"/>
        <w:gridCol w:w="1362"/>
        <w:gridCol w:w="1362"/>
        <w:gridCol w:w="136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668" w:type="dxa"/>
            <w:shd w:val="clear" w:color="auto" w:fill="auto"/>
            <w:noWrap/>
            <w:vAlign w:val="center"/>
          </w:tcPr>
          <w:p>
            <w:pPr>
              <w:widowControl/>
              <w:jc w:val="center"/>
              <w:rPr>
                <w:rFonts w:ascii="Times New Roman" w:hAnsi="Times New Roman" w:eastAsia="黑体" w:cs="Times New Roman"/>
                <w:color w:val="000000"/>
                <w:kern w:val="0"/>
                <w:szCs w:val="21"/>
              </w:rPr>
            </w:pPr>
            <w:r>
              <w:rPr>
                <w:rFonts w:ascii="Times New Roman" w:hAnsi="黑体" w:eastAsia="黑体" w:cs="Times New Roman"/>
                <w:color w:val="000000"/>
                <w:kern w:val="0"/>
                <w:szCs w:val="21"/>
              </w:rPr>
              <w:t>辖市（区）</w:t>
            </w:r>
          </w:p>
        </w:tc>
        <w:tc>
          <w:tcPr>
            <w:tcW w:w="4376" w:type="dxa"/>
            <w:shd w:val="clear" w:color="auto" w:fill="auto"/>
            <w:vAlign w:val="center"/>
          </w:tcPr>
          <w:p>
            <w:pPr>
              <w:widowControl/>
              <w:jc w:val="center"/>
              <w:rPr>
                <w:rFonts w:ascii="Times New Roman" w:hAnsi="Times New Roman" w:eastAsia="黑体" w:cs="Times New Roman"/>
                <w:color w:val="000000"/>
                <w:kern w:val="0"/>
                <w:szCs w:val="21"/>
              </w:rPr>
            </w:pPr>
            <w:r>
              <w:rPr>
                <w:rFonts w:ascii="Times New Roman" w:hAnsi="黑体" w:eastAsia="黑体" w:cs="Times New Roman"/>
                <w:color w:val="000000"/>
                <w:kern w:val="0"/>
                <w:szCs w:val="21"/>
              </w:rPr>
              <w:t>分配因素</w:t>
            </w:r>
            <w:r>
              <w:rPr>
                <w:rFonts w:ascii="Times New Roman" w:hAnsi="Times New Roman" w:eastAsia="黑体" w:cs="Times New Roman"/>
                <w:color w:val="000000"/>
                <w:kern w:val="0"/>
                <w:szCs w:val="21"/>
              </w:rPr>
              <w:t>1</w:t>
            </w:r>
          </w:p>
        </w:tc>
        <w:tc>
          <w:tcPr>
            <w:tcW w:w="1362" w:type="dxa"/>
            <w:shd w:val="clear" w:color="auto" w:fill="auto"/>
            <w:noWrap/>
            <w:vAlign w:val="center"/>
          </w:tcPr>
          <w:p>
            <w:pPr>
              <w:widowControl/>
              <w:jc w:val="center"/>
              <w:rPr>
                <w:rFonts w:ascii="Times New Roman" w:hAnsi="Times New Roman" w:eastAsia="黑体" w:cs="Times New Roman"/>
                <w:color w:val="000000"/>
                <w:kern w:val="0"/>
                <w:szCs w:val="21"/>
              </w:rPr>
            </w:pPr>
            <w:r>
              <w:rPr>
                <w:rFonts w:ascii="Times New Roman" w:hAnsi="黑体" w:eastAsia="黑体" w:cs="Times New Roman"/>
                <w:color w:val="000000"/>
                <w:kern w:val="0"/>
                <w:szCs w:val="21"/>
              </w:rPr>
              <w:t>占比</w:t>
            </w:r>
            <w:r>
              <w:rPr>
                <w:rFonts w:ascii="Times New Roman" w:hAnsi="Times New Roman" w:eastAsia="黑体" w:cs="Times New Roman"/>
                <w:color w:val="000000"/>
                <w:kern w:val="0"/>
                <w:szCs w:val="21"/>
              </w:rPr>
              <w:t>%</w:t>
            </w:r>
          </w:p>
        </w:tc>
        <w:tc>
          <w:tcPr>
            <w:tcW w:w="1362" w:type="dxa"/>
            <w:shd w:val="clear" w:color="auto" w:fill="auto"/>
            <w:noWrap/>
            <w:vAlign w:val="center"/>
          </w:tcPr>
          <w:p>
            <w:pPr>
              <w:widowControl/>
              <w:jc w:val="center"/>
              <w:rPr>
                <w:rFonts w:ascii="Times New Roman" w:hAnsi="Times New Roman" w:eastAsia="黑体" w:cs="Times New Roman"/>
                <w:color w:val="000000"/>
                <w:kern w:val="0"/>
                <w:szCs w:val="21"/>
              </w:rPr>
            </w:pPr>
            <w:r>
              <w:rPr>
                <w:rFonts w:ascii="Times New Roman" w:hAnsi="黑体" w:eastAsia="黑体" w:cs="Times New Roman"/>
                <w:color w:val="000000"/>
                <w:kern w:val="0"/>
                <w:szCs w:val="21"/>
              </w:rPr>
              <w:t>金额</w:t>
            </w:r>
          </w:p>
        </w:tc>
        <w:tc>
          <w:tcPr>
            <w:tcW w:w="1363" w:type="dxa"/>
            <w:shd w:val="clear" w:color="auto" w:fill="auto"/>
            <w:noWrap/>
            <w:vAlign w:val="center"/>
          </w:tcPr>
          <w:p>
            <w:pPr>
              <w:widowControl/>
              <w:jc w:val="center"/>
              <w:rPr>
                <w:rFonts w:ascii="Times New Roman" w:hAnsi="Times New Roman" w:eastAsia="黑体" w:cs="Times New Roman"/>
                <w:color w:val="000000"/>
                <w:kern w:val="0"/>
                <w:szCs w:val="21"/>
              </w:rPr>
            </w:pPr>
            <w:r>
              <w:rPr>
                <w:rFonts w:ascii="Times New Roman" w:hAnsi="黑体" w:eastAsia="黑体" w:cs="Times New Roman"/>
                <w:color w:val="000000"/>
                <w:kern w:val="0"/>
                <w:szCs w:val="21"/>
              </w:rPr>
              <w:t>分配因素</w:t>
            </w:r>
            <w:r>
              <w:rPr>
                <w:rFonts w:ascii="Times New Roman" w:hAnsi="Times New Roman" w:eastAsia="黑体" w:cs="Times New Roman"/>
                <w:color w:val="000000"/>
                <w:kern w:val="0"/>
                <w:szCs w:val="21"/>
              </w:rPr>
              <w:t>2</w:t>
            </w:r>
          </w:p>
        </w:tc>
        <w:tc>
          <w:tcPr>
            <w:tcW w:w="1362" w:type="dxa"/>
            <w:shd w:val="clear" w:color="auto" w:fill="auto"/>
            <w:noWrap/>
            <w:vAlign w:val="center"/>
          </w:tcPr>
          <w:p>
            <w:pPr>
              <w:widowControl/>
              <w:jc w:val="center"/>
              <w:rPr>
                <w:rFonts w:ascii="Times New Roman" w:hAnsi="Times New Roman" w:eastAsia="黑体" w:cs="Times New Roman"/>
                <w:color w:val="000000"/>
                <w:kern w:val="0"/>
                <w:szCs w:val="21"/>
              </w:rPr>
            </w:pPr>
            <w:r>
              <w:rPr>
                <w:rFonts w:ascii="Times New Roman" w:hAnsi="黑体" w:eastAsia="黑体" w:cs="Times New Roman"/>
                <w:color w:val="000000"/>
                <w:kern w:val="0"/>
                <w:szCs w:val="21"/>
              </w:rPr>
              <w:t>占比</w:t>
            </w:r>
            <w:r>
              <w:rPr>
                <w:rFonts w:ascii="Times New Roman" w:hAnsi="Times New Roman" w:eastAsia="黑体" w:cs="Times New Roman"/>
                <w:color w:val="000000"/>
                <w:kern w:val="0"/>
                <w:szCs w:val="21"/>
              </w:rPr>
              <w:t>%</w:t>
            </w:r>
          </w:p>
        </w:tc>
        <w:tc>
          <w:tcPr>
            <w:tcW w:w="1362" w:type="dxa"/>
            <w:shd w:val="clear" w:color="auto" w:fill="auto"/>
            <w:noWrap/>
            <w:vAlign w:val="center"/>
          </w:tcPr>
          <w:p>
            <w:pPr>
              <w:widowControl/>
              <w:jc w:val="center"/>
              <w:rPr>
                <w:rFonts w:ascii="Times New Roman" w:hAnsi="Times New Roman" w:eastAsia="黑体" w:cs="Times New Roman"/>
                <w:color w:val="000000"/>
                <w:kern w:val="0"/>
                <w:szCs w:val="21"/>
              </w:rPr>
            </w:pPr>
            <w:r>
              <w:rPr>
                <w:rFonts w:ascii="Times New Roman" w:hAnsi="黑体" w:eastAsia="黑体" w:cs="Times New Roman"/>
                <w:color w:val="000000"/>
                <w:kern w:val="0"/>
                <w:szCs w:val="21"/>
              </w:rPr>
              <w:t>金额</w:t>
            </w:r>
          </w:p>
        </w:tc>
        <w:tc>
          <w:tcPr>
            <w:tcW w:w="1363" w:type="dxa"/>
            <w:shd w:val="clear" w:color="auto" w:fill="auto"/>
            <w:noWrap/>
            <w:vAlign w:val="center"/>
          </w:tcPr>
          <w:p>
            <w:pPr>
              <w:widowControl/>
              <w:jc w:val="center"/>
              <w:rPr>
                <w:rFonts w:ascii="Times New Roman" w:hAnsi="Times New Roman" w:eastAsia="黑体" w:cs="Times New Roman"/>
                <w:color w:val="000000"/>
                <w:kern w:val="0"/>
                <w:szCs w:val="21"/>
              </w:rPr>
            </w:pPr>
            <w:r>
              <w:rPr>
                <w:rFonts w:ascii="Times New Roman" w:hAnsi="黑体" w:eastAsia="黑体" w:cs="Times New Roman"/>
                <w:color w:val="000000"/>
                <w:kern w:val="0"/>
                <w:szCs w:val="21"/>
              </w:rPr>
              <w:t>合计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668"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溧阳市</w:t>
            </w:r>
          </w:p>
        </w:tc>
        <w:tc>
          <w:tcPr>
            <w:tcW w:w="4376" w:type="dxa"/>
            <w:shd w:val="clear" w:color="auto" w:fill="auto"/>
            <w:vAlign w:val="center"/>
          </w:tcPr>
          <w:p>
            <w:pPr>
              <w:widowControl/>
              <w:rPr>
                <w:rFonts w:ascii="Times New Roman" w:hAnsi="Times New Roman" w:eastAsia="宋体" w:cs="Times New Roman"/>
                <w:kern w:val="0"/>
                <w:szCs w:val="21"/>
              </w:rPr>
            </w:pPr>
            <w:r>
              <w:rPr>
                <w:rFonts w:ascii="Times New Roman" w:hAnsi="宋体" w:eastAsia="宋体" w:cs="Times New Roman"/>
                <w:kern w:val="0"/>
                <w:szCs w:val="21"/>
              </w:rPr>
              <w:t>支持农产品加工及流通能力提升项目</w:t>
            </w:r>
            <w:r>
              <w:rPr>
                <w:rFonts w:ascii="Times New Roman" w:hAnsi="Times New Roman" w:eastAsia="宋体" w:cs="Times New Roman"/>
                <w:kern w:val="0"/>
                <w:szCs w:val="21"/>
              </w:rPr>
              <w:t>2</w:t>
            </w:r>
            <w:r>
              <w:rPr>
                <w:rFonts w:ascii="Times New Roman" w:hAnsi="宋体" w:eastAsia="宋体" w:cs="Times New Roman"/>
                <w:kern w:val="0"/>
                <w:szCs w:val="21"/>
              </w:rPr>
              <w:t>个</w:t>
            </w:r>
          </w:p>
        </w:tc>
        <w:tc>
          <w:tcPr>
            <w:tcW w:w="1362"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22%</w:t>
            </w:r>
          </w:p>
        </w:tc>
        <w:tc>
          <w:tcPr>
            <w:tcW w:w="1362"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120</w:t>
            </w:r>
          </w:p>
        </w:tc>
        <w:tc>
          <w:tcPr>
            <w:tcW w:w="1363"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362"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362"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363"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668"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金坛区</w:t>
            </w:r>
          </w:p>
        </w:tc>
        <w:tc>
          <w:tcPr>
            <w:tcW w:w="4376" w:type="dxa"/>
            <w:shd w:val="clear" w:color="auto" w:fill="auto"/>
            <w:vAlign w:val="center"/>
          </w:tcPr>
          <w:p>
            <w:pPr>
              <w:widowControl/>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支持江苏省重大项目</w:t>
            </w:r>
            <w:r>
              <w:rPr>
                <w:rFonts w:ascii="Times New Roman" w:hAnsi="Times New Roman" w:eastAsia="宋体" w:cs="Times New Roman"/>
                <w:color w:val="000000"/>
                <w:kern w:val="0"/>
                <w:szCs w:val="21"/>
              </w:rPr>
              <w:t>1</w:t>
            </w:r>
            <w:r>
              <w:rPr>
                <w:rFonts w:ascii="Times New Roman" w:hAnsi="宋体" w:eastAsia="宋体" w:cs="Times New Roman"/>
                <w:color w:val="000000"/>
                <w:kern w:val="0"/>
                <w:szCs w:val="21"/>
              </w:rPr>
              <w:t>个</w:t>
            </w:r>
          </w:p>
        </w:tc>
        <w:tc>
          <w:tcPr>
            <w:tcW w:w="1362"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19%</w:t>
            </w:r>
          </w:p>
        </w:tc>
        <w:tc>
          <w:tcPr>
            <w:tcW w:w="1362"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100</w:t>
            </w:r>
          </w:p>
        </w:tc>
        <w:tc>
          <w:tcPr>
            <w:tcW w:w="1363"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362"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362"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363"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668"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武进区</w:t>
            </w:r>
          </w:p>
        </w:tc>
        <w:tc>
          <w:tcPr>
            <w:tcW w:w="4376" w:type="dxa"/>
            <w:shd w:val="clear" w:color="auto" w:fill="auto"/>
            <w:vAlign w:val="center"/>
          </w:tcPr>
          <w:p>
            <w:pPr>
              <w:widowControl/>
              <w:rPr>
                <w:rFonts w:ascii="Times New Roman" w:hAnsi="Times New Roman" w:eastAsia="宋体" w:cs="Times New Roman"/>
                <w:kern w:val="0"/>
                <w:szCs w:val="21"/>
              </w:rPr>
            </w:pPr>
            <w:r>
              <w:rPr>
                <w:rFonts w:ascii="Times New Roman" w:hAnsi="宋体" w:eastAsia="宋体" w:cs="Times New Roman"/>
                <w:kern w:val="0"/>
                <w:szCs w:val="21"/>
              </w:rPr>
              <w:t>支持农产品加工及流通能力提升项目</w:t>
            </w:r>
            <w:r>
              <w:rPr>
                <w:rFonts w:ascii="Times New Roman" w:hAnsi="Times New Roman" w:eastAsia="宋体" w:cs="Times New Roman"/>
                <w:kern w:val="0"/>
                <w:szCs w:val="21"/>
              </w:rPr>
              <w:t>1</w:t>
            </w:r>
            <w:r>
              <w:rPr>
                <w:rFonts w:ascii="Times New Roman" w:hAnsi="宋体" w:eastAsia="宋体" w:cs="Times New Roman"/>
                <w:kern w:val="0"/>
                <w:szCs w:val="21"/>
              </w:rPr>
              <w:t>个</w:t>
            </w:r>
          </w:p>
        </w:tc>
        <w:tc>
          <w:tcPr>
            <w:tcW w:w="1362"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4%</w:t>
            </w:r>
          </w:p>
        </w:tc>
        <w:tc>
          <w:tcPr>
            <w:tcW w:w="1362"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20</w:t>
            </w:r>
          </w:p>
        </w:tc>
        <w:tc>
          <w:tcPr>
            <w:tcW w:w="1363"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362"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362"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363"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668"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新北区</w:t>
            </w:r>
          </w:p>
        </w:tc>
        <w:tc>
          <w:tcPr>
            <w:tcW w:w="4376" w:type="dxa"/>
            <w:shd w:val="clear" w:color="auto" w:fill="auto"/>
            <w:noWrap/>
            <w:vAlign w:val="center"/>
          </w:tcPr>
          <w:p>
            <w:pPr>
              <w:widowControl/>
              <w:rPr>
                <w:rFonts w:ascii="Times New Roman" w:hAnsi="Times New Roman" w:eastAsia="宋体" w:cs="Times New Roman"/>
                <w:color w:val="000000"/>
                <w:kern w:val="0"/>
                <w:szCs w:val="21"/>
              </w:rPr>
            </w:pPr>
          </w:p>
        </w:tc>
        <w:tc>
          <w:tcPr>
            <w:tcW w:w="1362" w:type="dxa"/>
            <w:shd w:val="clear" w:color="auto" w:fill="auto"/>
            <w:vAlign w:val="center"/>
          </w:tcPr>
          <w:p>
            <w:pPr>
              <w:widowControl/>
              <w:jc w:val="center"/>
              <w:rPr>
                <w:rFonts w:ascii="Times New Roman" w:hAnsi="Times New Roman" w:eastAsia="宋体" w:cs="Times New Roman"/>
                <w:color w:val="000000"/>
                <w:kern w:val="0"/>
                <w:szCs w:val="21"/>
              </w:rPr>
            </w:pPr>
          </w:p>
        </w:tc>
        <w:tc>
          <w:tcPr>
            <w:tcW w:w="1362" w:type="dxa"/>
            <w:shd w:val="clear" w:color="auto" w:fill="auto"/>
            <w:vAlign w:val="center"/>
          </w:tcPr>
          <w:p>
            <w:pPr>
              <w:widowControl/>
              <w:jc w:val="center"/>
              <w:rPr>
                <w:rFonts w:ascii="Times New Roman" w:hAnsi="Times New Roman" w:eastAsia="宋体" w:cs="Times New Roman"/>
                <w:color w:val="000000"/>
                <w:kern w:val="0"/>
                <w:szCs w:val="21"/>
              </w:rPr>
            </w:pPr>
          </w:p>
        </w:tc>
        <w:tc>
          <w:tcPr>
            <w:tcW w:w="1363"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362"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362"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363" w:type="dxa"/>
            <w:shd w:val="clear" w:color="auto" w:fill="auto"/>
            <w:vAlign w:val="center"/>
          </w:tcPr>
          <w:p>
            <w:pPr>
              <w:widowControl/>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668"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天宁区</w:t>
            </w:r>
          </w:p>
        </w:tc>
        <w:tc>
          <w:tcPr>
            <w:tcW w:w="4376" w:type="dxa"/>
            <w:shd w:val="clear" w:color="auto" w:fill="auto"/>
            <w:vAlign w:val="center"/>
          </w:tcPr>
          <w:p>
            <w:pPr>
              <w:widowControl/>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支持江苏省重大项目</w:t>
            </w:r>
            <w:r>
              <w:rPr>
                <w:rFonts w:ascii="Times New Roman" w:hAnsi="Times New Roman" w:eastAsia="宋体" w:cs="Times New Roman"/>
                <w:color w:val="000000"/>
                <w:kern w:val="0"/>
                <w:szCs w:val="21"/>
              </w:rPr>
              <w:t>1</w:t>
            </w:r>
            <w:r>
              <w:rPr>
                <w:rFonts w:ascii="Times New Roman" w:hAnsi="宋体" w:eastAsia="宋体" w:cs="Times New Roman"/>
                <w:color w:val="000000"/>
                <w:kern w:val="0"/>
                <w:szCs w:val="21"/>
              </w:rPr>
              <w:t>个、支持绿色高效种养业项目</w:t>
            </w:r>
            <w:r>
              <w:rPr>
                <w:rFonts w:ascii="Times New Roman" w:hAnsi="Times New Roman" w:eastAsia="宋体" w:cs="Times New Roman"/>
                <w:color w:val="000000"/>
                <w:kern w:val="0"/>
                <w:szCs w:val="21"/>
              </w:rPr>
              <w:t>1</w:t>
            </w:r>
            <w:r>
              <w:rPr>
                <w:rFonts w:ascii="Times New Roman" w:hAnsi="宋体" w:eastAsia="宋体" w:cs="Times New Roman"/>
                <w:color w:val="000000"/>
                <w:kern w:val="0"/>
                <w:szCs w:val="21"/>
              </w:rPr>
              <w:t>个</w:t>
            </w:r>
          </w:p>
        </w:tc>
        <w:tc>
          <w:tcPr>
            <w:tcW w:w="1362"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37%</w:t>
            </w:r>
          </w:p>
        </w:tc>
        <w:tc>
          <w:tcPr>
            <w:tcW w:w="1362"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200</w:t>
            </w:r>
          </w:p>
        </w:tc>
        <w:tc>
          <w:tcPr>
            <w:tcW w:w="1363"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362"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362"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363"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668"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钟楼区</w:t>
            </w:r>
          </w:p>
        </w:tc>
        <w:tc>
          <w:tcPr>
            <w:tcW w:w="4376" w:type="dxa"/>
            <w:shd w:val="clear" w:color="auto" w:fill="auto"/>
            <w:vAlign w:val="center"/>
          </w:tcPr>
          <w:p>
            <w:pPr>
              <w:widowControl/>
              <w:rPr>
                <w:rFonts w:ascii="Times New Roman" w:hAnsi="Times New Roman" w:eastAsia="宋体" w:cs="Times New Roman"/>
                <w:kern w:val="0"/>
                <w:szCs w:val="21"/>
              </w:rPr>
            </w:pPr>
            <w:r>
              <w:rPr>
                <w:rFonts w:ascii="Times New Roman" w:hAnsi="宋体" w:eastAsia="宋体" w:cs="Times New Roman"/>
                <w:kern w:val="0"/>
                <w:szCs w:val="21"/>
              </w:rPr>
              <w:t>支持农产品加工及流通能力提升项目</w:t>
            </w:r>
            <w:r>
              <w:rPr>
                <w:rFonts w:ascii="Times New Roman" w:hAnsi="Times New Roman" w:eastAsia="宋体" w:cs="Times New Roman"/>
                <w:kern w:val="0"/>
                <w:szCs w:val="21"/>
              </w:rPr>
              <w:t>5</w:t>
            </w:r>
            <w:r>
              <w:rPr>
                <w:rFonts w:ascii="Times New Roman" w:hAnsi="宋体" w:eastAsia="宋体" w:cs="Times New Roman"/>
                <w:kern w:val="0"/>
                <w:szCs w:val="21"/>
              </w:rPr>
              <w:t>个</w:t>
            </w:r>
          </w:p>
        </w:tc>
        <w:tc>
          <w:tcPr>
            <w:tcW w:w="1362"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19%</w:t>
            </w:r>
          </w:p>
        </w:tc>
        <w:tc>
          <w:tcPr>
            <w:tcW w:w="1362"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100</w:t>
            </w:r>
          </w:p>
        </w:tc>
        <w:tc>
          <w:tcPr>
            <w:tcW w:w="1363"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362"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362"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363"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668"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经开区</w:t>
            </w:r>
          </w:p>
        </w:tc>
        <w:tc>
          <w:tcPr>
            <w:tcW w:w="4376" w:type="dxa"/>
            <w:shd w:val="clear" w:color="auto" w:fill="auto"/>
            <w:vAlign w:val="center"/>
          </w:tcPr>
          <w:p>
            <w:pPr>
              <w:widowControl/>
              <w:rPr>
                <w:rFonts w:ascii="Times New Roman" w:hAnsi="Times New Roman" w:eastAsia="宋体" w:cs="Times New Roman"/>
                <w:color w:val="000000"/>
                <w:kern w:val="0"/>
                <w:szCs w:val="21"/>
              </w:rPr>
            </w:pPr>
          </w:p>
        </w:tc>
        <w:tc>
          <w:tcPr>
            <w:tcW w:w="1362" w:type="dxa"/>
            <w:shd w:val="clear" w:color="auto" w:fill="auto"/>
            <w:vAlign w:val="center"/>
          </w:tcPr>
          <w:p>
            <w:pPr>
              <w:widowControl/>
              <w:jc w:val="center"/>
              <w:rPr>
                <w:rFonts w:ascii="Times New Roman" w:hAnsi="Times New Roman" w:eastAsia="宋体" w:cs="Times New Roman"/>
                <w:color w:val="000000"/>
                <w:kern w:val="0"/>
                <w:szCs w:val="21"/>
              </w:rPr>
            </w:pPr>
          </w:p>
        </w:tc>
        <w:tc>
          <w:tcPr>
            <w:tcW w:w="1362" w:type="dxa"/>
            <w:shd w:val="clear" w:color="auto" w:fill="auto"/>
            <w:vAlign w:val="center"/>
          </w:tcPr>
          <w:p>
            <w:pPr>
              <w:widowControl/>
              <w:jc w:val="center"/>
              <w:rPr>
                <w:rFonts w:ascii="Times New Roman" w:hAnsi="Times New Roman" w:eastAsia="宋体" w:cs="Times New Roman"/>
                <w:color w:val="000000"/>
                <w:kern w:val="0"/>
                <w:szCs w:val="21"/>
              </w:rPr>
            </w:pPr>
          </w:p>
        </w:tc>
        <w:tc>
          <w:tcPr>
            <w:tcW w:w="1363"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362"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362"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363" w:type="dxa"/>
            <w:shd w:val="clear" w:color="auto" w:fill="auto"/>
            <w:vAlign w:val="center"/>
          </w:tcPr>
          <w:p>
            <w:pPr>
              <w:widowControl/>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668"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本</w:t>
            </w:r>
            <w:r>
              <w:rPr>
                <w:rFonts w:hint="eastAsia" w:ascii="Times New Roman" w:hAnsi="宋体" w:eastAsia="宋体" w:cs="Times New Roman"/>
                <w:color w:val="000000"/>
                <w:kern w:val="0"/>
                <w:szCs w:val="21"/>
              </w:rPr>
              <w:t xml:space="preserve">  </w:t>
            </w:r>
            <w:r>
              <w:rPr>
                <w:rFonts w:ascii="Times New Roman" w:hAnsi="宋体" w:eastAsia="宋体" w:cs="Times New Roman"/>
                <w:color w:val="000000"/>
                <w:kern w:val="0"/>
                <w:szCs w:val="21"/>
              </w:rPr>
              <w:t>级</w:t>
            </w:r>
          </w:p>
        </w:tc>
        <w:tc>
          <w:tcPr>
            <w:tcW w:w="4376" w:type="dxa"/>
            <w:shd w:val="clear" w:color="auto" w:fill="auto"/>
            <w:vAlign w:val="center"/>
          </w:tcPr>
          <w:p>
            <w:pPr>
              <w:widowControl/>
              <w:rPr>
                <w:rFonts w:ascii="Times New Roman" w:hAnsi="Times New Roman" w:eastAsia="宋体" w:cs="Times New Roman"/>
                <w:color w:val="000000"/>
                <w:kern w:val="0"/>
                <w:szCs w:val="21"/>
              </w:rPr>
            </w:pPr>
          </w:p>
        </w:tc>
        <w:tc>
          <w:tcPr>
            <w:tcW w:w="1362" w:type="dxa"/>
            <w:shd w:val="clear" w:color="auto" w:fill="auto"/>
            <w:vAlign w:val="center"/>
          </w:tcPr>
          <w:p>
            <w:pPr>
              <w:widowControl/>
              <w:jc w:val="center"/>
              <w:rPr>
                <w:rFonts w:ascii="Times New Roman" w:hAnsi="Times New Roman" w:eastAsia="宋体" w:cs="Times New Roman"/>
                <w:color w:val="000000"/>
                <w:kern w:val="0"/>
                <w:szCs w:val="21"/>
              </w:rPr>
            </w:pPr>
          </w:p>
        </w:tc>
        <w:tc>
          <w:tcPr>
            <w:tcW w:w="1362" w:type="dxa"/>
            <w:shd w:val="clear" w:color="auto" w:fill="auto"/>
            <w:vAlign w:val="center"/>
          </w:tcPr>
          <w:p>
            <w:pPr>
              <w:widowControl/>
              <w:jc w:val="center"/>
              <w:rPr>
                <w:rFonts w:ascii="Times New Roman" w:hAnsi="Times New Roman" w:eastAsia="宋体" w:cs="Times New Roman"/>
                <w:color w:val="000000"/>
                <w:kern w:val="0"/>
                <w:szCs w:val="21"/>
              </w:rPr>
            </w:pPr>
          </w:p>
        </w:tc>
        <w:tc>
          <w:tcPr>
            <w:tcW w:w="1363"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362"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362"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363" w:type="dxa"/>
            <w:shd w:val="clear" w:color="auto" w:fill="auto"/>
            <w:vAlign w:val="center"/>
          </w:tcPr>
          <w:p>
            <w:pPr>
              <w:widowControl/>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668"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合</w:t>
            </w:r>
            <w:r>
              <w:rPr>
                <w:rFonts w:hint="eastAsia" w:ascii="Times New Roman" w:hAnsi="宋体" w:eastAsia="宋体" w:cs="Times New Roman"/>
                <w:color w:val="000000"/>
                <w:kern w:val="0"/>
                <w:szCs w:val="21"/>
              </w:rPr>
              <w:t xml:space="preserve">  </w:t>
            </w:r>
            <w:r>
              <w:rPr>
                <w:rFonts w:ascii="Times New Roman" w:hAnsi="宋体" w:eastAsia="宋体" w:cs="Times New Roman"/>
                <w:color w:val="000000"/>
                <w:kern w:val="0"/>
                <w:szCs w:val="21"/>
              </w:rPr>
              <w:t>计</w:t>
            </w:r>
          </w:p>
        </w:tc>
        <w:tc>
          <w:tcPr>
            <w:tcW w:w="4376" w:type="dxa"/>
            <w:shd w:val="clear" w:color="auto" w:fill="auto"/>
            <w:vAlign w:val="center"/>
          </w:tcPr>
          <w:p>
            <w:pPr>
              <w:widowControl/>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支持江苏省重大项目</w:t>
            </w:r>
            <w:r>
              <w:rPr>
                <w:rFonts w:ascii="Times New Roman" w:hAnsi="Times New Roman" w:eastAsia="宋体" w:cs="Times New Roman"/>
                <w:color w:val="000000"/>
                <w:kern w:val="0"/>
                <w:szCs w:val="21"/>
              </w:rPr>
              <w:t>2</w:t>
            </w:r>
            <w:r>
              <w:rPr>
                <w:rFonts w:ascii="Times New Roman" w:hAnsi="宋体" w:eastAsia="宋体" w:cs="Times New Roman"/>
                <w:color w:val="000000"/>
                <w:kern w:val="0"/>
                <w:szCs w:val="21"/>
              </w:rPr>
              <w:t>个、农产品加工及流通能力提升项目</w:t>
            </w:r>
            <w:r>
              <w:rPr>
                <w:rFonts w:ascii="Times New Roman" w:hAnsi="Times New Roman" w:eastAsia="宋体" w:cs="Times New Roman"/>
                <w:color w:val="000000"/>
                <w:kern w:val="0"/>
                <w:szCs w:val="21"/>
              </w:rPr>
              <w:t>8</w:t>
            </w:r>
            <w:r>
              <w:rPr>
                <w:rFonts w:ascii="Times New Roman" w:hAnsi="宋体" w:eastAsia="宋体" w:cs="Times New Roman"/>
                <w:color w:val="000000"/>
                <w:kern w:val="0"/>
                <w:szCs w:val="21"/>
              </w:rPr>
              <w:t>个、绿色高效种养业项目</w:t>
            </w:r>
            <w:r>
              <w:rPr>
                <w:rFonts w:ascii="Times New Roman" w:hAnsi="Times New Roman" w:eastAsia="宋体" w:cs="Times New Roman"/>
                <w:color w:val="000000"/>
                <w:kern w:val="0"/>
                <w:szCs w:val="21"/>
              </w:rPr>
              <w:t>1</w:t>
            </w:r>
            <w:r>
              <w:rPr>
                <w:rFonts w:ascii="Times New Roman" w:hAnsi="宋体" w:eastAsia="宋体" w:cs="Times New Roman"/>
                <w:color w:val="000000"/>
                <w:kern w:val="0"/>
                <w:szCs w:val="21"/>
              </w:rPr>
              <w:t>个</w:t>
            </w:r>
          </w:p>
        </w:tc>
        <w:tc>
          <w:tcPr>
            <w:tcW w:w="1362"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100%</w:t>
            </w:r>
          </w:p>
        </w:tc>
        <w:tc>
          <w:tcPr>
            <w:tcW w:w="1362"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540</w:t>
            </w:r>
          </w:p>
        </w:tc>
        <w:tc>
          <w:tcPr>
            <w:tcW w:w="1363"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362"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362"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363"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540</w:t>
            </w:r>
          </w:p>
        </w:tc>
      </w:tr>
    </w:tbl>
    <w:p>
      <w:pPr>
        <w:tabs>
          <w:tab w:val="left" w:pos="2606"/>
          <w:tab w:val="left" w:pos="6081"/>
          <w:tab w:val="left" w:pos="12051"/>
          <w:tab w:val="left" w:pos="12897"/>
        </w:tabs>
        <w:overflowPunct w:val="0"/>
        <w:autoSpaceDE w:val="0"/>
        <w:autoSpaceDN w:val="0"/>
        <w:adjustRightInd w:val="0"/>
        <w:snapToGrid w:val="0"/>
        <w:spacing w:after="80" w:line="400" w:lineRule="exact"/>
        <w:rPr>
          <w:rFonts w:ascii="Times New Roman" w:cs="Times New Roman" w:hAnsiTheme="minorEastAsia"/>
          <w:snapToGrid w:val="0"/>
          <w:color w:val="000000" w:themeColor="text1"/>
          <w:kern w:val="0"/>
          <w:szCs w:val="21"/>
        </w:rPr>
      </w:pPr>
      <w:r>
        <w:rPr>
          <w:rFonts w:hint="eastAsia" w:ascii="Times New Roman" w:cs="Times New Roman" w:hAnsiTheme="minorEastAsia"/>
          <w:snapToGrid w:val="0"/>
          <w:color w:val="000000" w:themeColor="text1"/>
          <w:kern w:val="0"/>
          <w:szCs w:val="21"/>
        </w:rPr>
        <w:t>责任处室：产业化处</w:t>
      </w:r>
    </w:p>
    <w:p>
      <w:pPr>
        <w:widowControl/>
        <w:jc w:val="left"/>
        <w:rPr>
          <w:rFonts w:ascii="Times New Roman" w:hAnsi="Times New Roman" w:cs="Times New Roman"/>
          <w:snapToGrid w:val="0"/>
          <w:color w:val="000000" w:themeColor="text1"/>
          <w:kern w:val="0"/>
          <w:szCs w:val="21"/>
        </w:rPr>
      </w:pPr>
      <w:r>
        <w:rPr>
          <w:rFonts w:ascii="Times New Roman" w:hAnsi="Times New Roman" w:cs="Times New Roman"/>
          <w:snapToGrid w:val="0"/>
          <w:color w:val="000000" w:themeColor="text1"/>
          <w:kern w:val="0"/>
          <w:szCs w:val="21"/>
        </w:rPr>
        <w:br w:type="page"/>
      </w:r>
    </w:p>
    <w:p>
      <w:pPr>
        <w:overflowPunct w:val="0"/>
        <w:autoSpaceDE w:val="0"/>
        <w:autoSpaceDN w:val="0"/>
        <w:adjustRightInd w:val="0"/>
        <w:snapToGrid w:val="0"/>
        <w:spacing w:before="240" w:after="240" w:line="560" w:lineRule="exact"/>
        <w:jc w:val="center"/>
        <w:rPr>
          <w:rFonts w:ascii="方正小标宋简体" w:eastAsia="方正小标宋简体" w:cs="Times New Roman" w:hAnsiTheme="minorEastAsia"/>
          <w:snapToGrid w:val="0"/>
          <w:color w:val="000000" w:themeColor="text1"/>
          <w:kern w:val="0"/>
          <w:sz w:val="44"/>
          <w:szCs w:val="44"/>
        </w:rPr>
      </w:pPr>
      <w:r>
        <w:rPr>
          <w:rFonts w:hint="eastAsia" w:ascii="方正小标宋简体" w:eastAsia="方正小标宋简体" w:cs="Times New Roman" w:hAnsiTheme="minorEastAsia"/>
          <w:snapToGrid w:val="0"/>
          <w:color w:val="000000" w:themeColor="text1"/>
          <w:kern w:val="0"/>
          <w:sz w:val="44"/>
          <w:szCs w:val="44"/>
        </w:rPr>
        <w:t>现代农业发展专项资金分配建议表</w:t>
      </w:r>
    </w:p>
    <w:p>
      <w:pPr>
        <w:tabs>
          <w:tab w:val="left" w:pos="2606"/>
          <w:tab w:val="left" w:pos="6081"/>
          <w:tab w:val="left" w:pos="12051"/>
          <w:tab w:val="left" w:pos="12897"/>
        </w:tabs>
        <w:overflowPunct w:val="0"/>
        <w:autoSpaceDE w:val="0"/>
        <w:autoSpaceDN w:val="0"/>
        <w:adjustRightInd w:val="0"/>
        <w:snapToGrid w:val="0"/>
        <w:spacing w:after="80" w:line="400" w:lineRule="exact"/>
        <w:rPr>
          <w:rFonts w:ascii="Times New Roman" w:cs="Times New Roman" w:hAnsiTheme="minorEastAsia"/>
          <w:snapToGrid w:val="0"/>
          <w:color w:val="000000" w:themeColor="text1"/>
          <w:kern w:val="0"/>
          <w:szCs w:val="21"/>
        </w:rPr>
      </w:pPr>
      <w:r>
        <w:rPr>
          <w:rFonts w:hint="eastAsia" w:ascii="Times New Roman" w:cs="Times New Roman" w:hAnsiTheme="minorEastAsia"/>
          <w:snapToGrid w:val="0"/>
          <w:color w:val="000000" w:themeColor="text1"/>
          <w:kern w:val="0"/>
          <w:szCs w:val="21"/>
        </w:rPr>
        <w:t>项目名称：农业科技创新中心建设                                                                                              单位：万元</w:t>
      </w:r>
    </w:p>
    <w:tbl>
      <w:tblPr>
        <w:tblStyle w:val="5"/>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668"/>
        <w:gridCol w:w="3948"/>
        <w:gridCol w:w="1433"/>
        <w:gridCol w:w="1434"/>
        <w:gridCol w:w="1434"/>
        <w:gridCol w:w="1433"/>
        <w:gridCol w:w="1434"/>
        <w:gridCol w:w="143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668" w:type="dxa"/>
            <w:shd w:val="clear" w:color="auto" w:fill="auto"/>
            <w:noWrap/>
            <w:vAlign w:val="center"/>
          </w:tcPr>
          <w:p>
            <w:pPr>
              <w:widowControl/>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辖市（区）</w:t>
            </w:r>
          </w:p>
        </w:tc>
        <w:tc>
          <w:tcPr>
            <w:tcW w:w="3948" w:type="dxa"/>
            <w:shd w:val="clear" w:color="auto" w:fill="auto"/>
            <w:vAlign w:val="center"/>
          </w:tcPr>
          <w:p>
            <w:pPr>
              <w:widowControl/>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分配因素1</w:t>
            </w:r>
          </w:p>
        </w:tc>
        <w:tc>
          <w:tcPr>
            <w:tcW w:w="1433" w:type="dxa"/>
            <w:shd w:val="clear" w:color="auto" w:fill="auto"/>
            <w:noWrap/>
            <w:vAlign w:val="center"/>
          </w:tcPr>
          <w:p>
            <w:pPr>
              <w:widowControl/>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占比%</w:t>
            </w:r>
          </w:p>
        </w:tc>
        <w:tc>
          <w:tcPr>
            <w:tcW w:w="1434" w:type="dxa"/>
            <w:shd w:val="clear" w:color="auto" w:fill="auto"/>
            <w:noWrap/>
            <w:vAlign w:val="center"/>
          </w:tcPr>
          <w:p>
            <w:pPr>
              <w:widowControl/>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金额</w:t>
            </w:r>
          </w:p>
        </w:tc>
        <w:tc>
          <w:tcPr>
            <w:tcW w:w="1434" w:type="dxa"/>
            <w:shd w:val="clear" w:color="auto" w:fill="auto"/>
            <w:noWrap/>
            <w:vAlign w:val="center"/>
          </w:tcPr>
          <w:p>
            <w:pPr>
              <w:widowControl/>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分配因素2</w:t>
            </w:r>
          </w:p>
        </w:tc>
        <w:tc>
          <w:tcPr>
            <w:tcW w:w="1433" w:type="dxa"/>
            <w:shd w:val="clear" w:color="auto" w:fill="auto"/>
            <w:noWrap/>
            <w:vAlign w:val="center"/>
          </w:tcPr>
          <w:p>
            <w:pPr>
              <w:widowControl/>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占比%</w:t>
            </w:r>
          </w:p>
        </w:tc>
        <w:tc>
          <w:tcPr>
            <w:tcW w:w="1434" w:type="dxa"/>
            <w:shd w:val="clear" w:color="auto" w:fill="auto"/>
            <w:noWrap/>
            <w:vAlign w:val="center"/>
          </w:tcPr>
          <w:p>
            <w:pPr>
              <w:widowControl/>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金额</w:t>
            </w:r>
          </w:p>
        </w:tc>
        <w:tc>
          <w:tcPr>
            <w:tcW w:w="1434" w:type="dxa"/>
            <w:shd w:val="clear" w:color="auto" w:fill="auto"/>
            <w:noWrap/>
            <w:vAlign w:val="center"/>
          </w:tcPr>
          <w:p>
            <w:pPr>
              <w:widowControl/>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合计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668"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溧阳市</w:t>
            </w:r>
          </w:p>
        </w:tc>
        <w:tc>
          <w:tcPr>
            <w:tcW w:w="3948"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33" w:type="dxa"/>
            <w:shd w:val="clear" w:color="auto" w:fill="auto"/>
            <w:vAlign w:val="center"/>
          </w:tcPr>
          <w:p>
            <w:pPr>
              <w:widowControl/>
              <w:jc w:val="center"/>
              <w:rPr>
                <w:rFonts w:ascii="Times New Roman" w:hAnsi="Times New Roman" w:eastAsia="宋体" w:cs="Times New Roman"/>
                <w:color w:val="000000"/>
                <w:kern w:val="0"/>
                <w:szCs w:val="21"/>
              </w:rPr>
            </w:pPr>
          </w:p>
        </w:tc>
        <w:tc>
          <w:tcPr>
            <w:tcW w:w="1434" w:type="dxa"/>
            <w:shd w:val="clear" w:color="auto" w:fill="auto"/>
            <w:vAlign w:val="center"/>
          </w:tcPr>
          <w:p>
            <w:pPr>
              <w:widowControl/>
              <w:jc w:val="center"/>
              <w:rPr>
                <w:rFonts w:ascii="Times New Roman" w:hAnsi="Times New Roman" w:eastAsia="宋体" w:cs="Times New Roman"/>
                <w:color w:val="000000"/>
                <w:kern w:val="0"/>
                <w:szCs w:val="21"/>
              </w:rPr>
            </w:pPr>
          </w:p>
        </w:tc>
        <w:tc>
          <w:tcPr>
            <w:tcW w:w="1434"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33"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34"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34" w:type="dxa"/>
            <w:shd w:val="clear" w:color="auto" w:fill="auto"/>
            <w:vAlign w:val="center"/>
          </w:tcPr>
          <w:p>
            <w:pPr>
              <w:widowControl/>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668"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金坛区</w:t>
            </w:r>
          </w:p>
        </w:tc>
        <w:tc>
          <w:tcPr>
            <w:tcW w:w="3948"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农业科技创新中心建设</w:t>
            </w:r>
            <w:r>
              <w:rPr>
                <w:rFonts w:ascii="Times New Roman" w:hAnsi="Times New Roman" w:eastAsia="宋体" w:cs="Times New Roman"/>
                <w:color w:val="000000"/>
                <w:kern w:val="0"/>
                <w:szCs w:val="21"/>
              </w:rPr>
              <w:t>1</w:t>
            </w:r>
            <w:r>
              <w:rPr>
                <w:rFonts w:ascii="Times New Roman" w:hAnsi="宋体" w:eastAsia="宋体" w:cs="Times New Roman"/>
                <w:color w:val="000000"/>
                <w:kern w:val="0"/>
                <w:szCs w:val="21"/>
              </w:rPr>
              <w:t>个</w:t>
            </w:r>
          </w:p>
        </w:tc>
        <w:tc>
          <w:tcPr>
            <w:tcW w:w="1433"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50%</w:t>
            </w:r>
          </w:p>
        </w:tc>
        <w:tc>
          <w:tcPr>
            <w:tcW w:w="1434"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50</w:t>
            </w:r>
          </w:p>
        </w:tc>
        <w:tc>
          <w:tcPr>
            <w:tcW w:w="1434"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33"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34"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34"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668"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武进区</w:t>
            </w:r>
          </w:p>
        </w:tc>
        <w:tc>
          <w:tcPr>
            <w:tcW w:w="3948"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农业科技创新中心建设</w:t>
            </w:r>
            <w:r>
              <w:rPr>
                <w:rFonts w:ascii="Times New Roman" w:hAnsi="Times New Roman" w:eastAsia="宋体" w:cs="Times New Roman"/>
                <w:color w:val="000000"/>
                <w:kern w:val="0"/>
                <w:szCs w:val="21"/>
              </w:rPr>
              <w:t>1</w:t>
            </w:r>
            <w:r>
              <w:rPr>
                <w:rFonts w:ascii="Times New Roman" w:hAnsi="宋体" w:eastAsia="宋体" w:cs="Times New Roman"/>
                <w:color w:val="000000"/>
                <w:kern w:val="0"/>
                <w:szCs w:val="21"/>
              </w:rPr>
              <w:t>个</w:t>
            </w:r>
          </w:p>
        </w:tc>
        <w:tc>
          <w:tcPr>
            <w:tcW w:w="1433"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50%</w:t>
            </w:r>
          </w:p>
        </w:tc>
        <w:tc>
          <w:tcPr>
            <w:tcW w:w="1434"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50</w:t>
            </w:r>
          </w:p>
        </w:tc>
        <w:tc>
          <w:tcPr>
            <w:tcW w:w="1434"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33"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34"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34"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668"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新北区</w:t>
            </w:r>
          </w:p>
        </w:tc>
        <w:tc>
          <w:tcPr>
            <w:tcW w:w="3948"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33" w:type="dxa"/>
            <w:shd w:val="clear" w:color="auto" w:fill="auto"/>
            <w:vAlign w:val="center"/>
          </w:tcPr>
          <w:p>
            <w:pPr>
              <w:widowControl/>
              <w:jc w:val="center"/>
              <w:rPr>
                <w:rFonts w:ascii="Times New Roman" w:hAnsi="Times New Roman" w:eastAsia="宋体" w:cs="Times New Roman"/>
                <w:color w:val="000000"/>
                <w:kern w:val="0"/>
                <w:szCs w:val="21"/>
              </w:rPr>
            </w:pPr>
          </w:p>
        </w:tc>
        <w:tc>
          <w:tcPr>
            <w:tcW w:w="1434" w:type="dxa"/>
            <w:shd w:val="clear" w:color="auto" w:fill="auto"/>
            <w:vAlign w:val="center"/>
          </w:tcPr>
          <w:p>
            <w:pPr>
              <w:widowControl/>
              <w:jc w:val="center"/>
              <w:rPr>
                <w:rFonts w:ascii="Times New Roman" w:hAnsi="Times New Roman" w:eastAsia="宋体" w:cs="Times New Roman"/>
                <w:color w:val="000000"/>
                <w:kern w:val="0"/>
                <w:szCs w:val="21"/>
              </w:rPr>
            </w:pPr>
          </w:p>
        </w:tc>
        <w:tc>
          <w:tcPr>
            <w:tcW w:w="1434"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33"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34"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34" w:type="dxa"/>
            <w:shd w:val="clear" w:color="auto" w:fill="auto"/>
            <w:vAlign w:val="center"/>
          </w:tcPr>
          <w:p>
            <w:pPr>
              <w:widowControl/>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668"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天宁区</w:t>
            </w:r>
          </w:p>
        </w:tc>
        <w:tc>
          <w:tcPr>
            <w:tcW w:w="3948"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33" w:type="dxa"/>
            <w:shd w:val="clear" w:color="auto" w:fill="auto"/>
            <w:vAlign w:val="center"/>
          </w:tcPr>
          <w:p>
            <w:pPr>
              <w:widowControl/>
              <w:jc w:val="center"/>
              <w:rPr>
                <w:rFonts w:ascii="Times New Roman" w:hAnsi="Times New Roman" w:eastAsia="宋体" w:cs="Times New Roman"/>
                <w:color w:val="000000"/>
                <w:kern w:val="0"/>
                <w:szCs w:val="21"/>
              </w:rPr>
            </w:pPr>
          </w:p>
        </w:tc>
        <w:tc>
          <w:tcPr>
            <w:tcW w:w="1434" w:type="dxa"/>
            <w:shd w:val="clear" w:color="auto" w:fill="auto"/>
            <w:vAlign w:val="center"/>
          </w:tcPr>
          <w:p>
            <w:pPr>
              <w:widowControl/>
              <w:jc w:val="center"/>
              <w:rPr>
                <w:rFonts w:ascii="Times New Roman" w:hAnsi="Times New Roman" w:eastAsia="宋体" w:cs="Times New Roman"/>
                <w:color w:val="000000"/>
                <w:kern w:val="0"/>
                <w:szCs w:val="21"/>
              </w:rPr>
            </w:pPr>
          </w:p>
        </w:tc>
        <w:tc>
          <w:tcPr>
            <w:tcW w:w="1434"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33"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34"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34" w:type="dxa"/>
            <w:shd w:val="clear" w:color="auto" w:fill="auto"/>
            <w:vAlign w:val="center"/>
          </w:tcPr>
          <w:p>
            <w:pPr>
              <w:widowControl/>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668"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钟楼区</w:t>
            </w:r>
          </w:p>
        </w:tc>
        <w:tc>
          <w:tcPr>
            <w:tcW w:w="3948"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33" w:type="dxa"/>
            <w:shd w:val="clear" w:color="auto" w:fill="auto"/>
            <w:vAlign w:val="center"/>
          </w:tcPr>
          <w:p>
            <w:pPr>
              <w:widowControl/>
              <w:jc w:val="center"/>
              <w:rPr>
                <w:rFonts w:ascii="Times New Roman" w:hAnsi="Times New Roman" w:eastAsia="宋体" w:cs="Times New Roman"/>
                <w:color w:val="000000"/>
                <w:kern w:val="0"/>
                <w:szCs w:val="21"/>
              </w:rPr>
            </w:pPr>
          </w:p>
        </w:tc>
        <w:tc>
          <w:tcPr>
            <w:tcW w:w="1434" w:type="dxa"/>
            <w:shd w:val="clear" w:color="auto" w:fill="auto"/>
            <w:vAlign w:val="center"/>
          </w:tcPr>
          <w:p>
            <w:pPr>
              <w:widowControl/>
              <w:jc w:val="center"/>
              <w:rPr>
                <w:rFonts w:ascii="Times New Roman" w:hAnsi="Times New Roman" w:eastAsia="宋体" w:cs="Times New Roman"/>
                <w:color w:val="000000"/>
                <w:kern w:val="0"/>
                <w:szCs w:val="21"/>
              </w:rPr>
            </w:pPr>
          </w:p>
        </w:tc>
        <w:tc>
          <w:tcPr>
            <w:tcW w:w="1434"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33"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34"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34" w:type="dxa"/>
            <w:shd w:val="clear" w:color="auto" w:fill="auto"/>
            <w:vAlign w:val="center"/>
          </w:tcPr>
          <w:p>
            <w:pPr>
              <w:widowControl/>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668"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经开区</w:t>
            </w:r>
          </w:p>
        </w:tc>
        <w:tc>
          <w:tcPr>
            <w:tcW w:w="3948" w:type="dxa"/>
            <w:shd w:val="clear" w:color="auto" w:fill="auto"/>
            <w:vAlign w:val="center"/>
          </w:tcPr>
          <w:p>
            <w:pPr>
              <w:widowControl/>
              <w:jc w:val="center"/>
              <w:rPr>
                <w:rFonts w:ascii="Times New Roman" w:hAnsi="Times New Roman" w:eastAsia="宋体" w:cs="Times New Roman"/>
                <w:color w:val="000000"/>
                <w:kern w:val="0"/>
                <w:szCs w:val="21"/>
              </w:rPr>
            </w:pPr>
          </w:p>
        </w:tc>
        <w:tc>
          <w:tcPr>
            <w:tcW w:w="1433" w:type="dxa"/>
            <w:shd w:val="clear" w:color="auto" w:fill="auto"/>
            <w:vAlign w:val="center"/>
          </w:tcPr>
          <w:p>
            <w:pPr>
              <w:widowControl/>
              <w:jc w:val="center"/>
              <w:rPr>
                <w:rFonts w:ascii="Times New Roman" w:hAnsi="Times New Roman" w:eastAsia="宋体" w:cs="Times New Roman"/>
                <w:color w:val="000000"/>
                <w:kern w:val="0"/>
                <w:szCs w:val="21"/>
              </w:rPr>
            </w:pPr>
          </w:p>
        </w:tc>
        <w:tc>
          <w:tcPr>
            <w:tcW w:w="1434" w:type="dxa"/>
            <w:shd w:val="clear" w:color="auto" w:fill="auto"/>
            <w:vAlign w:val="center"/>
          </w:tcPr>
          <w:p>
            <w:pPr>
              <w:widowControl/>
              <w:jc w:val="center"/>
              <w:rPr>
                <w:rFonts w:ascii="Times New Roman" w:hAnsi="Times New Roman" w:eastAsia="宋体" w:cs="Times New Roman"/>
                <w:color w:val="000000"/>
                <w:kern w:val="0"/>
                <w:szCs w:val="21"/>
              </w:rPr>
            </w:pPr>
          </w:p>
        </w:tc>
        <w:tc>
          <w:tcPr>
            <w:tcW w:w="1434"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33"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34"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34" w:type="dxa"/>
            <w:shd w:val="clear" w:color="auto" w:fill="auto"/>
            <w:vAlign w:val="center"/>
          </w:tcPr>
          <w:p>
            <w:pPr>
              <w:widowControl/>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668"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本</w:t>
            </w:r>
            <w:r>
              <w:rPr>
                <w:rFonts w:hint="eastAsia" w:ascii="Times New Roman" w:hAnsi="宋体" w:eastAsia="宋体" w:cs="Times New Roman"/>
                <w:color w:val="000000"/>
                <w:kern w:val="0"/>
                <w:szCs w:val="21"/>
              </w:rPr>
              <w:t xml:space="preserve">  </w:t>
            </w:r>
            <w:r>
              <w:rPr>
                <w:rFonts w:ascii="Times New Roman" w:hAnsi="宋体" w:eastAsia="宋体" w:cs="Times New Roman"/>
                <w:color w:val="000000"/>
                <w:kern w:val="0"/>
                <w:szCs w:val="21"/>
              </w:rPr>
              <w:t>级</w:t>
            </w:r>
          </w:p>
        </w:tc>
        <w:tc>
          <w:tcPr>
            <w:tcW w:w="3948" w:type="dxa"/>
            <w:shd w:val="clear" w:color="auto" w:fill="auto"/>
            <w:vAlign w:val="center"/>
          </w:tcPr>
          <w:p>
            <w:pPr>
              <w:widowControl/>
              <w:jc w:val="center"/>
              <w:rPr>
                <w:rFonts w:ascii="Times New Roman" w:hAnsi="Times New Roman" w:eastAsia="宋体" w:cs="Times New Roman"/>
                <w:color w:val="000000"/>
                <w:kern w:val="0"/>
                <w:szCs w:val="21"/>
              </w:rPr>
            </w:pPr>
          </w:p>
        </w:tc>
        <w:tc>
          <w:tcPr>
            <w:tcW w:w="1433" w:type="dxa"/>
            <w:shd w:val="clear" w:color="auto" w:fill="auto"/>
            <w:vAlign w:val="center"/>
          </w:tcPr>
          <w:p>
            <w:pPr>
              <w:widowControl/>
              <w:jc w:val="center"/>
              <w:rPr>
                <w:rFonts w:ascii="Times New Roman" w:hAnsi="Times New Roman" w:eastAsia="宋体" w:cs="Times New Roman"/>
                <w:color w:val="000000"/>
                <w:kern w:val="0"/>
                <w:szCs w:val="21"/>
              </w:rPr>
            </w:pPr>
          </w:p>
        </w:tc>
        <w:tc>
          <w:tcPr>
            <w:tcW w:w="1434" w:type="dxa"/>
            <w:shd w:val="clear" w:color="auto" w:fill="auto"/>
            <w:vAlign w:val="center"/>
          </w:tcPr>
          <w:p>
            <w:pPr>
              <w:widowControl/>
              <w:jc w:val="center"/>
              <w:rPr>
                <w:rFonts w:ascii="Times New Roman" w:hAnsi="Times New Roman" w:eastAsia="宋体" w:cs="Times New Roman"/>
                <w:color w:val="000000"/>
                <w:kern w:val="0"/>
                <w:szCs w:val="21"/>
              </w:rPr>
            </w:pPr>
          </w:p>
        </w:tc>
        <w:tc>
          <w:tcPr>
            <w:tcW w:w="1434"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33"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34"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34" w:type="dxa"/>
            <w:shd w:val="clear" w:color="auto" w:fill="auto"/>
            <w:vAlign w:val="center"/>
          </w:tcPr>
          <w:p>
            <w:pPr>
              <w:widowControl/>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668"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合</w:t>
            </w:r>
            <w:r>
              <w:rPr>
                <w:rFonts w:hint="eastAsia" w:ascii="Times New Roman" w:hAnsi="宋体" w:eastAsia="宋体" w:cs="Times New Roman"/>
                <w:color w:val="000000"/>
                <w:kern w:val="0"/>
                <w:szCs w:val="21"/>
              </w:rPr>
              <w:t xml:space="preserve">  </w:t>
            </w:r>
            <w:r>
              <w:rPr>
                <w:rFonts w:ascii="Times New Roman" w:hAnsi="宋体" w:eastAsia="宋体" w:cs="Times New Roman"/>
                <w:color w:val="000000"/>
                <w:kern w:val="0"/>
                <w:szCs w:val="21"/>
              </w:rPr>
              <w:t>计</w:t>
            </w:r>
          </w:p>
        </w:tc>
        <w:tc>
          <w:tcPr>
            <w:tcW w:w="3948"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农业科技创新中心建设</w:t>
            </w:r>
            <w:r>
              <w:rPr>
                <w:rFonts w:ascii="Times New Roman" w:hAnsi="Times New Roman" w:eastAsia="宋体" w:cs="Times New Roman"/>
                <w:color w:val="000000"/>
                <w:kern w:val="0"/>
                <w:szCs w:val="21"/>
              </w:rPr>
              <w:t>2</w:t>
            </w:r>
            <w:r>
              <w:rPr>
                <w:rFonts w:ascii="Times New Roman" w:hAnsi="宋体" w:eastAsia="宋体" w:cs="Times New Roman"/>
                <w:color w:val="000000"/>
                <w:kern w:val="0"/>
                <w:szCs w:val="21"/>
              </w:rPr>
              <w:t>个</w:t>
            </w:r>
          </w:p>
        </w:tc>
        <w:tc>
          <w:tcPr>
            <w:tcW w:w="1433"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100.0%</w:t>
            </w:r>
          </w:p>
        </w:tc>
        <w:tc>
          <w:tcPr>
            <w:tcW w:w="1434"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100</w:t>
            </w:r>
          </w:p>
        </w:tc>
        <w:tc>
          <w:tcPr>
            <w:tcW w:w="1434"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33"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34"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34"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100</w:t>
            </w:r>
          </w:p>
        </w:tc>
      </w:tr>
    </w:tbl>
    <w:p>
      <w:pPr>
        <w:tabs>
          <w:tab w:val="left" w:pos="2606"/>
          <w:tab w:val="left" w:pos="6081"/>
          <w:tab w:val="left" w:pos="12051"/>
          <w:tab w:val="left" w:pos="12897"/>
        </w:tabs>
        <w:overflowPunct w:val="0"/>
        <w:autoSpaceDE w:val="0"/>
        <w:autoSpaceDN w:val="0"/>
        <w:adjustRightInd w:val="0"/>
        <w:snapToGrid w:val="0"/>
        <w:spacing w:after="80" w:line="400" w:lineRule="exact"/>
        <w:rPr>
          <w:rFonts w:ascii="Times New Roman" w:cs="Times New Roman" w:hAnsiTheme="minorEastAsia"/>
          <w:snapToGrid w:val="0"/>
          <w:color w:val="000000" w:themeColor="text1"/>
          <w:kern w:val="0"/>
          <w:szCs w:val="21"/>
        </w:rPr>
      </w:pPr>
      <w:r>
        <w:rPr>
          <w:rFonts w:hint="eastAsia" w:ascii="Times New Roman" w:cs="Times New Roman" w:hAnsiTheme="minorEastAsia"/>
          <w:snapToGrid w:val="0"/>
          <w:color w:val="000000" w:themeColor="text1"/>
          <w:kern w:val="0"/>
          <w:szCs w:val="21"/>
        </w:rPr>
        <w:t>责任处室：科教处</w:t>
      </w:r>
    </w:p>
    <w:p>
      <w:pPr>
        <w:widowControl/>
        <w:jc w:val="left"/>
        <w:rPr>
          <w:rFonts w:ascii="Times New Roman" w:hAnsi="Times New Roman" w:cs="Times New Roman"/>
          <w:snapToGrid w:val="0"/>
          <w:color w:val="000000" w:themeColor="text1"/>
          <w:kern w:val="0"/>
          <w:szCs w:val="21"/>
        </w:rPr>
      </w:pPr>
      <w:r>
        <w:rPr>
          <w:rFonts w:ascii="Times New Roman" w:hAnsi="Times New Roman" w:cs="Times New Roman"/>
          <w:snapToGrid w:val="0"/>
          <w:color w:val="000000" w:themeColor="text1"/>
          <w:kern w:val="0"/>
          <w:szCs w:val="21"/>
        </w:rPr>
        <w:br w:type="page"/>
      </w:r>
    </w:p>
    <w:p>
      <w:pPr>
        <w:overflowPunct w:val="0"/>
        <w:autoSpaceDE w:val="0"/>
        <w:autoSpaceDN w:val="0"/>
        <w:adjustRightInd w:val="0"/>
        <w:snapToGrid w:val="0"/>
        <w:spacing w:before="240" w:after="240" w:line="560" w:lineRule="exact"/>
        <w:jc w:val="center"/>
        <w:rPr>
          <w:rFonts w:ascii="方正小标宋简体" w:eastAsia="方正小标宋简体" w:cs="Times New Roman" w:hAnsiTheme="minorEastAsia"/>
          <w:snapToGrid w:val="0"/>
          <w:color w:val="000000" w:themeColor="text1"/>
          <w:kern w:val="0"/>
          <w:sz w:val="44"/>
          <w:szCs w:val="44"/>
        </w:rPr>
      </w:pPr>
      <w:r>
        <w:rPr>
          <w:rFonts w:hint="eastAsia" w:ascii="方正小标宋简体" w:eastAsia="方正小标宋简体" w:cs="Times New Roman" w:hAnsiTheme="minorEastAsia"/>
          <w:snapToGrid w:val="0"/>
          <w:color w:val="000000" w:themeColor="text1"/>
          <w:kern w:val="0"/>
          <w:sz w:val="44"/>
          <w:szCs w:val="44"/>
        </w:rPr>
        <w:t>现代农业发展专项资金分配建议表</w:t>
      </w:r>
    </w:p>
    <w:p>
      <w:pPr>
        <w:tabs>
          <w:tab w:val="left" w:pos="2606"/>
          <w:tab w:val="left" w:pos="6081"/>
          <w:tab w:val="left" w:pos="12051"/>
          <w:tab w:val="left" w:pos="12897"/>
        </w:tabs>
        <w:overflowPunct w:val="0"/>
        <w:autoSpaceDE w:val="0"/>
        <w:autoSpaceDN w:val="0"/>
        <w:adjustRightInd w:val="0"/>
        <w:snapToGrid w:val="0"/>
        <w:spacing w:after="80" w:line="400" w:lineRule="exact"/>
        <w:rPr>
          <w:rFonts w:ascii="宋体" w:hAnsi="宋体" w:eastAsia="宋体" w:cs="宋体"/>
          <w:color w:val="000000"/>
          <w:kern w:val="0"/>
          <w:sz w:val="22"/>
        </w:rPr>
      </w:pPr>
      <w:r>
        <w:rPr>
          <w:rFonts w:hint="eastAsia" w:ascii="Times New Roman" w:cs="Times New Roman" w:hAnsiTheme="minorEastAsia"/>
          <w:snapToGrid w:val="0"/>
          <w:color w:val="000000" w:themeColor="text1"/>
          <w:kern w:val="0"/>
          <w:szCs w:val="21"/>
        </w:rPr>
        <w:t>项目名称：农文旅融合发展                                                                                                    单位：万元</w:t>
      </w:r>
    </w:p>
    <w:tbl>
      <w:tblPr>
        <w:tblStyle w:val="5"/>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101"/>
        <w:gridCol w:w="1984"/>
        <w:gridCol w:w="851"/>
        <w:gridCol w:w="708"/>
        <w:gridCol w:w="3233"/>
        <w:gridCol w:w="864"/>
        <w:gridCol w:w="709"/>
        <w:gridCol w:w="2268"/>
        <w:gridCol w:w="864"/>
        <w:gridCol w:w="851"/>
        <w:gridCol w:w="78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blHeader/>
          <w:jc w:val="center"/>
        </w:trPr>
        <w:tc>
          <w:tcPr>
            <w:tcW w:w="1101" w:type="dxa"/>
            <w:shd w:val="clear" w:color="auto" w:fill="auto"/>
            <w:noWrap/>
            <w:vAlign w:val="center"/>
          </w:tcPr>
          <w:p>
            <w:pPr>
              <w:widowControl/>
              <w:spacing w:line="280" w:lineRule="exact"/>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辖市（区）</w:t>
            </w:r>
          </w:p>
        </w:tc>
        <w:tc>
          <w:tcPr>
            <w:tcW w:w="1984" w:type="dxa"/>
            <w:shd w:val="clear" w:color="auto" w:fill="auto"/>
            <w:vAlign w:val="center"/>
          </w:tcPr>
          <w:p>
            <w:pPr>
              <w:widowControl/>
              <w:spacing w:line="280" w:lineRule="exact"/>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分配因素1</w:t>
            </w:r>
          </w:p>
        </w:tc>
        <w:tc>
          <w:tcPr>
            <w:tcW w:w="851" w:type="dxa"/>
            <w:shd w:val="clear" w:color="auto" w:fill="auto"/>
            <w:noWrap/>
            <w:vAlign w:val="center"/>
          </w:tcPr>
          <w:p>
            <w:pPr>
              <w:widowControl/>
              <w:spacing w:line="280" w:lineRule="exact"/>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占比%</w:t>
            </w:r>
          </w:p>
        </w:tc>
        <w:tc>
          <w:tcPr>
            <w:tcW w:w="708" w:type="dxa"/>
            <w:shd w:val="clear" w:color="auto" w:fill="auto"/>
            <w:noWrap/>
            <w:vAlign w:val="center"/>
          </w:tcPr>
          <w:p>
            <w:pPr>
              <w:widowControl/>
              <w:spacing w:line="280" w:lineRule="exact"/>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金额</w:t>
            </w:r>
          </w:p>
        </w:tc>
        <w:tc>
          <w:tcPr>
            <w:tcW w:w="3233" w:type="dxa"/>
            <w:shd w:val="clear" w:color="auto" w:fill="auto"/>
            <w:noWrap/>
            <w:vAlign w:val="center"/>
          </w:tcPr>
          <w:p>
            <w:pPr>
              <w:widowControl/>
              <w:spacing w:line="280" w:lineRule="exact"/>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分配因素2</w:t>
            </w:r>
          </w:p>
        </w:tc>
        <w:tc>
          <w:tcPr>
            <w:tcW w:w="864" w:type="dxa"/>
            <w:shd w:val="clear" w:color="auto" w:fill="auto"/>
            <w:noWrap/>
            <w:vAlign w:val="center"/>
          </w:tcPr>
          <w:p>
            <w:pPr>
              <w:widowControl/>
              <w:spacing w:line="280" w:lineRule="exact"/>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占比%</w:t>
            </w:r>
          </w:p>
        </w:tc>
        <w:tc>
          <w:tcPr>
            <w:tcW w:w="709" w:type="dxa"/>
            <w:shd w:val="clear" w:color="auto" w:fill="auto"/>
            <w:noWrap/>
            <w:vAlign w:val="center"/>
          </w:tcPr>
          <w:p>
            <w:pPr>
              <w:widowControl/>
              <w:spacing w:line="280" w:lineRule="exact"/>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金额</w:t>
            </w:r>
          </w:p>
        </w:tc>
        <w:tc>
          <w:tcPr>
            <w:tcW w:w="2268" w:type="dxa"/>
            <w:shd w:val="clear" w:color="auto" w:fill="auto"/>
            <w:noWrap/>
            <w:vAlign w:val="center"/>
          </w:tcPr>
          <w:p>
            <w:pPr>
              <w:widowControl/>
              <w:spacing w:line="280" w:lineRule="exact"/>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分配因素3</w:t>
            </w:r>
          </w:p>
        </w:tc>
        <w:tc>
          <w:tcPr>
            <w:tcW w:w="864" w:type="dxa"/>
            <w:shd w:val="clear" w:color="auto" w:fill="auto"/>
            <w:noWrap/>
            <w:vAlign w:val="center"/>
          </w:tcPr>
          <w:p>
            <w:pPr>
              <w:widowControl/>
              <w:spacing w:line="280" w:lineRule="exact"/>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占比%</w:t>
            </w:r>
          </w:p>
        </w:tc>
        <w:tc>
          <w:tcPr>
            <w:tcW w:w="851" w:type="dxa"/>
            <w:shd w:val="clear" w:color="auto" w:fill="auto"/>
            <w:noWrap/>
            <w:vAlign w:val="center"/>
          </w:tcPr>
          <w:p>
            <w:pPr>
              <w:widowControl/>
              <w:spacing w:line="280" w:lineRule="exact"/>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金额</w:t>
            </w:r>
          </w:p>
        </w:tc>
        <w:tc>
          <w:tcPr>
            <w:tcW w:w="785" w:type="dxa"/>
            <w:shd w:val="clear" w:color="auto" w:fill="auto"/>
            <w:noWrap/>
            <w:vAlign w:val="center"/>
          </w:tcPr>
          <w:p>
            <w:pPr>
              <w:widowControl/>
              <w:spacing w:line="280" w:lineRule="exact"/>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合计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01" w:type="dxa"/>
            <w:shd w:val="clear" w:color="auto" w:fill="auto"/>
            <w:noWrap/>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溧阳市</w:t>
            </w:r>
          </w:p>
        </w:tc>
        <w:tc>
          <w:tcPr>
            <w:tcW w:w="1984" w:type="dxa"/>
            <w:shd w:val="clear" w:color="auto" w:fill="auto"/>
            <w:vAlign w:val="center"/>
          </w:tcPr>
          <w:p>
            <w:pPr>
              <w:widowControl/>
              <w:spacing w:line="280" w:lineRule="exac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编制并发布乡村旅游精品线路</w:t>
            </w:r>
          </w:p>
        </w:tc>
        <w:tc>
          <w:tcPr>
            <w:tcW w:w="851" w:type="dxa"/>
            <w:shd w:val="clear" w:color="auto" w:fill="auto"/>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7.69%</w:t>
            </w:r>
          </w:p>
        </w:tc>
        <w:tc>
          <w:tcPr>
            <w:tcW w:w="708" w:type="dxa"/>
            <w:shd w:val="clear" w:color="auto" w:fill="auto"/>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w:t>
            </w:r>
          </w:p>
        </w:tc>
        <w:tc>
          <w:tcPr>
            <w:tcW w:w="3233" w:type="dxa"/>
            <w:shd w:val="clear" w:color="auto" w:fill="auto"/>
            <w:vAlign w:val="center"/>
          </w:tcPr>
          <w:p>
            <w:pPr>
              <w:widowControl/>
              <w:spacing w:line="280" w:lineRule="exac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组织开展美丽乡村景观、乡村旅游业态的打卡活动</w:t>
            </w:r>
          </w:p>
        </w:tc>
        <w:tc>
          <w:tcPr>
            <w:tcW w:w="864" w:type="dxa"/>
            <w:shd w:val="clear" w:color="auto" w:fill="auto"/>
            <w:noWrap/>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6.15%</w:t>
            </w:r>
          </w:p>
        </w:tc>
        <w:tc>
          <w:tcPr>
            <w:tcW w:w="709" w:type="dxa"/>
            <w:shd w:val="clear" w:color="auto" w:fill="auto"/>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8</w:t>
            </w:r>
          </w:p>
        </w:tc>
        <w:tc>
          <w:tcPr>
            <w:tcW w:w="2268" w:type="dxa"/>
            <w:shd w:val="clear" w:color="auto" w:fill="auto"/>
            <w:vAlign w:val="center"/>
          </w:tcPr>
          <w:p>
            <w:pPr>
              <w:widowControl/>
              <w:spacing w:line="280" w:lineRule="exact"/>
              <w:jc w:val="lef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组织开展农文旅活动</w:t>
            </w:r>
          </w:p>
        </w:tc>
        <w:tc>
          <w:tcPr>
            <w:tcW w:w="864" w:type="dxa"/>
            <w:shd w:val="clear" w:color="auto" w:fill="auto"/>
            <w:noWrap/>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1.54%</w:t>
            </w:r>
          </w:p>
        </w:tc>
        <w:tc>
          <w:tcPr>
            <w:tcW w:w="851" w:type="dxa"/>
            <w:shd w:val="clear" w:color="auto" w:fill="auto"/>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w:t>
            </w:r>
          </w:p>
        </w:tc>
        <w:tc>
          <w:tcPr>
            <w:tcW w:w="785" w:type="dxa"/>
            <w:shd w:val="clear" w:color="auto" w:fill="auto"/>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01" w:type="dxa"/>
            <w:shd w:val="clear" w:color="auto" w:fill="auto"/>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金坛区</w:t>
            </w:r>
          </w:p>
        </w:tc>
        <w:tc>
          <w:tcPr>
            <w:tcW w:w="1984" w:type="dxa"/>
            <w:shd w:val="clear" w:color="auto" w:fill="auto"/>
            <w:vAlign w:val="center"/>
          </w:tcPr>
          <w:p>
            <w:pPr>
              <w:widowControl/>
              <w:spacing w:line="280" w:lineRule="exac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　</w:t>
            </w:r>
          </w:p>
        </w:tc>
        <w:tc>
          <w:tcPr>
            <w:tcW w:w="851" w:type="dxa"/>
            <w:shd w:val="clear" w:color="auto" w:fill="auto"/>
            <w:vAlign w:val="center"/>
          </w:tcPr>
          <w:p>
            <w:pPr>
              <w:widowControl/>
              <w:spacing w:line="280" w:lineRule="exact"/>
              <w:jc w:val="center"/>
              <w:rPr>
                <w:rFonts w:ascii="Times New Roman" w:hAnsi="Times New Roman" w:eastAsia="宋体" w:cs="Times New Roman"/>
                <w:color w:val="000000"/>
                <w:kern w:val="0"/>
                <w:szCs w:val="21"/>
              </w:rPr>
            </w:pPr>
          </w:p>
        </w:tc>
        <w:tc>
          <w:tcPr>
            <w:tcW w:w="708" w:type="dxa"/>
            <w:shd w:val="clear" w:color="auto" w:fill="auto"/>
            <w:vAlign w:val="center"/>
          </w:tcPr>
          <w:p>
            <w:pPr>
              <w:widowControl/>
              <w:spacing w:line="280" w:lineRule="exact"/>
              <w:jc w:val="center"/>
              <w:rPr>
                <w:rFonts w:ascii="Times New Roman" w:hAnsi="Times New Roman" w:eastAsia="宋体" w:cs="Times New Roman"/>
                <w:color w:val="000000"/>
                <w:kern w:val="0"/>
                <w:szCs w:val="21"/>
              </w:rPr>
            </w:pPr>
          </w:p>
        </w:tc>
        <w:tc>
          <w:tcPr>
            <w:tcW w:w="3233" w:type="dxa"/>
            <w:shd w:val="clear" w:color="auto" w:fill="auto"/>
            <w:vAlign w:val="center"/>
          </w:tcPr>
          <w:p>
            <w:pPr>
              <w:widowControl/>
              <w:spacing w:line="280" w:lineRule="exac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围绕乡村精品旅游线路，优选休闲农业经营主体、各旅游景区、民宿等旅游业态，开展土特产展示推广</w:t>
            </w:r>
          </w:p>
        </w:tc>
        <w:tc>
          <w:tcPr>
            <w:tcW w:w="864" w:type="dxa"/>
            <w:shd w:val="clear" w:color="auto" w:fill="auto"/>
            <w:noWrap/>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13.85%</w:t>
            </w:r>
          </w:p>
        </w:tc>
        <w:tc>
          <w:tcPr>
            <w:tcW w:w="709" w:type="dxa"/>
            <w:shd w:val="clear" w:color="auto" w:fill="auto"/>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18</w:t>
            </w:r>
          </w:p>
        </w:tc>
        <w:tc>
          <w:tcPr>
            <w:tcW w:w="2268" w:type="dxa"/>
            <w:shd w:val="clear" w:color="auto" w:fill="auto"/>
            <w:vAlign w:val="center"/>
          </w:tcPr>
          <w:p>
            <w:pPr>
              <w:widowControl/>
              <w:spacing w:line="280" w:lineRule="exact"/>
              <w:jc w:val="lef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组织开展农文旅活动</w:t>
            </w:r>
          </w:p>
        </w:tc>
        <w:tc>
          <w:tcPr>
            <w:tcW w:w="864" w:type="dxa"/>
            <w:shd w:val="clear" w:color="auto" w:fill="auto"/>
            <w:noWrap/>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1.54%</w:t>
            </w:r>
          </w:p>
        </w:tc>
        <w:tc>
          <w:tcPr>
            <w:tcW w:w="851" w:type="dxa"/>
            <w:shd w:val="clear" w:color="auto" w:fill="auto"/>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w:t>
            </w:r>
          </w:p>
        </w:tc>
        <w:tc>
          <w:tcPr>
            <w:tcW w:w="785" w:type="dxa"/>
            <w:shd w:val="clear" w:color="auto" w:fill="auto"/>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454" w:hRule="atLeast"/>
          <w:jc w:val="center"/>
        </w:trPr>
        <w:tc>
          <w:tcPr>
            <w:tcW w:w="1101" w:type="dxa"/>
            <w:shd w:val="clear" w:color="auto" w:fill="auto"/>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武进区</w:t>
            </w:r>
          </w:p>
        </w:tc>
        <w:tc>
          <w:tcPr>
            <w:tcW w:w="1984" w:type="dxa"/>
            <w:shd w:val="clear" w:color="auto" w:fill="auto"/>
            <w:vAlign w:val="center"/>
          </w:tcPr>
          <w:p>
            <w:pPr>
              <w:widowControl/>
              <w:spacing w:line="280" w:lineRule="exac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编制并发布乡村旅游精品线路</w:t>
            </w:r>
          </w:p>
        </w:tc>
        <w:tc>
          <w:tcPr>
            <w:tcW w:w="851" w:type="dxa"/>
            <w:shd w:val="clear" w:color="auto" w:fill="auto"/>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7.69%</w:t>
            </w:r>
          </w:p>
        </w:tc>
        <w:tc>
          <w:tcPr>
            <w:tcW w:w="708" w:type="dxa"/>
            <w:shd w:val="clear" w:color="auto" w:fill="auto"/>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w:t>
            </w:r>
          </w:p>
        </w:tc>
        <w:tc>
          <w:tcPr>
            <w:tcW w:w="3233" w:type="dxa"/>
            <w:shd w:val="clear" w:color="auto" w:fill="auto"/>
            <w:vAlign w:val="center"/>
          </w:tcPr>
          <w:p>
            <w:pPr>
              <w:widowControl/>
              <w:spacing w:line="280" w:lineRule="exac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组织开展美丽乡村景观、乡村旅游业态的打卡活动</w:t>
            </w:r>
          </w:p>
        </w:tc>
        <w:tc>
          <w:tcPr>
            <w:tcW w:w="864" w:type="dxa"/>
            <w:shd w:val="clear" w:color="auto" w:fill="auto"/>
            <w:noWrap/>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6.15%</w:t>
            </w:r>
          </w:p>
        </w:tc>
        <w:tc>
          <w:tcPr>
            <w:tcW w:w="709" w:type="dxa"/>
            <w:shd w:val="clear" w:color="auto" w:fill="auto"/>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8</w:t>
            </w:r>
          </w:p>
        </w:tc>
        <w:tc>
          <w:tcPr>
            <w:tcW w:w="2268" w:type="dxa"/>
            <w:shd w:val="clear" w:color="auto" w:fill="auto"/>
            <w:vAlign w:val="center"/>
          </w:tcPr>
          <w:p>
            <w:pPr>
              <w:widowControl/>
              <w:spacing w:line="280" w:lineRule="exact"/>
              <w:jc w:val="lef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组织开展农文旅活动</w:t>
            </w:r>
          </w:p>
        </w:tc>
        <w:tc>
          <w:tcPr>
            <w:tcW w:w="864" w:type="dxa"/>
            <w:shd w:val="clear" w:color="auto" w:fill="auto"/>
            <w:noWrap/>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1.54%</w:t>
            </w:r>
          </w:p>
        </w:tc>
        <w:tc>
          <w:tcPr>
            <w:tcW w:w="851" w:type="dxa"/>
            <w:shd w:val="clear" w:color="auto" w:fill="auto"/>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w:t>
            </w:r>
          </w:p>
        </w:tc>
        <w:tc>
          <w:tcPr>
            <w:tcW w:w="785" w:type="dxa"/>
            <w:shd w:val="clear" w:color="auto" w:fill="auto"/>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01" w:type="dxa"/>
            <w:shd w:val="clear" w:color="auto" w:fill="auto"/>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新北区</w:t>
            </w:r>
          </w:p>
        </w:tc>
        <w:tc>
          <w:tcPr>
            <w:tcW w:w="1984" w:type="dxa"/>
            <w:shd w:val="clear" w:color="auto" w:fill="auto"/>
            <w:vAlign w:val="center"/>
          </w:tcPr>
          <w:p>
            <w:pPr>
              <w:widowControl/>
              <w:spacing w:line="280" w:lineRule="exac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编制并发布乡村亲子休闲旅游精品线路</w:t>
            </w:r>
          </w:p>
        </w:tc>
        <w:tc>
          <w:tcPr>
            <w:tcW w:w="851" w:type="dxa"/>
            <w:shd w:val="clear" w:color="auto" w:fill="auto"/>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7.69%</w:t>
            </w:r>
          </w:p>
        </w:tc>
        <w:tc>
          <w:tcPr>
            <w:tcW w:w="708" w:type="dxa"/>
            <w:shd w:val="clear" w:color="auto" w:fill="auto"/>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w:t>
            </w:r>
          </w:p>
        </w:tc>
        <w:tc>
          <w:tcPr>
            <w:tcW w:w="3233" w:type="dxa"/>
            <w:shd w:val="clear" w:color="auto" w:fill="auto"/>
            <w:vAlign w:val="center"/>
          </w:tcPr>
          <w:p>
            <w:pPr>
              <w:widowControl/>
              <w:spacing w:line="280" w:lineRule="exac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组织开展美丽乡村景观、乡村旅游业态的打卡活动</w:t>
            </w:r>
          </w:p>
        </w:tc>
        <w:tc>
          <w:tcPr>
            <w:tcW w:w="864" w:type="dxa"/>
            <w:shd w:val="clear" w:color="auto" w:fill="auto"/>
            <w:noWrap/>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6.15%</w:t>
            </w:r>
          </w:p>
        </w:tc>
        <w:tc>
          <w:tcPr>
            <w:tcW w:w="709" w:type="dxa"/>
            <w:shd w:val="clear" w:color="auto" w:fill="auto"/>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8</w:t>
            </w:r>
          </w:p>
        </w:tc>
        <w:tc>
          <w:tcPr>
            <w:tcW w:w="2268" w:type="dxa"/>
            <w:shd w:val="clear" w:color="auto" w:fill="auto"/>
            <w:vAlign w:val="center"/>
          </w:tcPr>
          <w:p>
            <w:pPr>
              <w:widowControl/>
              <w:spacing w:line="280" w:lineRule="exact"/>
              <w:jc w:val="lef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组织开展农文旅活动</w:t>
            </w:r>
          </w:p>
        </w:tc>
        <w:tc>
          <w:tcPr>
            <w:tcW w:w="864" w:type="dxa"/>
            <w:shd w:val="clear" w:color="auto" w:fill="auto"/>
            <w:noWrap/>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1.54%</w:t>
            </w:r>
          </w:p>
        </w:tc>
        <w:tc>
          <w:tcPr>
            <w:tcW w:w="851" w:type="dxa"/>
            <w:shd w:val="clear" w:color="auto" w:fill="auto"/>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w:t>
            </w:r>
          </w:p>
        </w:tc>
        <w:tc>
          <w:tcPr>
            <w:tcW w:w="785" w:type="dxa"/>
            <w:shd w:val="clear" w:color="auto" w:fill="auto"/>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01" w:type="dxa"/>
            <w:shd w:val="clear" w:color="auto" w:fill="auto"/>
            <w:noWrap/>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天宁区</w:t>
            </w:r>
          </w:p>
        </w:tc>
        <w:tc>
          <w:tcPr>
            <w:tcW w:w="1984" w:type="dxa"/>
            <w:shd w:val="clear" w:color="auto" w:fill="auto"/>
            <w:vAlign w:val="center"/>
          </w:tcPr>
          <w:p>
            <w:pPr>
              <w:widowControl/>
              <w:spacing w:line="280" w:lineRule="exac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编制并发布乡村古镇文化休闲游线路</w:t>
            </w:r>
          </w:p>
        </w:tc>
        <w:tc>
          <w:tcPr>
            <w:tcW w:w="851" w:type="dxa"/>
            <w:shd w:val="clear" w:color="auto" w:fill="auto"/>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7.69%</w:t>
            </w:r>
          </w:p>
        </w:tc>
        <w:tc>
          <w:tcPr>
            <w:tcW w:w="708" w:type="dxa"/>
            <w:shd w:val="clear" w:color="auto" w:fill="auto"/>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w:t>
            </w:r>
          </w:p>
        </w:tc>
        <w:tc>
          <w:tcPr>
            <w:tcW w:w="3233" w:type="dxa"/>
            <w:shd w:val="clear" w:color="auto" w:fill="auto"/>
            <w:vAlign w:val="center"/>
          </w:tcPr>
          <w:p>
            <w:pPr>
              <w:widowControl/>
              <w:spacing w:line="280" w:lineRule="exac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制作乡村精品旅游线路电子地图</w:t>
            </w:r>
          </w:p>
        </w:tc>
        <w:tc>
          <w:tcPr>
            <w:tcW w:w="864" w:type="dxa"/>
            <w:shd w:val="clear" w:color="auto" w:fill="auto"/>
            <w:noWrap/>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2.31%</w:t>
            </w:r>
          </w:p>
        </w:tc>
        <w:tc>
          <w:tcPr>
            <w:tcW w:w="709" w:type="dxa"/>
            <w:shd w:val="clear" w:color="auto" w:fill="auto"/>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3</w:t>
            </w:r>
          </w:p>
        </w:tc>
        <w:tc>
          <w:tcPr>
            <w:tcW w:w="2268" w:type="dxa"/>
            <w:shd w:val="clear" w:color="auto" w:fill="auto"/>
            <w:vAlign w:val="center"/>
          </w:tcPr>
          <w:p>
            <w:pPr>
              <w:widowControl/>
              <w:spacing w:line="280" w:lineRule="exact"/>
              <w:jc w:val="lef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组织开展农文旅活动</w:t>
            </w:r>
          </w:p>
        </w:tc>
        <w:tc>
          <w:tcPr>
            <w:tcW w:w="864" w:type="dxa"/>
            <w:shd w:val="clear" w:color="auto" w:fill="auto"/>
            <w:noWrap/>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1.54%</w:t>
            </w:r>
          </w:p>
        </w:tc>
        <w:tc>
          <w:tcPr>
            <w:tcW w:w="851" w:type="dxa"/>
            <w:shd w:val="clear" w:color="auto" w:fill="auto"/>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w:t>
            </w:r>
          </w:p>
        </w:tc>
        <w:tc>
          <w:tcPr>
            <w:tcW w:w="785" w:type="dxa"/>
            <w:shd w:val="clear" w:color="auto" w:fill="auto"/>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01" w:type="dxa"/>
            <w:shd w:val="clear" w:color="auto" w:fill="auto"/>
            <w:noWrap/>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钟楼区</w:t>
            </w:r>
          </w:p>
        </w:tc>
        <w:tc>
          <w:tcPr>
            <w:tcW w:w="1984" w:type="dxa"/>
            <w:shd w:val="clear" w:color="auto" w:fill="auto"/>
            <w:vAlign w:val="center"/>
          </w:tcPr>
          <w:p>
            <w:pPr>
              <w:widowControl/>
              <w:spacing w:line="280" w:lineRule="exac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编制并发布乡村农趣游精品线路</w:t>
            </w:r>
          </w:p>
        </w:tc>
        <w:tc>
          <w:tcPr>
            <w:tcW w:w="851" w:type="dxa"/>
            <w:shd w:val="clear" w:color="auto" w:fill="auto"/>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7.69%</w:t>
            </w:r>
          </w:p>
        </w:tc>
        <w:tc>
          <w:tcPr>
            <w:tcW w:w="708" w:type="dxa"/>
            <w:shd w:val="clear" w:color="auto" w:fill="auto"/>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w:t>
            </w:r>
          </w:p>
        </w:tc>
        <w:tc>
          <w:tcPr>
            <w:tcW w:w="3233" w:type="dxa"/>
            <w:shd w:val="clear" w:color="auto" w:fill="auto"/>
            <w:vAlign w:val="center"/>
          </w:tcPr>
          <w:p>
            <w:pPr>
              <w:widowControl/>
              <w:spacing w:line="280" w:lineRule="exac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制作乡村精品旅游线路电子地图</w:t>
            </w:r>
          </w:p>
        </w:tc>
        <w:tc>
          <w:tcPr>
            <w:tcW w:w="864" w:type="dxa"/>
            <w:shd w:val="clear" w:color="auto" w:fill="auto"/>
            <w:noWrap/>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2.31%</w:t>
            </w:r>
          </w:p>
        </w:tc>
        <w:tc>
          <w:tcPr>
            <w:tcW w:w="709" w:type="dxa"/>
            <w:shd w:val="clear" w:color="auto" w:fill="auto"/>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3</w:t>
            </w:r>
          </w:p>
        </w:tc>
        <w:tc>
          <w:tcPr>
            <w:tcW w:w="2268" w:type="dxa"/>
            <w:shd w:val="clear" w:color="auto" w:fill="auto"/>
            <w:vAlign w:val="center"/>
          </w:tcPr>
          <w:p>
            <w:pPr>
              <w:widowControl/>
              <w:spacing w:line="280" w:lineRule="exact"/>
              <w:jc w:val="lef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组织开展农文旅活动</w:t>
            </w:r>
          </w:p>
        </w:tc>
        <w:tc>
          <w:tcPr>
            <w:tcW w:w="864" w:type="dxa"/>
            <w:shd w:val="clear" w:color="auto" w:fill="auto"/>
            <w:noWrap/>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1.54%</w:t>
            </w:r>
          </w:p>
        </w:tc>
        <w:tc>
          <w:tcPr>
            <w:tcW w:w="851" w:type="dxa"/>
            <w:shd w:val="clear" w:color="auto" w:fill="auto"/>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w:t>
            </w:r>
          </w:p>
        </w:tc>
        <w:tc>
          <w:tcPr>
            <w:tcW w:w="785" w:type="dxa"/>
            <w:shd w:val="clear" w:color="auto" w:fill="auto"/>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454" w:hRule="atLeast"/>
          <w:jc w:val="center"/>
        </w:trPr>
        <w:tc>
          <w:tcPr>
            <w:tcW w:w="1101" w:type="dxa"/>
            <w:shd w:val="clear" w:color="auto" w:fill="auto"/>
            <w:noWrap/>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经开区</w:t>
            </w:r>
          </w:p>
        </w:tc>
        <w:tc>
          <w:tcPr>
            <w:tcW w:w="1984" w:type="dxa"/>
            <w:shd w:val="clear" w:color="auto" w:fill="auto"/>
            <w:vAlign w:val="center"/>
          </w:tcPr>
          <w:p>
            <w:pPr>
              <w:widowControl/>
              <w:spacing w:line="280" w:lineRule="exac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编制并发布乡村旅游精品线路</w:t>
            </w:r>
          </w:p>
        </w:tc>
        <w:tc>
          <w:tcPr>
            <w:tcW w:w="851" w:type="dxa"/>
            <w:shd w:val="clear" w:color="auto" w:fill="auto"/>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7.69%</w:t>
            </w:r>
          </w:p>
        </w:tc>
        <w:tc>
          <w:tcPr>
            <w:tcW w:w="708" w:type="dxa"/>
            <w:shd w:val="clear" w:color="auto" w:fill="auto"/>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w:t>
            </w:r>
          </w:p>
        </w:tc>
        <w:tc>
          <w:tcPr>
            <w:tcW w:w="3233" w:type="dxa"/>
            <w:shd w:val="clear" w:color="auto" w:fill="auto"/>
            <w:vAlign w:val="center"/>
          </w:tcPr>
          <w:p>
            <w:pPr>
              <w:widowControl/>
              <w:spacing w:line="280" w:lineRule="exac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组织开展美丽乡村景观、乡村旅游业态的打卡活动</w:t>
            </w:r>
          </w:p>
        </w:tc>
        <w:tc>
          <w:tcPr>
            <w:tcW w:w="864" w:type="dxa"/>
            <w:shd w:val="clear" w:color="auto" w:fill="auto"/>
            <w:noWrap/>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6.15%</w:t>
            </w:r>
          </w:p>
        </w:tc>
        <w:tc>
          <w:tcPr>
            <w:tcW w:w="709" w:type="dxa"/>
            <w:shd w:val="clear" w:color="auto" w:fill="auto"/>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8</w:t>
            </w:r>
          </w:p>
        </w:tc>
        <w:tc>
          <w:tcPr>
            <w:tcW w:w="2268" w:type="dxa"/>
            <w:shd w:val="clear" w:color="auto" w:fill="auto"/>
            <w:vAlign w:val="center"/>
          </w:tcPr>
          <w:p>
            <w:pPr>
              <w:widowControl/>
              <w:spacing w:line="280" w:lineRule="exact"/>
              <w:jc w:val="lef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组织开展农文旅活动</w:t>
            </w:r>
          </w:p>
        </w:tc>
        <w:tc>
          <w:tcPr>
            <w:tcW w:w="864" w:type="dxa"/>
            <w:shd w:val="clear" w:color="auto" w:fill="auto"/>
            <w:noWrap/>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1.54%</w:t>
            </w:r>
          </w:p>
        </w:tc>
        <w:tc>
          <w:tcPr>
            <w:tcW w:w="851" w:type="dxa"/>
            <w:shd w:val="clear" w:color="auto" w:fill="auto"/>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w:t>
            </w:r>
          </w:p>
        </w:tc>
        <w:tc>
          <w:tcPr>
            <w:tcW w:w="785" w:type="dxa"/>
            <w:shd w:val="clear" w:color="auto" w:fill="auto"/>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01" w:type="dxa"/>
            <w:shd w:val="clear" w:color="auto" w:fill="auto"/>
            <w:noWrap/>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本</w:t>
            </w:r>
            <w:r>
              <w:rPr>
                <w:rFonts w:hint="eastAsia" w:ascii="Times New Roman" w:hAnsi="宋体" w:eastAsia="宋体" w:cs="Times New Roman"/>
                <w:color w:val="000000"/>
                <w:kern w:val="0"/>
                <w:szCs w:val="21"/>
              </w:rPr>
              <w:t xml:space="preserve">  </w:t>
            </w:r>
            <w:r>
              <w:rPr>
                <w:rFonts w:ascii="Times New Roman" w:hAnsi="宋体" w:eastAsia="宋体" w:cs="Times New Roman"/>
                <w:color w:val="000000"/>
                <w:kern w:val="0"/>
                <w:szCs w:val="21"/>
              </w:rPr>
              <w:t>级</w:t>
            </w:r>
          </w:p>
        </w:tc>
        <w:tc>
          <w:tcPr>
            <w:tcW w:w="1984" w:type="dxa"/>
            <w:shd w:val="clear" w:color="auto" w:fill="auto"/>
            <w:vAlign w:val="center"/>
          </w:tcPr>
          <w:p>
            <w:pPr>
              <w:widowControl/>
              <w:spacing w:line="280" w:lineRule="exact"/>
              <w:jc w:val="center"/>
              <w:rPr>
                <w:rFonts w:ascii="Times New Roman" w:hAnsi="Times New Roman" w:eastAsia="宋体" w:cs="Times New Roman"/>
                <w:color w:val="000000"/>
                <w:kern w:val="0"/>
                <w:szCs w:val="21"/>
              </w:rPr>
            </w:pPr>
          </w:p>
        </w:tc>
        <w:tc>
          <w:tcPr>
            <w:tcW w:w="851" w:type="dxa"/>
            <w:shd w:val="clear" w:color="auto" w:fill="auto"/>
            <w:vAlign w:val="center"/>
          </w:tcPr>
          <w:p>
            <w:pPr>
              <w:widowControl/>
              <w:spacing w:line="280" w:lineRule="exact"/>
              <w:jc w:val="center"/>
              <w:rPr>
                <w:rFonts w:ascii="Times New Roman" w:hAnsi="Times New Roman" w:eastAsia="宋体" w:cs="Times New Roman"/>
                <w:color w:val="000000"/>
                <w:kern w:val="0"/>
                <w:szCs w:val="21"/>
              </w:rPr>
            </w:pPr>
          </w:p>
        </w:tc>
        <w:tc>
          <w:tcPr>
            <w:tcW w:w="708" w:type="dxa"/>
            <w:shd w:val="clear" w:color="auto" w:fill="auto"/>
            <w:vAlign w:val="center"/>
          </w:tcPr>
          <w:p>
            <w:pPr>
              <w:widowControl/>
              <w:spacing w:line="280" w:lineRule="exact"/>
              <w:jc w:val="center"/>
              <w:rPr>
                <w:rFonts w:ascii="Times New Roman" w:hAnsi="Times New Roman" w:eastAsia="宋体" w:cs="Times New Roman"/>
                <w:color w:val="000000"/>
                <w:kern w:val="0"/>
                <w:szCs w:val="21"/>
              </w:rPr>
            </w:pPr>
          </w:p>
        </w:tc>
        <w:tc>
          <w:tcPr>
            <w:tcW w:w="3233" w:type="dxa"/>
            <w:shd w:val="clear" w:color="auto" w:fill="auto"/>
            <w:noWrap/>
            <w:vAlign w:val="center"/>
          </w:tcPr>
          <w:p>
            <w:pPr>
              <w:widowControl/>
              <w:spacing w:line="280" w:lineRule="exact"/>
              <w:jc w:val="center"/>
              <w:rPr>
                <w:rFonts w:ascii="Times New Roman" w:hAnsi="Times New Roman" w:eastAsia="宋体" w:cs="Times New Roman"/>
                <w:color w:val="000000"/>
                <w:kern w:val="0"/>
                <w:szCs w:val="21"/>
              </w:rPr>
            </w:pPr>
          </w:p>
        </w:tc>
        <w:tc>
          <w:tcPr>
            <w:tcW w:w="864" w:type="dxa"/>
            <w:shd w:val="clear" w:color="auto" w:fill="auto"/>
            <w:noWrap/>
            <w:vAlign w:val="center"/>
          </w:tcPr>
          <w:p>
            <w:pPr>
              <w:widowControl/>
              <w:spacing w:line="280" w:lineRule="exact"/>
              <w:jc w:val="center"/>
              <w:rPr>
                <w:rFonts w:ascii="Times New Roman" w:hAnsi="Times New Roman" w:eastAsia="宋体" w:cs="Times New Roman"/>
                <w:color w:val="000000"/>
                <w:kern w:val="0"/>
                <w:szCs w:val="21"/>
              </w:rPr>
            </w:pPr>
          </w:p>
        </w:tc>
        <w:tc>
          <w:tcPr>
            <w:tcW w:w="709" w:type="dxa"/>
            <w:shd w:val="clear" w:color="auto" w:fill="auto"/>
            <w:vAlign w:val="center"/>
          </w:tcPr>
          <w:p>
            <w:pPr>
              <w:widowControl/>
              <w:spacing w:line="280" w:lineRule="exact"/>
              <w:jc w:val="center"/>
              <w:rPr>
                <w:rFonts w:ascii="Times New Roman" w:hAnsi="Times New Roman" w:eastAsia="宋体" w:cs="Times New Roman"/>
                <w:color w:val="000000"/>
                <w:kern w:val="0"/>
                <w:szCs w:val="21"/>
              </w:rPr>
            </w:pPr>
          </w:p>
        </w:tc>
        <w:tc>
          <w:tcPr>
            <w:tcW w:w="2268" w:type="dxa"/>
            <w:shd w:val="clear" w:color="auto" w:fill="auto"/>
            <w:vAlign w:val="center"/>
          </w:tcPr>
          <w:p>
            <w:pPr>
              <w:widowControl/>
              <w:spacing w:line="280" w:lineRule="exact"/>
              <w:jc w:val="center"/>
              <w:rPr>
                <w:rFonts w:ascii="Times New Roman" w:hAnsi="Times New Roman" w:eastAsia="宋体" w:cs="Times New Roman"/>
                <w:color w:val="000000"/>
                <w:kern w:val="0"/>
                <w:szCs w:val="21"/>
              </w:rPr>
            </w:pPr>
          </w:p>
        </w:tc>
        <w:tc>
          <w:tcPr>
            <w:tcW w:w="864" w:type="dxa"/>
            <w:shd w:val="clear" w:color="auto" w:fill="auto"/>
            <w:noWrap/>
            <w:vAlign w:val="center"/>
          </w:tcPr>
          <w:p>
            <w:pPr>
              <w:widowControl/>
              <w:spacing w:line="280" w:lineRule="exact"/>
              <w:jc w:val="center"/>
              <w:rPr>
                <w:rFonts w:ascii="Times New Roman" w:hAnsi="Times New Roman" w:eastAsia="宋体" w:cs="Times New Roman"/>
                <w:color w:val="000000"/>
                <w:kern w:val="0"/>
                <w:szCs w:val="21"/>
              </w:rPr>
            </w:pPr>
          </w:p>
        </w:tc>
        <w:tc>
          <w:tcPr>
            <w:tcW w:w="851" w:type="dxa"/>
            <w:shd w:val="clear" w:color="auto" w:fill="auto"/>
            <w:vAlign w:val="center"/>
          </w:tcPr>
          <w:p>
            <w:pPr>
              <w:widowControl/>
              <w:spacing w:line="280" w:lineRule="exact"/>
              <w:jc w:val="center"/>
              <w:rPr>
                <w:rFonts w:ascii="Times New Roman" w:hAnsi="Times New Roman" w:eastAsia="宋体" w:cs="Times New Roman"/>
                <w:color w:val="000000"/>
                <w:kern w:val="0"/>
                <w:szCs w:val="21"/>
              </w:rPr>
            </w:pPr>
          </w:p>
        </w:tc>
        <w:tc>
          <w:tcPr>
            <w:tcW w:w="785" w:type="dxa"/>
            <w:shd w:val="clear" w:color="auto" w:fill="auto"/>
            <w:noWrap/>
            <w:vAlign w:val="center"/>
          </w:tcPr>
          <w:p>
            <w:pPr>
              <w:widowControl/>
              <w:spacing w:line="280" w:lineRule="exact"/>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01" w:type="dxa"/>
            <w:shd w:val="clear" w:color="auto" w:fill="auto"/>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合</w:t>
            </w:r>
            <w:r>
              <w:rPr>
                <w:rFonts w:hint="eastAsia" w:ascii="Times New Roman" w:hAnsi="宋体" w:eastAsia="宋体" w:cs="Times New Roman"/>
                <w:color w:val="000000"/>
                <w:kern w:val="0"/>
                <w:szCs w:val="21"/>
              </w:rPr>
              <w:t xml:space="preserve">  </w:t>
            </w:r>
            <w:r>
              <w:rPr>
                <w:rFonts w:ascii="Times New Roman" w:hAnsi="宋体" w:eastAsia="宋体" w:cs="Times New Roman"/>
                <w:color w:val="000000"/>
                <w:kern w:val="0"/>
                <w:szCs w:val="21"/>
              </w:rPr>
              <w:t>计</w:t>
            </w:r>
          </w:p>
        </w:tc>
        <w:tc>
          <w:tcPr>
            <w:tcW w:w="1984" w:type="dxa"/>
            <w:shd w:val="clear" w:color="auto" w:fill="auto"/>
            <w:vAlign w:val="center"/>
          </w:tcPr>
          <w:p>
            <w:pPr>
              <w:widowControl/>
              <w:spacing w:line="280" w:lineRule="exac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编制并发布乡村旅游精品线路</w:t>
            </w:r>
          </w:p>
        </w:tc>
        <w:tc>
          <w:tcPr>
            <w:tcW w:w="851" w:type="dxa"/>
            <w:shd w:val="clear" w:color="auto" w:fill="auto"/>
            <w:noWrap/>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46.2%</w:t>
            </w:r>
          </w:p>
        </w:tc>
        <w:tc>
          <w:tcPr>
            <w:tcW w:w="708" w:type="dxa"/>
            <w:shd w:val="clear" w:color="auto" w:fill="auto"/>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60</w:t>
            </w:r>
          </w:p>
        </w:tc>
        <w:tc>
          <w:tcPr>
            <w:tcW w:w="3233" w:type="dxa"/>
            <w:shd w:val="clear" w:color="auto" w:fill="auto"/>
            <w:vAlign w:val="center"/>
          </w:tcPr>
          <w:p>
            <w:pPr>
              <w:widowControl/>
              <w:spacing w:line="280" w:lineRule="exac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组织开展美丽乡村景观、乡村旅游业态的打卡活动；制作乡村精品旅游线路电子地图</w:t>
            </w:r>
          </w:p>
        </w:tc>
        <w:tc>
          <w:tcPr>
            <w:tcW w:w="864" w:type="dxa"/>
            <w:shd w:val="clear" w:color="auto" w:fill="auto"/>
            <w:noWrap/>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43.08%</w:t>
            </w:r>
          </w:p>
        </w:tc>
        <w:tc>
          <w:tcPr>
            <w:tcW w:w="709" w:type="dxa"/>
            <w:shd w:val="clear" w:color="auto" w:fill="auto"/>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56</w:t>
            </w:r>
          </w:p>
        </w:tc>
        <w:tc>
          <w:tcPr>
            <w:tcW w:w="2268" w:type="dxa"/>
            <w:shd w:val="clear" w:color="auto" w:fill="auto"/>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组织开展农文旅活动</w:t>
            </w:r>
          </w:p>
        </w:tc>
        <w:tc>
          <w:tcPr>
            <w:tcW w:w="864" w:type="dxa"/>
            <w:shd w:val="clear" w:color="auto" w:fill="auto"/>
            <w:noWrap/>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10.77%</w:t>
            </w:r>
          </w:p>
        </w:tc>
        <w:tc>
          <w:tcPr>
            <w:tcW w:w="851" w:type="dxa"/>
            <w:shd w:val="clear" w:color="auto" w:fill="auto"/>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14</w:t>
            </w:r>
          </w:p>
        </w:tc>
        <w:tc>
          <w:tcPr>
            <w:tcW w:w="785" w:type="dxa"/>
            <w:shd w:val="clear" w:color="auto" w:fill="auto"/>
            <w:vAlign w:val="center"/>
          </w:tcPr>
          <w:p>
            <w:pPr>
              <w:widowControl/>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130</w:t>
            </w:r>
          </w:p>
        </w:tc>
      </w:tr>
    </w:tbl>
    <w:p>
      <w:pPr>
        <w:tabs>
          <w:tab w:val="left" w:pos="2606"/>
          <w:tab w:val="left" w:pos="6081"/>
          <w:tab w:val="left" w:pos="12051"/>
          <w:tab w:val="left" w:pos="12897"/>
        </w:tabs>
        <w:overflowPunct w:val="0"/>
        <w:autoSpaceDE w:val="0"/>
        <w:autoSpaceDN w:val="0"/>
        <w:adjustRightInd w:val="0"/>
        <w:snapToGrid w:val="0"/>
        <w:spacing w:after="80" w:line="400" w:lineRule="exact"/>
        <w:rPr>
          <w:rFonts w:ascii="Times New Roman" w:cs="Times New Roman" w:hAnsiTheme="minorEastAsia"/>
          <w:snapToGrid w:val="0"/>
          <w:color w:val="000000" w:themeColor="text1"/>
          <w:kern w:val="0"/>
          <w:szCs w:val="21"/>
        </w:rPr>
      </w:pPr>
      <w:r>
        <w:rPr>
          <w:rFonts w:hint="eastAsia" w:ascii="Times New Roman" w:cs="Times New Roman" w:hAnsiTheme="minorEastAsia"/>
          <w:snapToGrid w:val="0"/>
          <w:color w:val="000000" w:themeColor="text1"/>
          <w:kern w:val="0"/>
          <w:szCs w:val="21"/>
        </w:rPr>
        <w:t>责任处室：信息处</w:t>
      </w:r>
    </w:p>
    <w:p>
      <w:pPr>
        <w:widowControl/>
        <w:jc w:val="left"/>
        <w:rPr>
          <w:rFonts w:ascii="Times New Roman" w:hAnsi="Times New Roman" w:cs="Times New Roman"/>
          <w:snapToGrid w:val="0"/>
          <w:color w:val="000000" w:themeColor="text1"/>
          <w:kern w:val="0"/>
          <w:szCs w:val="21"/>
        </w:rPr>
      </w:pPr>
      <w:r>
        <w:rPr>
          <w:rFonts w:ascii="Times New Roman" w:hAnsi="Times New Roman" w:cs="Times New Roman"/>
          <w:snapToGrid w:val="0"/>
          <w:color w:val="000000" w:themeColor="text1"/>
          <w:kern w:val="0"/>
          <w:szCs w:val="21"/>
        </w:rPr>
        <w:br w:type="page"/>
      </w:r>
    </w:p>
    <w:p>
      <w:pPr>
        <w:overflowPunct w:val="0"/>
        <w:autoSpaceDE w:val="0"/>
        <w:autoSpaceDN w:val="0"/>
        <w:adjustRightInd w:val="0"/>
        <w:snapToGrid w:val="0"/>
        <w:spacing w:before="240" w:after="240" w:line="560" w:lineRule="exact"/>
        <w:jc w:val="center"/>
        <w:rPr>
          <w:rFonts w:ascii="方正小标宋简体" w:eastAsia="方正小标宋简体" w:cs="Times New Roman" w:hAnsiTheme="minorEastAsia"/>
          <w:snapToGrid w:val="0"/>
          <w:color w:val="000000" w:themeColor="text1"/>
          <w:kern w:val="0"/>
          <w:sz w:val="44"/>
          <w:szCs w:val="44"/>
        </w:rPr>
      </w:pPr>
      <w:r>
        <w:rPr>
          <w:rFonts w:hint="eastAsia" w:ascii="方正小标宋简体" w:eastAsia="方正小标宋简体" w:cs="Times New Roman" w:hAnsiTheme="minorEastAsia"/>
          <w:snapToGrid w:val="0"/>
          <w:color w:val="000000" w:themeColor="text1"/>
          <w:kern w:val="0"/>
          <w:sz w:val="44"/>
          <w:szCs w:val="44"/>
        </w:rPr>
        <w:t>现代农业发展专项资金分配建议表</w:t>
      </w:r>
    </w:p>
    <w:p>
      <w:pPr>
        <w:tabs>
          <w:tab w:val="left" w:pos="2606"/>
          <w:tab w:val="left" w:pos="6081"/>
          <w:tab w:val="left" w:pos="12051"/>
          <w:tab w:val="left" w:pos="12897"/>
        </w:tabs>
        <w:overflowPunct w:val="0"/>
        <w:autoSpaceDE w:val="0"/>
        <w:autoSpaceDN w:val="0"/>
        <w:adjustRightInd w:val="0"/>
        <w:snapToGrid w:val="0"/>
        <w:spacing w:after="80" w:line="400" w:lineRule="exact"/>
        <w:rPr>
          <w:rFonts w:ascii="Times New Roman" w:cs="Times New Roman" w:hAnsiTheme="minorEastAsia"/>
          <w:snapToGrid w:val="0"/>
          <w:color w:val="000000" w:themeColor="text1"/>
          <w:kern w:val="0"/>
          <w:szCs w:val="21"/>
        </w:rPr>
      </w:pPr>
      <w:r>
        <w:rPr>
          <w:rFonts w:hint="eastAsia" w:ascii="Times New Roman" w:cs="Times New Roman" w:hAnsiTheme="minorEastAsia"/>
          <w:snapToGrid w:val="0"/>
          <w:color w:val="000000" w:themeColor="text1"/>
          <w:kern w:val="0"/>
          <w:szCs w:val="21"/>
        </w:rPr>
        <w:t>项目名称：农产品品牌提升                                                                                                    单位：万元</w:t>
      </w:r>
    </w:p>
    <w:tbl>
      <w:tblPr>
        <w:tblStyle w:val="5"/>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526"/>
        <w:gridCol w:w="4360"/>
        <w:gridCol w:w="1388"/>
        <w:gridCol w:w="1389"/>
        <w:gridCol w:w="1389"/>
        <w:gridCol w:w="1388"/>
        <w:gridCol w:w="1389"/>
        <w:gridCol w:w="138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526" w:type="dxa"/>
            <w:shd w:val="clear" w:color="auto" w:fill="auto"/>
            <w:noWrap/>
            <w:vAlign w:val="center"/>
          </w:tcPr>
          <w:p>
            <w:pPr>
              <w:widowControl/>
              <w:spacing w:line="280" w:lineRule="exact"/>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辖市（区）</w:t>
            </w:r>
          </w:p>
        </w:tc>
        <w:tc>
          <w:tcPr>
            <w:tcW w:w="4360" w:type="dxa"/>
            <w:shd w:val="clear" w:color="auto" w:fill="auto"/>
            <w:vAlign w:val="center"/>
          </w:tcPr>
          <w:p>
            <w:pPr>
              <w:widowControl/>
              <w:spacing w:line="280" w:lineRule="exact"/>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分配因素1</w:t>
            </w:r>
          </w:p>
        </w:tc>
        <w:tc>
          <w:tcPr>
            <w:tcW w:w="1388" w:type="dxa"/>
            <w:shd w:val="clear" w:color="auto" w:fill="auto"/>
            <w:noWrap/>
            <w:vAlign w:val="center"/>
          </w:tcPr>
          <w:p>
            <w:pPr>
              <w:widowControl/>
              <w:spacing w:line="280" w:lineRule="exact"/>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占比%</w:t>
            </w:r>
          </w:p>
        </w:tc>
        <w:tc>
          <w:tcPr>
            <w:tcW w:w="1389" w:type="dxa"/>
            <w:shd w:val="clear" w:color="auto" w:fill="auto"/>
            <w:noWrap/>
            <w:vAlign w:val="center"/>
          </w:tcPr>
          <w:p>
            <w:pPr>
              <w:widowControl/>
              <w:spacing w:line="280" w:lineRule="exact"/>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金额</w:t>
            </w:r>
          </w:p>
        </w:tc>
        <w:tc>
          <w:tcPr>
            <w:tcW w:w="1389" w:type="dxa"/>
            <w:shd w:val="clear" w:color="auto" w:fill="auto"/>
            <w:noWrap/>
            <w:vAlign w:val="center"/>
          </w:tcPr>
          <w:p>
            <w:pPr>
              <w:widowControl/>
              <w:spacing w:line="280" w:lineRule="exact"/>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分配因素2</w:t>
            </w:r>
          </w:p>
        </w:tc>
        <w:tc>
          <w:tcPr>
            <w:tcW w:w="1388" w:type="dxa"/>
            <w:shd w:val="clear" w:color="auto" w:fill="auto"/>
            <w:noWrap/>
            <w:vAlign w:val="center"/>
          </w:tcPr>
          <w:p>
            <w:pPr>
              <w:widowControl/>
              <w:spacing w:line="280" w:lineRule="exact"/>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占比%</w:t>
            </w:r>
          </w:p>
        </w:tc>
        <w:tc>
          <w:tcPr>
            <w:tcW w:w="1389" w:type="dxa"/>
            <w:shd w:val="clear" w:color="auto" w:fill="auto"/>
            <w:noWrap/>
            <w:vAlign w:val="center"/>
          </w:tcPr>
          <w:p>
            <w:pPr>
              <w:widowControl/>
              <w:spacing w:line="280" w:lineRule="exact"/>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金额</w:t>
            </w:r>
          </w:p>
        </w:tc>
        <w:tc>
          <w:tcPr>
            <w:tcW w:w="1389" w:type="dxa"/>
            <w:shd w:val="clear" w:color="auto" w:fill="auto"/>
            <w:noWrap/>
            <w:vAlign w:val="center"/>
          </w:tcPr>
          <w:p>
            <w:pPr>
              <w:widowControl/>
              <w:spacing w:line="280" w:lineRule="exact"/>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合计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526"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溧阳市</w:t>
            </w:r>
          </w:p>
        </w:tc>
        <w:tc>
          <w:tcPr>
            <w:tcW w:w="4360"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388" w:type="dxa"/>
            <w:shd w:val="clear" w:color="auto" w:fill="auto"/>
            <w:vAlign w:val="center"/>
          </w:tcPr>
          <w:p>
            <w:pPr>
              <w:widowControl/>
              <w:jc w:val="center"/>
              <w:rPr>
                <w:rFonts w:ascii="Times New Roman" w:hAnsi="Times New Roman" w:eastAsia="宋体" w:cs="Times New Roman"/>
                <w:color w:val="000000"/>
                <w:kern w:val="0"/>
                <w:szCs w:val="21"/>
              </w:rPr>
            </w:pPr>
          </w:p>
        </w:tc>
        <w:tc>
          <w:tcPr>
            <w:tcW w:w="1389" w:type="dxa"/>
            <w:shd w:val="clear" w:color="auto" w:fill="auto"/>
            <w:vAlign w:val="center"/>
          </w:tcPr>
          <w:p>
            <w:pPr>
              <w:widowControl/>
              <w:jc w:val="center"/>
              <w:rPr>
                <w:rFonts w:ascii="Times New Roman" w:hAnsi="Times New Roman" w:eastAsia="宋体" w:cs="Times New Roman"/>
                <w:color w:val="000000"/>
                <w:kern w:val="0"/>
                <w:szCs w:val="21"/>
              </w:rPr>
            </w:pPr>
          </w:p>
        </w:tc>
        <w:tc>
          <w:tcPr>
            <w:tcW w:w="1389"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388"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389"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389" w:type="dxa"/>
            <w:shd w:val="clear" w:color="auto" w:fill="auto"/>
            <w:vAlign w:val="center"/>
          </w:tcPr>
          <w:p>
            <w:pPr>
              <w:widowControl/>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526"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金坛区</w:t>
            </w:r>
          </w:p>
        </w:tc>
        <w:tc>
          <w:tcPr>
            <w:tcW w:w="4360" w:type="dxa"/>
            <w:shd w:val="clear" w:color="auto" w:fill="auto"/>
            <w:vAlign w:val="center"/>
          </w:tcPr>
          <w:p>
            <w:pPr>
              <w:widowControl/>
              <w:jc w:val="center"/>
              <w:rPr>
                <w:rFonts w:ascii="Times New Roman" w:hAnsi="Times New Roman" w:eastAsia="宋体" w:cs="Times New Roman"/>
                <w:color w:val="000000"/>
                <w:kern w:val="0"/>
                <w:szCs w:val="21"/>
              </w:rPr>
            </w:pPr>
          </w:p>
        </w:tc>
        <w:tc>
          <w:tcPr>
            <w:tcW w:w="1388" w:type="dxa"/>
            <w:shd w:val="clear" w:color="auto" w:fill="auto"/>
            <w:vAlign w:val="center"/>
          </w:tcPr>
          <w:p>
            <w:pPr>
              <w:widowControl/>
              <w:jc w:val="center"/>
              <w:rPr>
                <w:rFonts w:ascii="Times New Roman" w:hAnsi="Times New Roman" w:eastAsia="宋体" w:cs="Times New Roman"/>
                <w:color w:val="000000"/>
                <w:kern w:val="0"/>
                <w:szCs w:val="21"/>
              </w:rPr>
            </w:pPr>
          </w:p>
        </w:tc>
        <w:tc>
          <w:tcPr>
            <w:tcW w:w="1389" w:type="dxa"/>
            <w:shd w:val="clear" w:color="auto" w:fill="auto"/>
            <w:vAlign w:val="center"/>
          </w:tcPr>
          <w:p>
            <w:pPr>
              <w:widowControl/>
              <w:jc w:val="center"/>
              <w:rPr>
                <w:rFonts w:ascii="Times New Roman" w:hAnsi="Times New Roman" w:eastAsia="宋体" w:cs="Times New Roman"/>
                <w:color w:val="000000"/>
                <w:kern w:val="0"/>
                <w:szCs w:val="21"/>
              </w:rPr>
            </w:pPr>
          </w:p>
        </w:tc>
        <w:tc>
          <w:tcPr>
            <w:tcW w:w="1389"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388"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389"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389" w:type="dxa"/>
            <w:shd w:val="clear" w:color="auto" w:fill="auto"/>
            <w:vAlign w:val="center"/>
          </w:tcPr>
          <w:p>
            <w:pPr>
              <w:widowControl/>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526"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武进区</w:t>
            </w:r>
          </w:p>
        </w:tc>
        <w:tc>
          <w:tcPr>
            <w:tcW w:w="4360"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组织开展和美乡村品牌推介活动</w:t>
            </w:r>
          </w:p>
        </w:tc>
        <w:tc>
          <w:tcPr>
            <w:tcW w:w="1388"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100%</w:t>
            </w:r>
          </w:p>
        </w:tc>
        <w:tc>
          <w:tcPr>
            <w:tcW w:w="1389"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w:t>
            </w:r>
          </w:p>
        </w:tc>
        <w:tc>
          <w:tcPr>
            <w:tcW w:w="1389"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388"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389"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389"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526"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新北区</w:t>
            </w:r>
          </w:p>
        </w:tc>
        <w:tc>
          <w:tcPr>
            <w:tcW w:w="4360"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388" w:type="dxa"/>
            <w:shd w:val="clear" w:color="auto" w:fill="auto"/>
            <w:vAlign w:val="center"/>
          </w:tcPr>
          <w:p>
            <w:pPr>
              <w:widowControl/>
              <w:jc w:val="center"/>
              <w:rPr>
                <w:rFonts w:ascii="Times New Roman" w:hAnsi="Times New Roman" w:eastAsia="宋体" w:cs="Times New Roman"/>
                <w:color w:val="000000"/>
                <w:kern w:val="0"/>
                <w:szCs w:val="21"/>
              </w:rPr>
            </w:pPr>
          </w:p>
        </w:tc>
        <w:tc>
          <w:tcPr>
            <w:tcW w:w="1389" w:type="dxa"/>
            <w:shd w:val="clear" w:color="auto" w:fill="auto"/>
            <w:vAlign w:val="center"/>
          </w:tcPr>
          <w:p>
            <w:pPr>
              <w:widowControl/>
              <w:jc w:val="center"/>
              <w:rPr>
                <w:rFonts w:ascii="Times New Roman" w:hAnsi="Times New Roman" w:eastAsia="宋体" w:cs="Times New Roman"/>
                <w:color w:val="000000"/>
                <w:kern w:val="0"/>
                <w:szCs w:val="21"/>
              </w:rPr>
            </w:pPr>
          </w:p>
        </w:tc>
        <w:tc>
          <w:tcPr>
            <w:tcW w:w="1389"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388"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389"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389" w:type="dxa"/>
            <w:shd w:val="clear" w:color="auto" w:fill="auto"/>
            <w:vAlign w:val="center"/>
          </w:tcPr>
          <w:p>
            <w:pPr>
              <w:widowControl/>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526"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天宁区</w:t>
            </w:r>
          </w:p>
        </w:tc>
        <w:tc>
          <w:tcPr>
            <w:tcW w:w="4360"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388" w:type="dxa"/>
            <w:shd w:val="clear" w:color="auto" w:fill="auto"/>
            <w:vAlign w:val="center"/>
          </w:tcPr>
          <w:p>
            <w:pPr>
              <w:widowControl/>
              <w:jc w:val="center"/>
              <w:rPr>
                <w:rFonts w:ascii="Times New Roman" w:hAnsi="Times New Roman" w:eastAsia="宋体" w:cs="Times New Roman"/>
                <w:color w:val="000000"/>
                <w:kern w:val="0"/>
                <w:szCs w:val="21"/>
              </w:rPr>
            </w:pPr>
          </w:p>
        </w:tc>
        <w:tc>
          <w:tcPr>
            <w:tcW w:w="1389" w:type="dxa"/>
            <w:shd w:val="clear" w:color="auto" w:fill="auto"/>
            <w:vAlign w:val="center"/>
          </w:tcPr>
          <w:p>
            <w:pPr>
              <w:widowControl/>
              <w:jc w:val="center"/>
              <w:rPr>
                <w:rFonts w:ascii="Times New Roman" w:hAnsi="Times New Roman" w:eastAsia="宋体" w:cs="Times New Roman"/>
                <w:color w:val="000000"/>
                <w:kern w:val="0"/>
                <w:szCs w:val="21"/>
              </w:rPr>
            </w:pPr>
          </w:p>
        </w:tc>
        <w:tc>
          <w:tcPr>
            <w:tcW w:w="1389"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388"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389"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389" w:type="dxa"/>
            <w:shd w:val="clear" w:color="auto" w:fill="auto"/>
            <w:vAlign w:val="center"/>
          </w:tcPr>
          <w:p>
            <w:pPr>
              <w:widowControl/>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526"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钟楼区</w:t>
            </w:r>
          </w:p>
        </w:tc>
        <w:tc>
          <w:tcPr>
            <w:tcW w:w="4360"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388" w:type="dxa"/>
            <w:shd w:val="clear" w:color="auto" w:fill="auto"/>
            <w:vAlign w:val="center"/>
          </w:tcPr>
          <w:p>
            <w:pPr>
              <w:widowControl/>
              <w:jc w:val="center"/>
              <w:rPr>
                <w:rFonts w:ascii="Times New Roman" w:hAnsi="Times New Roman" w:eastAsia="宋体" w:cs="Times New Roman"/>
                <w:color w:val="000000"/>
                <w:kern w:val="0"/>
                <w:szCs w:val="21"/>
              </w:rPr>
            </w:pPr>
          </w:p>
        </w:tc>
        <w:tc>
          <w:tcPr>
            <w:tcW w:w="1389" w:type="dxa"/>
            <w:shd w:val="clear" w:color="auto" w:fill="auto"/>
            <w:vAlign w:val="center"/>
          </w:tcPr>
          <w:p>
            <w:pPr>
              <w:widowControl/>
              <w:jc w:val="center"/>
              <w:rPr>
                <w:rFonts w:ascii="Times New Roman" w:hAnsi="Times New Roman" w:eastAsia="宋体" w:cs="Times New Roman"/>
                <w:color w:val="000000"/>
                <w:kern w:val="0"/>
                <w:szCs w:val="21"/>
              </w:rPr>
            </w:pPr>
          </w:p>
        </w:tc>
        <w:tc>
          <w:tcPr>
            <w:tcW w:w="1389"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388"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389"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389" w:type="dxa"/>
            <w:shd w:val="clear" w:color="auto" w:fill="auto"/>
            <w:vAlign w:val="center"/>
          </w:tcPr>
          <w:p>
            <w:pPr>
              <w:widowControl/>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526"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经开区</w:t>
            </w:r>
          </w:p>
        </w:tc>
        <w:tc>
          <w:tcPr>
            <w:tcW w:w="4360" w:type="dxa"/>
            <w:shd w:val="clear" w:color="auto" w:fill="auto"/>
            <w:vAlign w:val="center"/>
          </w:tcPr>
          <w:p>
            <w:pPr>
              <w:widowControl/>
              <w:jc w:val="center"/>
              <w:rPr>
                <w:rFonts w:ascii="Times New Roman" w:hAnsi="Times New Roman" w:eastAsia="宋体" w:cs="Times New Roman"/>
                <w:color w:val="000000"/>
                <w:kern w:val="0"/>
                <w:szCs w:val="21"/>
              </w:rPr>
            </w:pPr>
          </w:p>
        </w:tc>
        <w:tc>
          <w:tcPr>
            <w:tcW w:w="1388" w:type="dxa"/>
            <w:shd w:val="clear" w:color="auto" w:fill="auto"/>
            <w:vAlign w:val="center"/>
          </w:tcPr>
          <w:p>
            <w:pPr>
              <w:widowControl/>
              <w:jc w:val="center"/>
              <w:rPr>
                <w:rFonts w:ascii="Times New Roman" w:hAnsi="Times New Roman" w:eastAsia="宋体" w:cs="Times New Roman"/>
                <w:color w:val="000000"/>
                <w:kern w:val="0"/>
                <w:szCs w:val="21"/>
              </w:rPr>
            </w:pPr>
          </w:p>
        </w:tc>
        <w:tc>
          <w:tcPr>
            <w:tcW w:w="1389" w:type="dxa"/>
            <w:shd w:val="clear" w:color="auto" w:fill="auto"/>
            <w:vAlign w:val="center"/>
          </w:tcPr>
          <w:p>
            <w:pPr>
              <w:widowControl/>
              <w:jc w:val="center"/>
              <w:rPr>
                <w:rFonts w:ascii="Times New Roman" w:hAnsi="Times New Roman" w:eastAsia="宋体" w:cs="Times New Roman"/>
                <w:color w:val="000000"/>
                <w:kern w:val="0"/>
                <w:szCs w:val="21"/>
              </w:rPr>
            </w:pPr>
          </w:p>
        </w:tc>
        <w:tc>
          <w:tcPr>
            <w:tcW w:w="1389"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388"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389"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389" w:type="dxa"/>
            <w:shd w:val="clear" w:color="auto" w:fill="auto"/>
            <w:vAlign w:val="center"/>
          </w:tcPr>
          <w:p>
            <w:pPr>
              <w:widowControl/>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526"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本</w:t>
            </w:r>
            <w:r>
              <w:rPr>
                <w:rFonts w:hint="eastAsia" w:ascii="Times New Roman" w:hAnsi="宋体" w:eastAsia="宋体" w:cs="Times New Roman"/>
                <w:color w:val="000000"/>
                <w:kern w:val="0"/>
                <w:szCs w:val="21"/>
              </w:rPr>
              <w:t xml:space="preserve">  </w:t>
            </w:r>
            <w:r>
              <w:rPr>
                <w:rFonts w:ascii="Times New Roman" w:hAnsi="宋体" w:eastAsia="宋体" w:cs="Times New Roman"/>
                <w:color w:val="000000"/>
                <w:kern w:val="0"/>
                <w:szCs w:val="21"/>
              </w:rPr>
              <w:t>级</w:t>
            </w:r>
          </w:p>
        </w:tc>
        <w:tc>
          <w:tcPr>
            <w:tcW w:w="4360" w:type="dxa"/>
            <w:shd w:val="clear" w:color="auto" w:fill="auto"/>
            <w:vAlign w:val="center"/>
          </w:tcPr>
          <w:p>
            <w:pPr>
              <w:widowControl/>
              <w:jc w:val="center"/>
              <w:rPr>
                <w:rFonts w:ascii="Times New Roman" w:hAnsi="Times New Roman" w:eastAsia="宋体" w:cs="Times New Roman"/>
                <w:color w:val="000000"/>
                <w:kern w:val="0"/>
                <w:szCs w:val="21"/>
              </w:rPr>
            </w:pPr>
          </w:p>
        </w:tc>
        <w:tc>
          <w:tcPr>
            <w:tcW w:w="1388" w:type="dxa"/>
            <w:shd w:val="clear" w:color="auto" w:fill="auto"/>
            <w:vAlign w:val="center"/>
          </w:tcPr>
          <w:p>
            <w:pPr>
              <w:widowControl/>
              <w:jc w:val="center"/>
              <w:rPr>
                <w:rFonts w:ascii="Times New Roman" w:hAnsi="Times New Roman" w:eastAsia="宋体" w:cs="Times New Roman"/>
                <w:color w:val="000000"/>
                <w:kern w:val="0"/>
                <w:szCs w:val="21"/>
              </w:rPr>
            </w:pPr>
          </w:p>
        </w:tc>
        <w:tc>
          <w:tcPr>
            <w:tcW w:w="1389" w:type="dxa"/>
            <w:shd w:val="clear" w:color="auto" w:fill="auto"/>
            <w:vAlign w:val="center"/>
          </w:tcPr>
          <w:p>
            <w:pPr>
              <w:widowControl/>
              <w:jc w:val="center"/>
              <w:rPr>
                <w:rFonts w:ascii="Times New Roman" w:hAnsi="Times New Roman" w:eastAsia="宋体" w:cs="Times New Roman"/>
                <w:color w:val="000000"/>
                <w:kern w:val="0"/>
                <w:szCs w:val="21"/>
              </w:rPr>
            </w:pPr>
          </w:p>
        </w:tc>
        <w:tc>
          <w:tcPr>
            <w:tcW w:w="1389"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388"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389"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389" w:type="dxa"/>
            <w:shd w:val="clear" w:color="auto" w:fill="auto"/>
            <w:vAlign w:val="center"/>
          </w:tcPr>
          <w:p>
            <w:pPr>
              <w:widowControl/>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526"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合</w:t>
            </w:r>
            <w:r>
              <w:rPr>
                <w:rFonts w:hint="eastAsia" w:ascii="Times New Roman" w:hAnsi="宋体" w:eastAsia="宋体" w:cs="Times New Roman"/>
                <w:color w:val="000000"/>
                <w:kern w:val="0"/>
                <w:szCs w:val="21"/>
              </w:rPr>
              <w:t xml:space="preserve">  </w:t>
            </w:r>
            <w:r>
              <w:rPr>
                <w:rFonts w:ascii="Times New Roman" w:hAnsi="宋体" w:eastAsia="宋体" w:cs="Times New Roman"/>
                <w:color w:val="000000"/>
                <w:kern w:val="0"/>
                <w:szCs w:val="21"/>
              </w:rPr>
              <w:t>计</w:t>
            </w:r>
          </w:p>
        </w:tc>
        <w:tc>
          <w:tcPr>
            <w:tcW w:w="4360"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组织开展和美乡村品牌推介活动</w:t>
            </w:r>
          </w:p>
        </w:tc>
        <w:tc>
          <w:tcPr>
            <w:tcW w:w="1388"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100.0%</w:t>
            </w:r>
          </w:p>
        </w:tc>
        <w:tc>
          <w:tcPr>
            <w:tcW w:w="1389"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w:t>
            </w:r>
          </w:p>
        </w:tc>
        <w:tc>
          <w:tcPr>
            <w:tcW w:w="1389"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388"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389"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389"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w:t>
            </w:r>
          </w:p>
        </w:tc>
      </w:tr>
    </w:tbl>
    <w:p>
      <w:pPr>
        <w:tabs>
          <w:tab w:val="left" w:pos="2606"/>
          <w:tab w:val="left" w:pos="6081"/>
          <w:tab w:val="left" w:pos="12051"/>
          <w:tab w:val="left" w:pos="12897"/>
        </w:tabs>
        <w:overflowPunct w:val="0"/>
        <w:autoSpaceDE w:val="0"/>
        <w:autoSpaceDN w:val="0"/>
        <w:adjustRightInd w:val="0"/>
        <w:snapToGrid w:val="0"/>
        <w:spacing w:after="80" w:line="400" w:lineRule="exact"/>
        <w:rPr>
          <w:rFonts w:ascii="Times New Roman" w:cs="Times New Roman" w:hAnsiTheme="minorEastAsia"/>
          <w:snapToGrid w:val="0"/>
          <w:color w:val="000000" w:themeColor="text1"/>
          <w:kern w:val="0"/>
          <w:szCs w:val="21"/>
        </w:rPr>
      </w:pPr>
      <w:r>
        <w:rPr>
          <w:rFonts w:hint="eastAsia" w:ascii="Times New Roman" w:cs="Times New Roman" w:hAnsiTheme="minorEastAsia"/>
          <w:snapToGrid w:val="0"/>
          <w:color w:val="000000" w:themeColor="text1"/>
          <w:kern w:val="0"/>
          <w:szCs w:val="21"/>
        </w:rPr>
        <w:t>责任处室：信息处</w:t>
      </w:r>
    </w:p>
    <w:p>
      <w:pPr>
        <w:widowControl/>
        <w:jc w:val="left"/>
        <w:rPr>
          <w:rFonts w:ascii="Times New Roman" w:hAnsi="Times New Roman" w:cs="Times New Roman"/>
          <w:snapToGrid w:val="0"/>
          <w:color w:val="000000" w:themeColor="text1"/>
          <w:kern w:val="0"/>
          <w:szCs w:val="21"/>
        </w:rPr>
      </w:pPr>
      <w:r>
        <w:rPr>
          <w:rFonts w:ascii="Times New Roman" w:hAnsi="Times New Roman" w:cs="Times New Roman"/>
          <w:snapToGrid w:val="0"/>
          <w:color w:val="000000" w:themeColor="text1"/>
          <w:kern w:val="0"/>
          <w:szCs w:val="21"/>
        </w:rPr>
        <w:br w:type="page"/>
      </w:r>
    </w:p>
    <w:p>
      <w:pPr>
        <w:overflowPunct w:val="0"/>
        <w:autoSpaceDE w:val="0"/>
        <w:autoSpaceDN w:val="0"/>
        <w:adjustRightInd w:val="0"/>
        <w:snapToGrid w:val="0"/>
        <w:spacing w:before="240" w:after="240" w:line="560" w:lineRule="exact"/>
        <w:jc w:val="center"/>
        <w:rPr>
          <w:rFonts w:ascii="方正小标宋简体" w:eastAsia="方正小标宋简体" w:cs="Times New Roman" w:hAnsiTheme="minorEastAsia"/>
          <w:snapToGrid w:val="0"/>
          <w:color w:val="000000" w:themeColor="text1"/>
          <w:kern w:val="0"/>
          <w:sz w:val="44"/>
          <w:szCs w:val="44"/>
        </w:rPr>
      </w:pPr>
      <w:r>
        <w:rPr>
          <w:rFonts w:hint="eastAsia" w:ascii="方正小标宋简体" w:eastAsia="方正小标宋简体" w:cs="Times New Roman" w:hAnsiTheme="minorEastAsia"/>
          <w:snapToGrid w:val="0"/>
          <w:color w:val="000000" w:themeColor="text1"/>
          <w:kern w:val="0"/>
          <w:sz w:val="44"/>
          <w:szCs w:val="44"/>
        </w:rPr>
        <w:t>现代农业发展专项资金分配建议表</w:t>
      </w:r>
    </w:p>
    <w:p>
      <w:pPr>
        <w:tabs>
          <w:tab w:val="left" w:pos="2606"/>
          <w:tab w:val="left" w:pos="6081"/>
          <w:tab w:val="left" w:pos="12051"/>
          <w:tab w:val="left" w:pos="12897"/>
        </w:tabs>
        <w:overflowPunct w:val="0"/>
        <w:autoSpaceDE w:val="0"/>
        <w:autoSpaceDN w:val="0"/>
        <w:adjustRightInd w:val="0"/>
        <w:snapToGrid w:val="0"/>
        <w:spacing w:after="80" w:line="400" w:lineRule="exact"/>
        <w:rPr>
          <w:rFonts w:ascii="Times New Roman" w:cs="Times New Roman" w:hAnsiTheme="minorEastAsia"/>
          <w:snapToGrid w:val="0"/>
          <w:color w:val="000000" w:themeColor="text1"/>
          <w:kern w:val="0"/>
          <w:szCs w:val="21"/>
        </w:rPr>
      </w:pPr>
      <w:r>
        <w:rPr>
          <w:rFonts w:hint="eastAsia" w:ascii="Times New Roman" w:cs="Times New Roman" w:hAnsiTheme="minorEastAsia"/>
          <w:snapToGrid w:val="0"/>
          <w:color w:val="000000" w:themeColor="text1"/>
          <w:kern w:val="0"/>
          <w:szCs w:val="21"/>
        </w:rPr>
        <w:t>项目名称：高标准农田管护                                                                                                    单位：万元</w:t>
      </w:r>
    </w:p>
    <w:tbl>
      <w:tblPr>
        <w:tblStyle w:val="5"/>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526"/>
        <w:gridCol w:w="2922"/>
        <w:gridCol w:w="1911"/>
        <w:gridCol w:w="1911"/>
        <w:gridCol w:w="1487"/>
        <w:gridCol w:w="1487"/>
        <w:gridCol w:w="1487"/>
        <w:gridCol w:w="148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526" w:type="dxa"/>
            <w:vMerge w:val="restart"/>
            <w:shd w:val="clear" w:color="auto" w:fill="auto"/>
            <w:noWrap/>
            <w:vAlign w:val="center"/>
          </w:tcPr>
          <w:p>
            <w:pPr>
              <w:widowControl/>
              <w:spacing w:line="280" w:lineRule="exact"/>
              <w:jc w:val="center"/>
              <w:rPr>
                <w:rFonts w:ascii="Times New Roman" w:hAnsi="黑体" w:eastAsia="黑体" w:cs="Times New Roman"/>
                <w:color w:val="000000"/>
                <w:kern w:val="0"/>
                <w:szCs w:val="21"/>
              </w:rPr>
            </w:pPr>
            <w:r>
              <w:rPr>
                <w:rFonts w:hint="eastAsia" w:ascii="Times New Roman" w:hAnsi="黑体" w:eastAsia="黑体" w:cs="Times New Roman"/>
                <w:color w:val="000000"/>
                <w:kern w:val="0"/>
                <w:szCs w:val="21"/>
              </w:rPr>
              <w:t>辖市（区）</w:t>
            </w:r>
          </w:p>
        </w:tc>
        <w:tc>
          <w:tcPr>
            <w:tcW w:w="6744" w:type="dxa"/>
            <w:gridSpan w:val="3"/>
            <w:shd w:val="clear" w:color="auto" w:fill="auto"/>
            <w:noWrap/>
            <w:vAlign w:val="center"/>
          </w:tcPr>
          <w:p>
            <w:pPr>
              <w:widowControl/>
              <w:spacing w:line="280" w:lineRule="exact"/>
              <w:jc w:val="center"/>
              <w:rPr>
                <w:rFonts w:ascii="Times New Roman" w:hAnsi="黑体" w:eastAsia="黑体" w:cs="Times New Roman"/>
                <w:color w:val="000000"/>
                <w:kern w:val="0"/>
                <w:szCs w:val="21"/>
              </w:rPr>
            </w:pPr>
            <w:r>
              <w:rPr>
                <w:rFonts w:hint="eastAsia" w:ascii="Times New Roman" w:hAnsi="黑体" w:eastAsia="黑体" w:cs="Times New Roman"/>
                <w:color w:val="000000"/>
                <w:kern w:val="0"/>
                <w:szCs w:val="21"/>
              </w:rPr>
              <w:t>高标准农田管护</w:t>
            </w:r>
          </w:p>
        </w:tc>
        <w:tc>
          <w:tcPr>
            <w:tcW w:w="1487" w:type="dxa"/>
            <w:shd w:val="clear" w:color="auto" w:fill="auto"/>
            <w:noWrap/>
            <w:vAlign w:val="center"/>
          </w:tcPr>
          <w:p>
            <w:pPr>
              <w:widowControl/>
              <w:spacing w:line="280" w:lineRule="exact"/>
              <w:jc w:val="center"/>
              <w:rPr>
                <w:rFonts w:ascii="Times New Roman" w:hAnsi="黑体" w:eastAsia="黑体" w:cs="Times New Roman"/>
                <w:color w:val="000000"/>
                <w:kern w:val="0"/>
                <w:szCs w:val="21"/>
              </w:rPr>
            </w:pPr>
            <w:r>
              <w:rPr>
                <w:rFonts w:hint="eastAsia" w:ascii="Times New Roman" w:hAnsi="黑体" w:eastAsia="黑体" w:cs="Times New Roman"/>
                <w:color w:val="000000"/>
                <w:kern w:val="0"/>
                <w:szCs w:val="21"/>
              </w:rPr>
              <w:t>分配因素2</w:t>
            </w:r>
          </w:p>
        </w:tc>
        <w:tc>
          <w:tcPr>
            <w:tcW w:w="1487" w:type="dxa"/>
            <w:shd w:val="clear" w:color="auto" w:fill="auto"/>
            <w:noWrap/>
            <w:vAlign w:val="center"/>
          </w:tcPr>
          <w:p>
            <w:pPr>
              <w:widowControl/>
              <w:spacing w:line="280" w:lineRule="exact"/>
              <w:jc w:val="center"/>
              <w:rPr>
                <w:rFonts w:ascii="Times New Roman" w:hAnsi="黑体" w:eastAsia="黑体" w:cs="Times New Roman"/>
                <w:color w:val="000000"/>
                <w:kern w:val="0"/>
                <w:szCs w:val="21"/>
              </w:rPr>
            </w:pPr>
            <w:r>
              <w:rPr>
                <w:rFonts w:hint="eastAsia" w:ascii="Times New Roman" w:hAnsi="黑体" w:eastAsia="黑体" w:cs="Times New Roman"/>
                <w:color w:val="000000"/>
                <w:kern w:val="0"/>
                <w:szCs w:val="21"/>
              </w:rPr>
              <w:t>占比%</w:t>
            </w:r>
          </w:p>
        </w:tc>
        <w:tc>
          <w:tcPr>
            <w:tcW w:w="1487" w:type="dxa"/>
            <w:shd w:val="clear" w:color="auto" w:fill="auto"/>
            <w:noWrap/>
            <w:vAlign w:val="center"/>
          </w:tcPr>
          <w:p>
            <w:pPr>
              <w:widowControl/>
              <w:spacing w:line="280" w:lineRule="exact"/>
              <w:jc w:val="center"/>
              <w:rPr>
                <w:rFonts w:ascii="Times New Roman" w:hAnsi="黑体" w:eastAsia="黑体" w:cs="Times New Roman"/>
                <w:color w:val="000000"/>
                <w:kern w:val="0"/>
                <w:szCs w:val="21"/>
              </w:rPr>
            </w:pPr>
            <w:r>
              <w:rPr>
                <w:rFonts w:hint="eastAsia" w:ascii="Times New Roman" w:hAnsi="黑体" w:eastAsia="黑体" w:cs="Times New Roman"/>
                <w:color w:val="000000"/>
                <w:kern w:val="0"/>
                <w:szCs w:val="21"/>
              </w:rPr>
              <w:t>金额</w:t>
            </w:r>
          </w:p>
        </w:tc>
        <w:tc>
          <w:tcPr>
            <w:tcW w:w="1487" w:type="dxa"/>
            <w:shd w:val="clear" w:color="auto" w:fill="auto"/>
            <w:noWrap/>
            <w:vAlign w:val="center"/>
          </w:tcPr>
          <w:p>
            <w:pPr>
              <w:widowControl/>
              <w:spacing w:line="280" w:lineRule="exact"/>
              <w:jc w:val="center"/>
              <w:rPr>
                <w:rFonts w:ascii="Times New Roman" w:hAnsi="黑体" w:eastAsia="黑体" w:cs="Times New Roman"/>
                <w:color w:val="000000"/>
                <w:kern w:val="0"/>
                <w:szCs w:val="21"/>
              </w:rPr>
            </w:pPr>
            <w:r>
              <w:rPr>
                <w:rFonts w:hint="eastAsia" w:ascii="Times New Roman" w:hAnsi="黑体" w:eastAsia="黑体" w:cs="Times New Roman"/>
                <w:color w:val="000000"/>
                <w:kern w:val="0"/>
                <w:szCs w:val="21"/>
              </w:rPr>
              <w:t>合计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526" w:type="dxa"/>
            <w:vMerge w:val="continue"/>
            <w:vAlign w:val="center"/>
          </w:tcPr>
          <w:p>
            <w:pPr>
              <w:widowControl/>
              <w:spacing w:line="280" w:lineRule="exact"/>
              <w:jc w:val="center"/>
              <w:rPr>
                <w:rFonts w:ascii="Times New Roman" w:hAnsi="黑体" w:eastAsia="黑体" w:cs="Times New Roman"/>
                <w:color w:val="000000"/>
                <w:kern w:val="0"/>
                <w:szCs w:val="21"/>
              </w:rPr>
            </w:pPr>
          </w:p>
        </w:tc>
        <w:tc>
          <w:tcPr>
            <w:tcW w:w="2922" w:type="dxa"/>
            <w:shd w:val="clear" w:color="auto" w:fill="auto"/>
            <w:vAlign w:val="center"/>
          </w:tcPr>
          <w:p>
            <w:pPr>
              <w:widowControl/>
              <w:spacing w:line="280" w:lineRule="exact"/>
              <w:jc w:val="center"/>
              <w:rPr>
                <w:rFonts w:ascii="Times New Roman" w:hAnsi="黑体" w:eastAsia="黑体" w:cs="Times New Roman"/>
                <w:color w:val="000000"/>
                <w:kern w:val="0"/>
                <w:szCs w:val="21"/>
              </w:rPr>
            </w:pPr>
            <w:r>
              <w:rPr>
                <w:rFonts w:hint="eastAsia" w:ascii="Times New Roman" w:hAnsi="黑体" w:eastAsia="黑体" w:cs="Times New Roman"/>
                <w:color w:val="000000"/>
                <w:kern w:val="0"/>
                <w:szCs w:val="21"/>
              </w:rPr>
              <w:t>历年上图入库面积（万亩）</w:t>
            </w:r>
          </w:p>
        </w:tc>
        <w:tc>
          <w:tcPr>
            <w:tcW w:w="1911" w:type="dxa"/>
            <w:shd w:val="clear" w:color="auto" w:fill="auto"/>
            <w:noWrap/>
            <w:vAlign w:val="center"/>
          </w:tcPr>
          <w:p>
            <w:pPr>
              <w:widowControl/>
              <w:spacing w:line="280" w:lineRule="exact"/>
              <w:jc w:val="center"/>
              <w:rPr>
                <w:rFonts w:ascii="Times New Roman" w:hAnsi="黑体" w:eastAsia="黑体" w:cs="Times New Roman"/>
                <w:color w:val="000000"/>
                <w:kern w:val="0"/>
                <w:szCs w:val="21"/>
              </w:rPr>
            </w:pPr>
            <w:r>
              <w:rPr>
                <w:rFonts w:hint="eastAsia" w:ascii="Times New Roman" w:hAnsi="黑体" w:eastAsia="黑体" w:cs="Times New Roman"/>
                <w:color w:val="000000"/>
                <w:kern w:val="0"/>
                <w:szCs w:val="21"/>
              </w:rPr>
              <w:t>占比%</w:t>
            </w:r>
          </w:p>
        </w:tc>
        <w:tc>
          <w:tcPr>
            <w:tcW w:w="1911" w:type="dxa"/>
            <w:shd w:val="clear" w:color="auto" w:fill="auto"/>
            <w:noWrap/>
            <w:vAlign w:val="center"/>
          </w:tcPr>
          <w:p>
            <w:pPr>
              <w:widowControl/>
              <w:spacing w:line="280" w:lineRule="exact"/>
              <w:jc w:val="center"/>
              <w:rPr>
                <w:rFonts w:ascii="Times New Roman" w:hAnsi="黑体" w:eastAsia="黑体" w:cs="Times New Roman"/>
                <w:color w:val="000000"/>
                <w:kern w:val="0"/>
                <w:szCs w:val="21"/>
              </w:rPr>
            </w:pPr>
            <w:r>
              <w:rPr>
                <w:rFonts w:hint="eastAsia" w:ascii="Times New Roman" w:hAnsi="黑体" w:eastAsia="黑体" w:cs="Times New Roman"/>
                <w:color w:val="000000"/>
                <w:kern w:val="0"/>
                <w:szCs w:val="21"/>
              </w:rPr>
              <w:t>金额</w:t>
            </w:r>
          </w:p>
        </w:tc>
        <w:tc>
          <w:tcPr>
            <w:tcW w:w="1487" w:type="dxa"/>
            <w:shd w:val="clear" w:color="auto" w:fill="auto"/>
            <w:noWrap/>
            <w:vAlign w:val="center"/>
          </w:tcPr>
          <w:p>
            <w:pPr>
              <w:widowControl/>
              <w:spacing w:line="280" w:lineRule="exact"/>
              <w:jc w:val="center"/>
              <w:rPr>
                <w:rFonts w:ascii="Times New Roman" w:hAnsi="黑体" w:eastAsia="黑体" w:cs="Times New Roman"/>
                <w:color w:val="000000"/>
                <w:kern w:val="0"/>
                <w:szCs w:val="21"/>
              </w:rPr>
            </w:pPr>
          </w:p>
        </w:tc>
        <w:tc>
          <w:tcPr>
            <w:tcW w:w="1487" w:type="dxa"/>
            <w:shd w:val="clear" w:color="auto" w:fill="auto"/>
            <w:noWrap/>
            <w:vAlign w:val="center"/>
          </w:tcPr>
          <w:p>
            <w:pPr>
              <w:widowControl/>
              <w:spacing w:line="280" w:lineRule="exact"/>
              <w:jc w:val="center"/>
              <w:rPr>
                <w:rFonts w:ascii="Times New Roman" w:hAnsi="黑体" w:eastAsia="黑体" w:cs="Times New Roman"/>
                <w:color w:val="000000"/>
                <w:kern w:val="0"/>
                <w:szCs w:val="21"/>
              </w:rPr>
            </w:pPr>
          </w:p>
        </w:tc>
        <w:tc>
          <w:tcPr>
            <w:tcW w:w="1487" w:type="dxa"/>
            <w:shd w:val="clear" w:color="auto" w:fill="auto"/>
            <w:noWrap/>
            <w:vAlign w:val="center"/>
          </w:tcPr>
          <w:p>
            <w:pPr>
              <w:widowControl/>
              <w:spacing w:line="280" w:lineRule="exact"/>
              <w:jc w:val="center"/>
              <w:rPr>
                <w:rFonts w:ascii="Times New Roman" w:hAnsi="黑体" w:eastAsia="黑体" w:cs="Times New Roman"/>
                <w:color w:val="000000"/>
                <w:kern w:val="0"/>
                <w:szCs w:val="21"/>
              </w:rPr>
            </w:pPr>
          </w:p>
        </w:tc>
        <w:tc>
          <w:tcPr>
            <w:tcW w:w="1487" w:type="dxa"/>
            <w:shd w:val="clear" w:color="auto" w:fill="auto"/>
            <w:noWrap/>
            <w:vAlign w:val="center"/>
          </w:tcPr>
          <w:p>
            <w:pPr>
              <w:widowControl/>
              <w:spacing w:line="280" w:lineRule="exact"/>
              <w:jc w:val="center"/>
              <w:rPr>
                <w:rFonts w:ascii="Times New Roman" w:hAnsi="黑体" w:eastAsia="黑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526" w:type="dxa"/>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溧阳市</w:t>
            </w:r>
          </w:p>
        </w:tc>
        <w:tc>
          <w:tcPr>
            <w:tcW w:w="2922"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49.11</w:t>
            </w:r>
          </w:p>
        </w:tc>
        <w:tc>
          <w:tcPr>
            <w:tcW w:w="1911"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39</w:t>
            </w:r>
          </w:p>
        </w:tc>
        <w:tc>
          <w:tcPr>
            <w:tcW w:w="1911"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39</w:t>
            </w:r>
          </w:p>
        </w:tc>
        <w:tc>
          <w:tcPr>
            <w:tcW w:w="1487" w:type="dxa"/>
            <w:shd w:val="clear" w:color="auto" w:fill="auto"/>
            <w:noWrap/>
            <w:vAlign w:val="center"/>
          </w:tcPr>
          <w:p>
            <w:pPr>
              <w:widowControl/>
              <w:jc w:val="center"/>
              <w:rPr>
                <w:rFonts w:ascii="宋体" w:hAnsi="宋体" w:eastAsia="宋体" w:cs="宋体"/>
                <w:color w:val="000000"/>
                <w:kern w:val="0"/>
                <w:szCs w:val="21"/>
              </w:rPr>
            </w:pPr>
          </w:p>
        </w:tc>
        <w:tc>
          <w:tcPr>
            <w:tcW w:w="1487" w:type="dxa"/>
            <w:shd w:val="clear" w:color="auto" w:fill="auto"/>
            <w:noWrap/>
            <w:vAlign w:val="center"/>
          </w:tcPr>
          <w:p>
            <w:pPr>
              <w:widowControl/>
              <w:jc w:val="center"/>
              <w:rPr>
                <w:rFonts w:ascii="宋体" w:hAnsi="宋体" w:eastAsia="宋体" w:cs="宋体"/>
                <w:color w:val="000000"/>
                <w:kern w:val="0"/>
                <w:szCs w:val="21"/>
              </w:rPr>
            </w:pPr>
          </w:p>
        </w:tc>
        <w:tc>
          <w:tcPr>
            <w:tcW w:w="1487" w:type="dxa"/>
            <w:shd w:val="clear" w:color="auto" w:fill="auto"/>
            <w:noWrap/>
            <w:vAlign w:val="center"/>
          </w:tcPr>
          <w:p>
            <w:pPr>
              <w:widowControl/>
              <w:jc w:val="center"/>
              <w:rPr>
                <w:rFonts w:ascii="宋体" w:hAnsi="宋体" w:eastAsia="宋体" w:cs="宋体"/>
                <w:color w:val="000000"/>
                <w:kern w:val="0"/>
                <w:szCs w:val="21"/>
              </w:rPr>
            </w:pPr>
          </w:p>
        </w:tc>
        <w:tc>
          <w:tcPr>
            <w:tcW w:w="1487"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39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52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金坛区</w:t>
            </w:r>
          </w:p>
        </w:tc>
        <w:tc>
          <w:tcPr>
            <w:tcW w:w="2922"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37.46</w:t>
            </w:r>
          </w:p>
        </w:tc>
        <w:tc>
          <w:tcPr>
            <w:tcW w:w="1911"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30</w:t>
            </w:r>
          </w:p>
        </w:tc>
        <w:tc>
          <w:tcPr>
            <w:tcW w:w="1911"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30</w:t>
            </w:r>
          </w:p>
        </w:tc>
        <w:tc>
          <w:tcPr>
            <w:tcW w:w="1487" w:type="dxa"/>
            <w:shd w:val="clear" w:color="auto" w:fill="auto"/>
            <w:noWrap/>
            <w:vAlign w:val="center"/>
          </w:tcPr>
          <w:p>
            <w:pPr>
              <w:widowControl/>
              <w:jc w:val="center"/>
              <w:rPr>
                <w:rFonts w:ascii="宋体" w:hAnsi="宋体" w:eastAsia="宋体" w:cs="宋体"/>
                <w:color w:val="000000"/>
                <w:kern w:val="0"/>
                <w:szCs w:val="21"/>
              </w:rPr>
            </w:pPr>
          </w:p>
        </w:tc>
        <w:tc>
          <w:tcPr>
            <w:tcW w:w="1487" w:type="dxa"/>
            <w:shd w:val="clear" w:color="auto" w:fill="auto"/>
            <w:noWrap/>
            <w:vAlign w:val="center"/>
          </w:tcPr>
          <w:p>
            <w:pPr>
              <w:widowControl/>
              <w:jc w:val="center"/>
              <w:rPr>
                <w:rFonts w:ascii="宋体" w:hAnsi="宋体" w:eastAsia="宋体" w:cs="宋体"/>
                <w:color w:val="000000"/>
                <w:kern w:val="0"/>
                <w:szCs w:val="21"/>
              </w:rPr>
            </w:pPr>
          </w:p>
        </w:tc>
        <w:tc>
          <w:tcPr>
            <w:tcW w:w="1487" w:type="dxa"/>
            <w:shd w:val="clear" w:color="auto" w:fill="auto"/>
            <w:noWrap/>
            <w:vAlign w:val="center"/>
          </w:tcPr>
          <w:p>
            <w:pPr>
              <w:widowControl/>
              <w:jc w:val="center"/>
              <w:rPr>
                <w:rFonts w:ascii="宋体" w:hAnsi="宋体" w:eastAsia="宋体" w:cs="宋体"/>
                <w:color w:val="000000"/>
                <w:kern w:val="0"/>
                <w:szCs w:val="21"/>
              </w:rPr>
            </w:pPr>
          </w:p>
        </w:tc>
        <w:tc>
          <w:tcPr>
            <w:tcW w:w="1487"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30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52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武进区</w:t>
            </w:r>
          </w:p>
        </w:tc>
        <w:tc>
          <w:tcPr>
            <w:tcW w:w="2922"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28.01</w:t>
            </w:r>
          </w:p>
        </w:tc>
        <w:tc>
          <w:tcPr>
            <w:tcW w:w="1911"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22</w:t>
            </w:r>
          </w:p>
        </w:tc>
        <w:tc>
          <w:tcPr>
            <w:tcW w:w="1911"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22</w:t>
            </w:r>
          </w:p>
        </w:tc>
        <w:tc>
          <w:tcPr>
            <w:tcW w:w="1487" w:type="dxa"/>
            <w:shd w:val="clear" w:color="auto" w:fill="auto"/>
            <w:noWrap/>
            <w:vAlign w:val="center"/>
          </w:tcPr>
          <w:p>
            <w:pPr>
              <w:widowControl/>
              <w:jc w:val="center"/>
              <w:rPr>
                <w:rFonts w:ascii="宋体" w:hAnsi="宋体" w:eastAsia="宋体" w:cs="宋体"/>
                <w:color w:val="000000"/>
                <w:kern w:val="0"/>
                <w:szCs w:val="21"/>
              </w:rPr>
            </w:pPr>
          </w:p>
        </w:tc>
        <w:tc>
          <w:tcPr>
            <w:tcW w:w="1487" w:type="dxa"/>
            <w:shd w:val="clear" w:color="auto" w:fill="auto"/>
            <w:noWrap/>
            <w:vAlign w:val="center"/>
          </w:tcPr>
          <w:p>
            <w:pPr>
              <w:widowControl/>
              <w:jc w:val="center"/>
              <w:rPr>
                <w:rFonts w:ascii="宋体" w:hAnsi="宋体" w:eastAsia="宋体" w:cs="宋体"/>
                <w:color w:val="000000"/>
                <w:kern w:val="0"/>
                <w:szCs w:val="21"/>
              </w:rPr>
            </w:pPr>
          </w:p>
        </w:tc>
        <w:tc>
          <w:tcPr>
            <w:tcW w:w="1487" w:type="dxa"/>
            <w:shd w:val="clear" w:color="auto" w:fill="auto"/>
            <w:noWrap/>
            <w:vAlign w:val="center"/>
          </w:tcPr>
          <w:p>
            <w:pPr>
              <w:widowControl/>
              <w:jc w:val="center"/>
              <w:rPr>
                <w:rFonts w:ascii="宋体" w:hAnsi="宋体" w:eastAsia="宋体" w:cs="宋体"/>
                <w:color w:val="000000"/>
                <w:kern w:val="0"/>
                <w:szCs w:val="21"/>
              </w:rPr>
            </w:pPr>
          </w:p>
        </w:tc>
        <w:tc>
          <w:tcPr>
            <w:tcW w:w="1487"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52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新北区</w:t>
            </w:r>
          </w:p>
        </w:tc>
        <w:tc>
          <w:tcPr>
            <w:tcW w:w="2922"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11.35</w:t>
            </w:r>
          </w:p>
        </w:tc>
        <w:tc>
          <w:tcPr>
            <w:tcW w:w="1911"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9</w:t>
            </w:r>
          </w:p>
        </w:tc>
        <w:tc>
          <w:tcPr>
            <w:tcW w:w="1911"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9</w:t>
            </w:r>
          </w:p>
        </w:tc>
        <w:tc>
          <w:tcPr>
            <w:tcW w:w="1487" w:type="dxa"/>
            <w:shd w:val="clear" w:color="auto" w:fill="auto"/>
            <w:noWrap/>
            <w:vAlign w:val="center"/>
          </w:tcPr>
          <w:p>
            <w:pPr>
              <w:widowControl/>
              <w:jc w:val="center"/>
              <w:rPr>
                <w:rFonts w:ascii="宋体" w:hAnsi="宋体" w:eastAsia="宋体" w:cs="宋体"/>
                <w:color w:val="000000"/>
                <w:kern w:val="0"/>
                <w:szCs w:val="21"/>
              </w:rPr>
            </w:pPr>
          </w:p>
        </w:tc>
        <w:tc>
          <w:tcPr>
            <w:tcW w:w="1487" w:type="dxa"/>
            <w:shd w:val="clear" w:color="auto" w:fill="auto"/>
            <w:noWrap/>
            <w:vAlign w:val="center"/>
          </w:tcPr>
          <w:p>
            <w:pPr>
              <w:widowControl/>
              <w:jc w:val="center"/>
              <w:rPr>
                <w:rFonts w:ascii="宋体" w:hAnsi="宋体" w:eastAsia="宋体" w:cs="宋体"/>
                <w:color w:val="000000"/>
                <w:kern w:val="0"/>
                <w:szCs w:val="21"/>
              </w:rPr>
            </w:pPr>
          </w:p>
        </w:tc>
        <w:tc>
          <w:tcPr>
            <w:tcW w:w="1487" w:type="dxa"/>
            <w:shd w:val="clear" w:color="auto" w:fill="auto"/>
            <w:noWrap/>
            <w:vAlign w:val="center"/>
          </w:tcPr>
          <w:p>
            <w:pPr>
              <w:widowControl/>
              <w:jc w:val="center"/>
              <w:rPr>
                <w:rFonts w:ascii="宋体" w:hAnsi="宋体" w:eastAsia="宋体" w:cs="宋体"/>
                <w:color w:val="000000"/>
                <w:kern w:val="0"/>
                <w:szCs w:val="21"/>
              </w:rPr>
            </w:pPr>
          </w:p>
        </w:tc>
        <w:tc>
          <w:tcPr>
            <w:tcW w:w="1487"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52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合  计</w:t>
            </w:r>
          </w:p>
        </w:tc>
        <w:tc>
          <w:tcPr>
            <w:tcW w:w="2922" w:type="dxa"/>
            <w:shd w:val="clear" w:color="auto" w:fill="auto"/>
            <w:noWrap/>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125.93</w:t>
            </w:r>
          </w:p>
        </w:tc>
        <w:tc>
          <w:tcPr>
            <w:tcW w:w="1911"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100</w:t>
            </w:r>
          </w:p>
        </w:tc>
        <w:tc>
          <w:tcPr>
            <w:tcW w:w="1911"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100</w:t>
            </w:r>
          </w:p>
        </w:tc>
        <w:tc>
          <w:tcPr>
            <w:tcW w:w="1487" w:type="dxa"/>
            <w:shd w:val="clear" w:color="auto" w:fill="auto"/>
            <w:noWrap/>
            <w:vAlign w:val="center"/>
          </w:tcPr>
          <w:p>
            <w:pPr>
              <w:widowControl/>
              <w:jc w:val="center"/>
              <w:rPr>
                <w:rFonts w:ascii="宋体" w:hAnsi="宋体" w:eastAsia="宋体" w:cs="宋体"/>
                <w:color w:val="000000"/>
                <w:kern w:val="0"/>
                <w:szCs w:val="21"/>
              </w:rPr>
            </w:pPr>
          </w:p>
        </w:tc>
        <w:tc>
          <w:tcPr>
            <w:tcW w:w="1487" w:type="dxa"/>
            <w:shd w:val="clear" w:color="auto" w:fill="auto"/>
            <w:noWrap/>
            <w:vAlign w:val="center"/>
          </w:tcPr>
          <w:p>
            <w:pPr>
              <w:widowControl/>
              <w:jc w:val="center"/>
              <w:rPr>
                <w:rFonts w:ascii="宋体" w:hAnsi="宋体" w:eastAsia="宋体" w:cs="宋体"/>
                <w:color w:val="000000"/>
                <w:kern w:val="0"/>
                <w:szCs w:val="21"/>
              </w:rPr>
            </w:pPr>
          </w:p>
        </w:tc>
        <w:tc>
          <w:tcPr>
            <w:tcW w:w="1487" w:type="dxa"/>
            <w:shd w:val="clear" w:color="auto" w:fill="auto"/>
            <w:noWrap/>
            <w:vAlign w:val="center"/>
          </w:tcPr>
          <w:p>
            <w:pPr>
              <w:widowControl/>
              <w:jc w:val="center"/>
              <w:rPr>
                <w:rFonts w:ascii="宋体" w:hAnsi="宋体" w:eastAsia="宋体" w:cs="宋体"/>
                <w:color w:val="000000"/>
                <w:kern w:val="0"/>
                <w:szCs w:val="21"/>
              </w:rPr>
            </w:pPr>
          </w:p>
        </w:tc>
        <w:tc>
          <w:tcPr>
            <w:tcW w:w="1487"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100</w:t>
            </w:r>
          </w:p>
        </w:tc>
      </w:tr>
    </w:tbl>
    <w:p>
      <w:pPr>
        <w:tabs>
          <w:tab w:val="left" w:pos="2606"/>
          <w:tab w:val="left" w:pos="6081"/>
          <w:tab w:val="left" w:pos="12051"/>
          <w:tab w:val="left" w:pos="12897"/>
        </w:tabs>
        <w:overflowPunct w:val="0"/>
        <w:autoSpaceDE w:val="0"/>
        <w:autoSpaceDN w:val="0"/>
        <w:adjustRightInd w:val="0"/>
        <w:snapToGrid w:val="0"/>
        <w:spacing w:after="80" w:line="400" w:lineRule="exact"/>
        <w:rPr>
          <w:rFonts w:ascii="Times New Roman" w:cs="Times New Roman" w:hAnsiTheme="minorEastAsia"/>
          <w:snapToGrid w:val="0"/>
          <w:color w:val="000000" w:themeColor="text1"/>
          <w:kern w:val="0"/>
          <w:szCs w:val="21"/>
        </w:rPr>
      </w:pPr>
      <w:r>
        <w:rPr>
          <w:rFonts w:hint="eastAsia" w:ascii="Times New Roman" w:cs="Times New Roman" w:hAnsiTheme="minorEastAsia"/>
          <w:snapToGrid w:val="0"/>
          <w:color w:val="000000" w:themeColor="text1"/>
          <w:kern w:val="0"/>
          <w:szCs w:val="21"/>
        </w:rPr>
        <w:t>责任处室：农田处</w:t>
      </w:r>
    </w:p>
    <w:p>
      <w:pPr>
        <w:widowControl/>
        <w:jc w:val="left"/>
        <w:rPr>
          <w:rFonts w:ascii="Times New Roman" w:hAnsi="Times New Roman" w:cs="Times New Roman"/>
          <w:snapToGrid w:val="0"/>
          <w:color w:val="000000" w:themeColor="text1"/>
          <w:kern w:val="0"/>
          <w:szCs w:val="21"/>
        </w:rPr>
      </w:pPr>
      <w:r>
        <w:rPr>
          <w:rFonts w:ascii="Times New Roman" w:hAnsi="Times New Roman" w:cs="Times New Roman"/>
          <w:snapToGrid w:val="0"/>
          <w:color w:val="000000" w:themeColor="text1"/>
          <w:kern w:val="0"/>
          <w:szCs w:val="21"/>
        </w:rPr>
        <w:br w:type="page"/>
      </w:r>
    </w:p>
    <w:p>
      <w:pPr>
        <w:overflowPunct w:val="0"/>
        <w:autoSpaceDE w:val="0"/>
        <w:autoSpaceDN w:val="0"/>
        <w:adjustRightInd w:val="0"/>
        <w:snapToGrid w:val="0"/>
        <w:spacing w:before="240" w:after="240" w:line="560" w:lineRule="exact"/>
        <w:jc w:val="center"/>
        <w:rPr>
          <w:rFonts w:ascii="方正小标宋简体" w:eastAsia="方正小标宋简体" w:cs="Times New Roman" w:hAnsiTheme="minorEastAsia"/>
          <w:snapToGrid w:val="0"/>
          <w:color w:val="000000" w:themeColor="text1"/>
          <w:kern w:val="0"/>
          <w:sz w:val="44"/>
          <w:szCs w:val="44"/>
        </w:rPr>
      </w:pPr>
      <w:r>
        <w:rPr>
          <w:rFonts w:hint="eastAsia" w:ascii="方正小标宋简体" w:eastAsia="方正小标宋简体" w:cs="Times New Roman" w:hAnsiTheme="minorEastAsia"/>
          <w:snapToGrid w:val="0"/>
          <w:color w:val="000000" w:themeColor="text1"/>
          <w:kern w:val="0"/>
          <w:sz w:val="44"/>
          <w:szCs w:val="44"/>
        </w:rPr>
        <w:t>现代农业发展专项资金分配建议表</w:t>
      </w:r>
    </w:p>
    <w:p>
      <w:pPr>
        <w:tabs>
          <w:tab w:val="left" w:pos="2606"/>
          <w:tab w:val="left" w:pos="6081"/>
          <w:tab w:val="left" w:pos="12051"/>
          <w:tab w:val="left" w:pos="12897"/>
        </w:tabs>
        <w:overflowPunct w:val="0"/>
        <w:autoSpaceDE w:val="0"/>
        <w:autoSpaceDN w:val="0"/>
        <w:adjustRightInd w:val="0"/>
        <w:snapToGrid w:val="0"/>
        <w:spacing w:after="80" w:line="400" w:lineRule="exact"/>
        <w:rPr>
          <w:rFonts w:ascii="Times New Roman" w:cs="Times New Roman" w:hAnsiTheme="minorEastAsia"/>
          <w:snapToGrid w:val="0"/>
          <w:color w:val="000000" w:themeColor="text1"/>
          <w:kern w:val="0"/>
          <w:szCs w:val="21"/>
        </w:rPr>
      </w:pPr>
      <w:r>
        <w:rPr>
          <w:rFonts w:hint="eastAsia" w:ascii="Times New Roman" w:cs="Times New Roman" w:hAnsiTheme="minorEastAsia"/>
          <w:snapToGrid w:val="0"/>
          <w:color w:val="000000" w:themeColor="text1"/>
          <w:kern w:val="0"/>
          <w:szCs w:val="21"/>
        </w:rPr>
        <w:t>项目名称：高标准农田建设                                                                                                    单位：万元</w:t>
      </w:r>
    </w:p>
    <w:tbl>
      <w:tblPr>
        <w:tblStyle w:val="5"/>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526"/>
        <w:gridCol w:w="5568"/>
        <w:gridCol w:w="1187"/>
        <w:gridCol w:w="1187"/>
        <w:gridCol w:w="1188"/>
        <w:gridCol w:w="1187"/>
        <w:gridCol w:w="1187"/>
        <w:gridCol w:w="1188"/>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526" w:type="dxa"/>
            <w:shd w:val="clear" w:color="auto" w:fill="auto"/>
            <w:noWrap/>
            <w:vAlign w:val="center"/>
          </w:tcPr>
          <w:p>
            <w:pPr>
              <w:widowControl/>
              <w:spacing w:line="280" w:lineRule="exact"/>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辖市（区）</w:t>
            </w:r>
          </w:p>
        </w:tc>
        <w:tc>
          <w:tcPr>
            <w:tcW w:w="5568" w:type="dxa"/>
            <w:shd w:val="clear" w:color="auto" w:fill="auto"/>
            <w:vAlign w:val="center"/>
          </w:tcPr>
          <w:p>
            <w:pPr>
              <w:widowControl/>
              <w:spacing w:line="280" w:lineRule="exact"/>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分配因素1</w:t>
            </w:r>
          </w:p>
        </w:tc>
        <w:tc>
          <w:tcPr>
            <w:tcW w:w="1187" w:type="dxa"/>
            <w:shd w:val="clear" w:color="auto" w:fill="auto"/>
            <w:noWrap/>
            <w:vAlign w:val="center"/>
          </w:tcPr>
          <w:p>
            <w:pPr>
              <w:widowControl/>
              <w:spacing w:line="280" w:lineRule="exact"/>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占比%</w:t>
            </w:r>
          </w:p>
        </w:tc>
        <w:tc>
          <w:tcPr>
            <w:tcW w:w="1187" w:type="dxa"/>
            <w:shd w:val="clear" w:color="auto" w:fill="auto"/>
            <w:noWrap/>
            <w:vAlign w:val="center"/>
          </w:tcPr>
          <w:p>
            <w:pPr>
              <w:widowControl/>
              <w:spacing w:line="280" w:lineRule="exact"/>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金额</w:t>
            </w:r>
          </w:p>
        </w:tc>
        <w:tc>
          <w:tcPr>
            <w:tcW w:w="1188" w:type="dxa"/>
            <w:shd w:val="clear" w:color="auto" w:fill="auto"/>
            <w:noWrap/>
            <w:vAlign w:val="center"/>
          </w:tcPr>
          <w:p>
            <w:pPr>
              <w:widowControl/>
              <w:spacing w:line="280" w:lineRule="exact"/>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分配因素2</w:t>
            </w:r>
          </w:p>
        </w:tc>
        <w:tc>
          <w:tcPr>
            <w:tcW w:w="1187" w:type="dxa"/>
            <w:shd w:val="clear" w:color="auto" w:fill="auto"/>
            <w:noWrap/>
            <w:vAlign w:val="center"/>
          </w:tcPr>
          <w:p>
            <w:pPr>
              <w:widowControl/>
              <w:spacing w:line="280" w:lineRule="exact"/>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占比%</w:t>
            </w:r>
          </w:p>
        </w:tc>
        <w:tc>
          <w:tcPr>
            <w:tcW w:w="1187" w:type="dxa"/>
            <w:shd w:val="clear" w:color="auto" w:fill="auto"/>
            <w:noWrap/>
            <w:vAlign w:val="center"/>
          </w:tcPr>
          <w:p>
            <w:pPr>
              <w:widowControl/>
              <w:spacing w:line="280" w:lineRule="exact"/>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金额</w:t>
            </w:r>
          </w:p>
        </w:tc>
        <w:tc>
          <w:tcPr>
            <w:tcW w:w="1188" w:type="dxa"/>
            <w:shd w:val="clear" w:color="auto" w:fill="auto"/>
            <w:noWrap/>
            <w:vAlign w:val="center"/>
          </w:tcPr>
          <w:p>
            <w:pPr>
              <w:widowControl/>
              <w:spacing w:line="280" w:lineRule="exact"/>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合计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526"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溧阳市</w:t>
            </w:r>
          </w:p>
        </w:tc>
        <w:tc>
          <w:tcPr>
            <w:tcW w:w="5568" w:type="dxa"/>
            <w:shd w:val="clear" w:color="auto" w:fill="auto"/>
            <w:noWrap/>
            <w:vAlign w:val="center"/>
          </w:tcPr>
          <w:p>
            <w:pPr>
              <w:widowControl/>
              <w:rPr>
                <w:rFonts w:ascii="Times New Roman" w:hAnsi="Times New Roman" w:eastAsia="宋体" w:cs="Times New Roman"/>
                <w:color w:val="000000"/>
                <w:kern w:val="0"/>
                <w:szCs w:val="21"/>
              </w:rPr>
            </w:pPr>
          </w:p>
        </w:tc>
        <w:tc>
          <w:tcPr>
            <w:tcW w:w="1187" w:type="dxa"/>
            <w:shd w:val="clear" w:color="auto" w:fill="auto"/>
            <w:vAlign w:val="center"/>
          </w:tcPr>
          <w:p>
            <w:pPr>
              <w:widowControl/>
              <w:jc w:val="center"/>
              <w:rPr>
                <w:rFonts w:ascii="Times New Roman" w:hAnsi="Times New Roman" w:eastAsia="宋体" w:cs="Times New Roman"/>
                <w:color w:val="000000"/>
                <w:kern w:val="0"/>
                <w:szCs w:val="21"/>
              </w:rPr>
            </w:pPr>
          </w:p>
        </w:tc>
        <w:tc>
          <w:tcPr>
            <w:tcW w:w="1187" w:type="dxa"/>
            <w:shd w:val="clear" w:color="auto" w:fill="auto"/>
            <w:vAlign w:val="center"/>
          </w:tcPr>
          <w:p>
            <w:pPr>
              <w:widowControl/>
              <w:jc w:val="center"/>
              <w:rPr>
                <w:rFonts w:ascii="Times New Roman" w:hAnsi="Times New Roman" w:eastAsia="宋体" w:cs="Times New Roman"/>
                <w:color w:val="000000"/>
                <w:kern w:val="0"/>
                <w:szCs w:val="21"/>
              </w:rPr>
            </w:pPr>
          </w:p>
        </w:tc>
        <w:tc>
          <w:tcPr>
            <w:tcW w:w="1188"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187"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187"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188" w:type="dxa"/>
            <w:shd w:val="clear" w:color="auto" w:fill="auto"/>
            <w:vAlign w:val="center"/>
          </w:tcPr>
          <w:p>
            <w:pPr>
              <w:widowControl/>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526"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金坛区</w:t>
            </w:r>
          </w:p>
        </w:tc>
        <w:tc>
          <w:tcPr>
            <w:tcW w:w="5568" w:type="dxa"/>
            <w:shd w:val="clear" w:color="auto" w:fill="auto"/>
            <w:vAlign w:val="center"/>
          </w:tcPr>
          <w:p>
            <w:pPr>
              <w:widowControl/>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新建</w:t>
            </w:r>
            <w:r>
              <w:rPr>
                <w:rFonts w:ascii="Times New Roman" w:hAnsi="Times New Roman" w:eastAsia="宋体" w:cs="Times New Roman"/>
                <w:color w:val="000000"/>
                <w:kern w:val="0"/>
                <w:szCs w:val="21"/>
              </w:rPr>
              <w:t>1.12</w:t>
            </w:r>
            <w:r>
              <w:rPr>
                <w:rFonts w:ascii="Times New Roman" w:hAnsi="宋体" w:eastAsia="宋体" w:cs="Times New Roman"/>
                <w:color w:val="000000"/>
                <w:kern w:val="0"/>
                <w:szCs w:val="21"/>
              </w:rPr>
              <w:t>万亩，改造提升</w:t>
            </w:r>
            <w:r>
              <w:rPr>
                <w:rFonts w:ascii="Times New Roman" w:hAnsi="Times New Roman" w:eastAsia="宋体" w:cs="Times New Roman"/>
                <w:color w:val="000000"/>
                <w:kern w:val="0"/>
                <w:szCs w:val="21"/>
              </w:rPr>
              <w:t>0.7</w:t>
            </w:r>
            <w:r>
              <w:rPr>
                <w:rFonts w:ascii="Times New Roman" w:hAnsi="宋体" w:eastAsia="宋体" w:cs="Times New Roman"/>
                <w:color w:val="000000"/>
                <w:kern w:val="0"/>
                <w:szCs w:val="21"/>
              </w:rPr>
              <w:t>万亩，高效节水灌溉</w:t>
            </w:r>
            <w:r>
              <w:rPr>
                <w:rFonts w:ascii="Times New Roman" w:hAnsi="Times New Roman" w:eastAsia="宋体" w:cs="Times New Roman"/>
                <w:color w:val="000000"/>
                <w:kern w:val="0"/>
                <w:szCs w:val="21"/>
              </w:rPr>
              <w:t>0.1</w:t>
            </w:r>
            <w:r>
              <w:rPr>
                <w:rFonts w:ascii="Times New Roman" w:hAnsi="宋体" w:eastAsia="宋体" w:cs="Times New Roman"/>
                <w:color w:val="000000"/>
                <w:kern w:val="0"/>
                <w:szCs w:val="21"/>
              </w:rPr>
              <w:t>万亩</w:t>
            </w:r>
          </w:p>
        </w:tc>
        <w:tc>
          <w:tcPr>
            <w:tcW w:w="1187"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88.2%</w:t>
            </w:r>
          </w:p>
        </w:tc>
        <w:tc>
          <w:tcPr>
            <w:tcW w:w="1187"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408.92</w:t>
            </w:r>
          </w:p>
        </w:tc>
        <w:tc>
          <w:tcPr>
            <w:tcW w:w="1188"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187"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187"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188"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408.92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526"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武进区</w:t>
            </w:r>
          </w:p>
        </w:tc>
        <w:tc>
          <w:tcPr>
            <w:tcW w:w="5568" w:type="dxa"/>
            <w:shd w:val="clear" w:color="auto" w:fill="auto"/>
            <w:vAlign w:val="center"/>
          </w:tcPr>
          <w:p>
            <w:pPr>
              <w:widowControl/>
              <w:rPr>
                <w:rFonts w:ascii="Times New Roman" w:hAnsi="Times New Roman" w:eastAsia="宋体" w:cs="Times New Roman"/>
                <w:color w:val="000000"/>
                <w:kern w:val="0"/>
                <w:szCs w:val="21"/>
              </w:rPr>
            </w:pPr>
          </w:p>
        </w:tc>
        <w:tc>
          <w:tcPr>
            <w:tcW w:w="1187" w:type="dxa"/>
            <w:shd w:val="clear" w:color="auto" w:fill="auto"/>
            <w:vAlign w:val="center"/>
          </w:tcPr>
          <w:p>
            <w:pPr>
              <w:widowControl/>
              <w:jc w:val="center"/>
              <w:rPr>
                <w:rFonts w:ascii="Times New Roman" w:hAnsi="Times New Roman" w:eastAsia="宋体" w:cs="Times New Roman"/>
                <w:color w:val="000000"/>
                <w:kern w:val="0"/>
                <w:szCs w:val="21"/>
              </w:rPr>
            </w:pPr>
          </w:p>
        </w:tc>
        <w:tc>
          <w:tcPr>
            <w:tcW w:w="1187" w:type="dxa"/>
            <w:shd w:val="clear" w:color="auto" w:fill="auto"/>
            <w:vAlign w:val="center"/>
          </w:tcPr>
          <w:p>
            <w:pPr>
              <w:widowControl/>
              <w:jc w:val="center"/>
              <w:rPr>
                <w:rFonts w:ascii="Times New Roman" w:hAnsi="Times New Roman" w:eastAsia="宋体" w:cs="Times New Roman"/>
                <w:color w:val="000000"/>
                <w:kern w:val="0"/>
                <w:szCs w:val="21"/>
              </w:rPr>
            </w:pPr>
          </w:p>
        </w:tc>
        <w:tc>
          <w:tcPr>
            <w:tcW w:w="1188"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187"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187"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188" w:type="dxa"/>
            <w:shd w:val="clear" w:color="auto" w:fill="auto"/>
            <w:vAlign w:val="center"/>
          </w:tcPr>
          <w:p>
            <w:pPr>
              <w:widowControl/>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526"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新北区</w:t>
            </w:r>
          </w:p>
        </w:tc>
        <w:tc>
          <w:tcPr>
            <w:tcW w:w="5568" w:type="dxa"/>
            <w:shd w:val="clear" w:color="auto" w:fill="auto"/>
            <w:noWrap/>
            <w:vAlign w:val="center"/>
          </w:tcPr>
          <w:p>
            <w:pPr>
              <w:widowControl/>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新建</w:t>
            </w:r>
            <w:r>
              <w:rPr>
                <w:rFonts w:ascii="Times New Roman" w:hAnsi="Times New Roman" w:eastAsia="宋体" w:cs="Times New Roman"/>
                <w:color w:val="000000"/>
                <w:kern w:val="0"/>
                <w:szCs w:val="21"/>
              </w:rPr>
              <w:t>0.13</w:t>
            </w:r>
            <w:r>
              <w:rPr>
                <w:rFonts w:ascii="Times New Roman" w:hAnsi="宋体" w:eastAsia="宋体" w:cs="Times New Roman"/>
                <w:color w:val="000000"/>
                <w:kern w:val="0"/>
                <w:szCs w:val="21"/>
              </w:rPr>
              <w:t>万亩，改造提升</w:t>
            </w:r>
            <w:r>
              <w:rPr>
                <w:rFonts w:ascii="Times New Roman" w:hAnsi="Times New Roman" w:eastAsia="宋体" w:cs="Times New Roman"/>
                <w:color w:val="000000"/>
                <w:kern w:val="0"/>
                <w:szCs w:val="21"/>
              </w:rPr>
              <w:t>0.15</w:t>
            </w:r>
            <w:r>
              <w:rPr>
                <w:rFonts w:ascii="Times New Roman" w:hAnsi="宋体" w:eastAsia="宋体" w:cs="Times New Roman"/>
                <w:color w:val="000000"/>
                <w:kern w:val="0"/>
                <w:szCs w:val="21"/>
              </w:rPr>
              <w:t>万亩</w:t>
            </w:r>
          </w:p>
        </w:tc>
        <w:tc>
          <w:tcPr>
            <w:tcW w:w="1187"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11.8%</w:t>
            </w:r>
          </w:p>
        </w:tc>
        <w:tc>
          <w:tcPr>
            <w:tcW w:w="1187"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54.57</w:t>
            </w:r>
          </w:p>
        </w:tc>
        <w:tc>
          <w:tcPr>
            <w:tcW w:w="1188"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187"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187"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188"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54.57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526"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天宁区</w:t>
            </w:r>
          </w:p>
        </w:tc>
        <w:tc>
          <w:tcPr>
            <w:tcW w:w="5568" w:type="dxa"/>
            <w:shd w:val="clear" w:color="auto" w:fill="auto"/>
            <w:noWrap/>
            <w:vAlign w:val="center"/>
          </w:tcPr>
          <w:p>
            <w:pPr>
              <w:widowControl/>
              <w:rPr>
                <w:rFonts w:ascii="Times New Roman" w:hAnsi="Times New Roman" w:eastAsia="宋体" w:cs="Times New Roman"/>
                <w:color w:val="000000"/>
                <w:kern w:val="0"/>
                <w:szCs w:val="21"/>
              </w:rPr>
            </w:pPr>
          </w:p>
        </w:tc>
        <w:tc>
          <w:tcPr>
            <w:tcW w:w="1187" w:type="dxa"/>
            <w:shd w:val="clear" w:color="auto" w:fill="auto"/>
            <w:vAlign w:val="center"/>
          </w:tcPr>
          <w:p>
            <w:pPr>
              <w:widowControl/>
              <w:jc w:val="center"/>
              <w:rPr>
                <w:rFonts w:ascii="Times New Roman" w:hAnsi="Times New Roman" w:eastAsia="宋体" w:cs="Times New Roman"/>
                <w:color w:val="000000"/>
                <w:kern w:val="0"/>
                <w:szCs w:val="21"/>
              </w:rPr>
            </w:pPr>
          </w:p>
        </w:tc>
        <w:tc>
          <w:tcPr>
            <w:tcW w:w="1187" w:type="dxa"/>
            <w:shd w:val="clear" w:color="auto" w:fill="auto"/>
            <w:vAlign w:val="center"/>
          </w:tcPr>
          <w:p>
            <w:pPr>
              <w:widowControl/>
              <w:jc w:val="center"/>
              <w:rPr>
                <w:rFonts w:ascii="Times New Roman" w:hAnsi="Times New Roman" w:eastAsia="宋体" w:cs="Times New Roman"/>
                <w:color w:val="000000"/>
                <w:kern w:val="0"/>
                <w:szCs w:val="21"/>
              </w:rPr>
            </w:pPr>
          </w:p>
        </w:tc>
        <w:tc>
          <w:tcPr>
            <w:tcW w:w="1188"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187"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187"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188" w:type="dxa"/>
            <w:shd w:val="clear" w:color="auto" w:fill="auto"/>
            <w:vAlign w:val="center"/>
          </w:tcPr>
          <w:p>
            <w:pPr>
              <w:widowControl/>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526"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钟楼区</w:t>
            </w:r>
          </w:p>
        </w:tc>
        <w:tc>
          <w:tcPr>
            <w:tcW w:w="5568" w:type="dxa"/>
            <w:shd w:val="clear" w:color="auto" w:fill="auto"/>
            <w:noWrap/>
            <w:vAlign w:val="center"/>
          </w:tcPr>
          <w:p>
            <w:pPr>
              <w:widowControl/>
              <w:rPr>
                <w:rFonts w:ascii="Times New Roman" w:hAnsi="Times New Roman" w:eastAsia="宋体" w:cs="Times New Roman"/>
                <w:color w:val="000000"/>
                <w:kern w:val="0"/>
                <w:szCs w:val="21"/>
              </w:rPr>
            </w:pPr>
          </w:p>
        </w:tc>
        <w:tc>
          <w:tcPr>
            <w:tcW w:w="1187" w:type="dxa"/>
            <w:shd w:val="clear" w:color="auto" w:fill="auto"/>
            <w:vAlign w:val="center"/>
          </w:tcPr>
          <w:p>
            <w:pPr>
              <w:widowControl/>
              <w:jc w:val="center"/>
              <w:rPr>
                <w:rFonts w:ascii="Times New Roman" w:hAnsi="Times New Roman" w:eastAsia="宋体" w:cs="Times New Roman"/>
                <w:color w:val="000000"/>
                <w:kern w:val="0"/>
                <w:szCs w:val="21"/>
              </w:rPr>
            </w:pPr>
          </w:p>
        </w:tc>
        <w:tc>
          <w:tcPr>
            <w:tcW w:w="1187" w:type="dxa"/>
            <w:shd w:val="clear" w:color="auto" w:fill="auto"/>
            <w:vAlign w:val="center"/>
          </w:tcPr>
          <w:p>
            <w:pPr>
              <w:widowControl/>
              <w:jc w:val="center"/>
              <w:rPr>
                <w:rFonts w:ascii="Times New Roman" w:hAnsi="Times New Roman" w:eastAsia="宋体" w:cs="Times New Roman"/>
                <w:color w:val="000000"/>
                <w:kern w:val="0"/>
                <w:szCs w:val="21"/>
              </w:rPr>
            </w:pPr>
          </w:p>
        </w:tc>
        <w:tc>
          <w:tcPr>
            <w:tcW w:w="1188"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187"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187"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188" w:type="dxa"/>
            <w:shd w:val="clear" w:color="auto" w:fill="auto"/>
            <w:vAlign w:val="center"/>
          </w:tcPr>
          <w:p>
            <w:pPr>
              <w:widowControl/>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526"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经开区</w:t>
            </w:r>
          </w:p>
        </w:tc>
        <w:tc>
          <w:tcPr>
            <w:tcW w:w="5568" w:type="dxa"/>
            <w:shd w:val="clear" w:color="auto" w:fill="auto"/>
            <w:vAlign w:val="center"/>
          </w:tcPr>
          <w:p>
            <w:pPr>
              <w:widowControl/>
              <w:rPr>
                <w:rFonts w:ascii="Times New Roman" w:hAnsi="Times New Roman" w:eastAsia="宋体" w:cs="Times New Roman"/>
                <w:color w:val="000000"/>
                <w:kern w:val="0"/>
                <w:szCs w:val="21"/>
              </w:rPr>
            </w:pPr>
          </w:p>
        </w:tc>
        <w:tc>
          <w:tcPr>
            <w:tcW w:w="1187" w:type="dxa"/>
            <w:shd w:val="clear" w:color="auto" w:fill="auto"/>
            <w:vAlign w:val="center"/>
          </w:tcPr>
          <w:p>
            <w:pPr>
              <w:widowControl/>
              <w:jc w:val="center"/>
              <w:rPr>
                <w:rFonts w:ascii="Times New Roman" w:hAnsi="Times New Roman" w:eastAsia="宋体" w:cs="Times New Roman"/>
                <w:color w:val="000000"/>
                <w:kern w:val="0"/>
                <w:szCs w:val="21"/>
              </w:rPr>
            </w:pPr>
          </w:p>
        </w:tc>
        <w:tc>
          <w:tcPr>
            <w:tcW w:w="1187" w:type="dxa"/>
            <w:shd w:val="clear" w:color="auto" w:fill="auto"/>
            <w:vAlign w:val="center"/>
          </w:tcPr>
          <w:p>
            <w:pPr>
              <w:widowControl/>
              <w:jc w:val="center"/>
              <w:rPr>
                <w:rFonts w:ascii="Times New Roman" w:hAnsi="Times New Roman" w:eastAsia="宋体" w:cs="Times New Roman"/>
                <w:color w:val="000000"/>
                <w:kern w:val="0"/>
                <w:szCs w:val="21"/>
              </w:rPr>
            </w:pPr>
          </w:p>
        </w:tc>
        <w:tc>
          <w:tcPr>
            <w:tcW w:w="1188"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187"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187"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188" w:type="dxa"/>
            <w:shd w:val="clear" w:color="auto" w:fill="auto"/>
            <w:vAlign w:val="center"/>
          </w:tcPr>
          <w:p>
            <w:pPr>
              <w:widowControl/>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526"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本</w:t>
            </w:r>
            <w:r>
              <w:rPr>
                <w:rFonts w:hint="eastAsia" w:ascii="Times New Roman" w:hAnsi="宋体" w:eastAsia="宋体" w:cs="Times New Roman"/>
                <w:color w:val="000000"/>
                <w:kern w:val="0"/>
                <w:szCs w:val="21"/>
              </w:rPr>
              <w:t xml:space="preserve">  </w:t>
            </w:r>
            <w:r>
              <w:rPr>
                <w:rFonts w:ascii="Times New Roman" w:hAnsi="宋体" w:eastAsia="宋体" w:cs="Times New Roman"/>
                <w:color w:val="000000"/>
                <w:kern w:val="0"/>
                <w:szCs w:val="21"/>
              </w:rPr>
              <w:t>级</w:t>
            </w:r>
          </w:p>
        </w:tc>
        <w:tc>
          <w:tcPr>
            <w:tcW w:w="5568" w:type="dxa"/>
            <w:shd w:val="clear" w:color="auto" w:fill="auto"/>
            <w:vAlign w:val="center"/>
          </w:tcPr>
          <w:p>
            <w:pPr>
              <w:widowControl/>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对</w:t>
            </w:r>
            <w:r>
              <w:rPr>
                <w:rFonts w:ascii="Times New Roman" w:hAnsi="Times New Roman" w:eastAsia="宋体" w:cs="Times New Roman"/>
                <w:color w:val="000000"/>
                <w:kern w:val="0"/>
                <w:szCs w:val="21"/>
              </w:rPr>
              <w:t>2019-2024</w:t>
            </w:r>
            <w:r>
              <w:rPr>
                <w:rFonts w:ascii="Times New Roman" w:hAnsi="宋体" w:eastAsia="宋体" w:cs="Times New Roman"/>
                <w:color w:val="000000"/>
                <w:kern w:val="0"/>
                <w:szCs w:val="21"/>
              </w:rPr>
              <w:t>年高标准农田建设项目开展工程质量验证式检测</w:t>
            </w:r>
          </w:p>
        </w:tc>
        <w:tc>
          <w:tcPr>
            <w:tcW w:w="1187"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24.5%</w:t>
            </w:r>
          </w:p>
        </w:tc>
        <w:tc>
          <w:tcPr>
            <w:tcW w:w="1187"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150</w:t>
            </w:r>
          </w:p>
        </w:tc>
        <w:tc>
          <w:tcPr>
            <w:tcW w:w="1188"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187"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187"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188"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526"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合</w:t>
            </w:r>
            <w:r>
              <w:rPr>
                <w:rFonts w:hint="eastAsia" w:ascii="Times New Roman" w:hAnsi="宋体" w:eastAsia="宋体" w:cs="Times New Roman"/>
                <w:color w:val="000000"/>
                <w:kern w:val="0"/>
                <w:szCs w:val="21"/>
              </w:rPr>
              <w:t xml:space="preserve">  </w:t>
            </w:r>
            <w:r>
              <w:rPr>
                <w:rFonts w:ascii="Times New Roman" w:hAnsi="宋体" w:eastAsia="宋体" w:cs="Times New Roman"/>
                <w:color w:val="000000"/>
                <w:kern w:val="0"/>
                <w:szCs w:val="21"/>
              </w:rPr>
              <w:t>计</w:t>
            </w:r>
          </w:p>
        </w:tc>
        <w:tc>
          <w:tcPr>
            <w:tcW w:w="5568" w:type="dxa"/>
            <w:shd w:val="clear" w:color="auto" w:fill="auto"/>
            <w:vAlign w:val="center"/>
          </w:tcPr>
          <w:p>
            <w:pPr>
              <w:widowControl/>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新建</w:t>
            </w:r>
            <w:r>
              <w:rPr>
                <w:rFonts w:ascii="Times New Roman" w:hAnsi="Times New Roman" w:eastAsia="宋体" w:cs="Times New Roman"/>
                <w:color w:val="000000"/>
                <w:kern w:val="0"/>
                <w:szCs w:val="21"/>
              </w:rPr>
              <w:t>1.25</w:t>
            </w:r>
            <w:r>
              <w:rPr>
                <w:rFonts w:ascii="Times New Roman" w:hAnsi="宋体" w:eastAsia="宋体" w:cs="Times New Roman"/>
                <w:color w:val="000000"/>
                <w:kern w:val="0"/>
                <w:szCs w:val="21"/>
              </w:rPr>
              <w:t>万亩，改造提升</w:t>
            </w:r>
            <w:r>
              <w:rPr>
                <w:rFonts w:ascii="Times New Roman" w:hAnsi="Times New Roman" w:eastAsia="宋体" w:cs="Times New Roman"/>
                <w:color w:val="000000"/>
                <w:kern w:val="0"/>
                <w:szCs w:val="21"/>
              </w:rPr>
              <w:t>0.85</w:t>
            </w:r>
            <w:r>
              <w:rPr>
                <w:rFonts w:ascii="Times New Roman" w:hAnsi="宋体" w:eastAsia="宋体" w:cs="Times New Roman"/>
                <w:color w:val="000000"/>
                <w:kern w:val="0"/>
                <w:szCs w:val="21"/>
              </w:rPr>
              <w:t>万亩，高效节水灌溉</w:t>
            </w:r>
            <w:r>
              <w:rPr>
                <w:rFonts w:ascii="Times New Roman" w:hAnsi="Times New Roman" w:eastAsia="宋体" w:cs="Times New Roman"/>
                <w:color w:val="000000"/>
                <w:kern w:val="0"/>
                <w:szCs w:val="21"/>
              </w:rPr>
              <w:t>0.1</w:t>
            </w:r>
            <w:r>
              <w:rPr>
                <w:rFonts w:ascii="Times New Roman" w:hAnsi="宋体" w:eastAsia="宋体" w:cs="Times New Roman"/>
                <w:color w:val="000000"/>
                <w:kern w:val="0"/>
                <w:szCs w:val="21"/>
              </w:rPr>
              <w:t>万亩，开展工程质量验证式检测</w:t>
            </w:r>
          </w:p>
        </w:tc>
        <w:tc>
          <w:tcPr>
            <w:tcW w:w="1187"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100.0%</w:t>
            </w:r>
          </w:p>
        </w:tc>
        <w:tc>
          <w:tcPr>
            <w:tcW w:w="1187"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613.49</w:t>
            </w:r>
          </w:p>
        </w:tc>
        <w:tc>
          <w:tcPr>
            <w:tcW w:w="1188"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187"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187"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188"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613.49</w:t>
            </w:r>
          </w:p>
        </w:tc>
      </w:tr>
    </w:tbl>
    <w:p>
      <w:pPr>
        <w:tabs>
          <w:tab w:val="left" w:pos="2606"/>
          <w:tab w:val="left" w:pos="6081"/>
          <w:tab w:val="left" w:pos="12051"/>
          <w:tab w:val="left" w:pos="12897"/>
        </w:tabs>
        <w:overflowPunct w:val="0"/>
        <w:autoSpaceDE w:val="0"/>
        <w:autoSpaceDN w:val="0"/>
        <w:adjustRightInd w:val="0"/>
        <w:snapToGrid w:val="0"/>
        <w:spacing w:after="80" w:line="400" w:lineRule="exact"/>
        <w:rPr>
          <w:rFonts w:ascii="Times New Roman" w:cs="Times New Roman" w:hAnsiTheme="minorEastAsia"/>
          <w:snapToGrid w:val="0"/>
          <w:color w:val="000000" w:themeColor="text1"/>
          <w:kern w:val="0"/>
          <w:szCs w:val="21"/>
        </w:rPr>
      </w:pPr>
      <w:r>
        <w:rPr>
          <w:rFonts w:hint="eastAsia" w:ascii="Times New Roman" w:cs="Times New Roman" w:hAnsiTheme="minorEastAsia"/>
          <w:snapToGrid w:val="0"/>
          <w:color w:val="000000" w:themeColor="text1"/>
          <w:kern w:val="0"/>
          <w:szCs w:val="21"/>
        </w:rPr>
        <w:t>责任处室：农田建设处</w:t>
      </w:r>
    </w:p>
    <w:p>
      <w:pPr>
        <w:tabs>
          <w:tab w:val="left" w:pos="2606"/>
          <w:tab w:val="left" w:pos="6081"/>
          <w:tab w:val="left" w:pos="12051"/>
          <w:tab w:val="left" w:pos="12897"/>
        </w:tabs>
        <w:overflowPunct w:val="0"/>
        <w:autoSpaceDE w:val="0"/>
        <w:autoSpaceDN w:val="0"/>
        <w:adjustRightInd w:val="0"/>
        <w:snapToGrid w:val="0"/>
        <w:spacing w:after="80" w:line="400" w:lineRule="exact"/>
        <w:rPr>
          <w:rFonts w:ascii="Times New Roman" w:cs="Times New Roman" w:hAnsiTheme="minorEastAsia"/>
          <w:snapToGrid w:val="0"/>
          <w:color w:val="000000" w:themeColor="text1"/>
          <w:kern w:val="0"/>
          <w:szCs w:val="21"/>
        </w:rPr>
      </w:pPr>
    </w:p>
    <w:p>
      <w:pPr>
        <w:widowControl/>
        <w:jc w:val="left"/>
        <w:rPr>
          <w:rFonts w:ascii="Times New Roman" w:hAnsi="Times New Roman" w:cs="Times New Roman"/>
          <w:snapToGrid w:val="0"/>
          <w:color w:val="000000" w:themeColor="text1"/>
          <w:kern w:val="0"/>
          <w:szCs w:val="21"/>
        </w:rPr>
      </w:pPr>
      <w:r>
        <w:rPr>
          <w:rFonts w:ascii="Times New Roman" w:hAnsi="Times New Roman" w:cs="Times New Roman"/>
          <w:snapToGrid w:val="0"/>
          <w:color w:val="000000" w:themeColor="text1"/>
          <w:kern w:val="0"/>
          <w:szCs w:val="21"/>
        </w:rPr>
        <w:br w:type="page"/>
      </w:r>
    </w:p>
    <w:p>
      <w:pPr>
        <w:overflowPunct w:val="0"/>
        <w:autoSpaceDE w:val="0"/>
        <w:autoSpaceDN w:val="0"/>
        <w:adjustRightInd w:val="0"/>
        <w:snapToGrid w:val="0"/>
        <w:spacing w:before="240" w:after="240" w:line="560" w:lineRule="exact"/>
        <w:jc w:val="center"/>
        <w:rPr>
          <w:rFonts w:ascii="方正小标宋简体" w:eastAsia="方正小标宋简体" w:cs="Times New Roman" w:hAnsiTheme="minorEastAsia"/>
          <w:snapToGrid w:val="0"/>
          <w:color w:val="000000" w:themeColor="text1"/>
          <w:kern w:val="0"/>
          <w:sz w:val="44"/>
          <w:szCs w:val="44"/>
        </w:rPr>
      </w:pPr>
      <w:r>
        <w:rPr>
          <w:rFonts w:hint="eastAsia" w:ascii="方正小标宋简体" w:eastAsia="方正小标宋简体" w:cs="Times New Roman" w:hAnsiTheme="minorEastAsia"/>
          <w:snapToGrid w:val="0"/>
          <w:color w:val="000000" w:themeColor="text1"/>
          <w:kern w:val="0"/>
          <w:sz w:val="44"/>
          <w:szCs w:val="44"/>
        </w:rPr>
        <w:t>现代农业发展专项资金分配建议表</w:t>
      </w:r>
    </w:p>
    <w:p>
      <w:pPr>
        <w:tabs>
          <w:tab w:val="left" w:pos="2606"/>
          <w:tab w:val="left" w:pos="6081"/>
          <w:tab w:val="left" w:pos="12051"/>
          <w:tab w:val="left" w:pos="12897"/>
        </w:tabs>
        <w:overflowPunct w:val="0"/>
        <w:autoSpaceDE w:val="0"/>
        <w:autoSpaceDN w:val="0"/>
        <w:adjustRightInd w:val="0"/>
        <w:snapToGrid w:val="0"/>
        <w:spacing w:after="80" w:line="400" w:lineRule="exact"/>
        <w:rPr>
          <w:rFonts w:ascii="Times New Roman" w:cs="Times New Roman" w:hAnsiTheme="minorEastAsia"/>
          <w:snapToGrid w:val="0"/>
          <w:color w:val="000000" w:themeColor="text1"/>
          <w:kern w:val="0"/>
          <w:szCs w:val="21"/>
        </w:rPr>
      </w:pPr>
      <w:r>
        <w:rPr>
          <w:rFonts w:hint="eastAsia" w:ascii="Times New Roman" w:cs="Times New Roman" w:hAnsiTheme="minorEastAsia"/>
          <w:snapToGrid w:val="0"/>
          <w:color w:val="000000" w:themeColor="text1"/>
          <w:kern w:val="0"/>
          <w:szCs w:val="21"/>
        </w:rPr>
        <w:t>项目名称：智慧渔业                                                                                                         单位：万元</w:t>
      </w:r>
    </w:p>
    <w:tbl>
      <w:tblPr>
        <w:tblStyle w:val="5"/>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42"/>
        <w:gridCol w:w="4246"/>
        <w:gridCol w:w="1455"/>
        <w:gridCol w:w="1455"/>
        <w:gridCol w:w="1455"/>
        <w:gridCol w:w="1455"/>
        <w:gridCol w:w="1455"/>
        <w:gridCol w:w="145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42" w:type="dxa"/>
            <w:shd w:val="clear" w:color="auto" w:fill="auto"/>
            <w:noWrap/>
            <w:vAlign w:val="center"/>
          </w:tcPr>
          <w:p>
            <w:pPr>
              <w:widowControl/>
              <w:spacing w:line="280" w:lineRule="exact"/>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辖市（区）</w:t>
            </w:r>
          </w:p>
        </w:tc>
        <w:tc>
          <w:tcPr>
            <w:tcW w:w="4246" w:type="dxa"/>
            <w:shd w:val="clear" w:color="auto" w:fill="auto"/>
            <w:vAlign w:val="center"/>
          </w:tcPr>
          <w:p>
            <w:pPr>
              <w:widowControl/>
              <w:spacing w:line="280" w:lineRule="exact"/>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分配因素1</w:t>
            </w:r>
          </w:p>
        </w:tc>
        <w:tc>
          <w:tcPr>
            <w:tcW w:w="1455" w:type="dxa"/>
            <w:shd w:val="clear" w:color="auto" w:fill="auto"/>
            <w:noWrap/>
            <w:vAlign w:val="center"/>
          </w:tcPr>
          <w:p>
            <w:pPr>
              <w:widowControl/>
              <w:spacing w:line="280" w:lineRule="exact"/>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占比%</w:t>
            </w:r>
          </w:p>
        </w:tc>
        <w:tc>
          <w:tcPr>
            <w:tcW w:w="1455" w:type="dxa"/>
            <w:shd w:val="clear" w:color="auto" w:fill="auto"/>
            <w:noWrap/>
            <w:vAlign w:val="center"/>
          </w:tcPr>
          <w:p>
            <w:pPr>
              <w:widowControl/>
              <w:spacing w:line="280" w:lineRule="exact"/>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金额</w:t>
            </w:r>
          </w:p>
        </w:tc>
        <w:tc>
          <w:tcPr>
            <w:tcW w:w="1455" w:type="dxa"/>
            <w:shd w:val="clear" w:color="auto" w:fill="auto"/>
            <w:noWrap/>
            <w:vAlign w:val="center"/>
          </w:tcPr>
          <w:p>
            <w:pPr>
              <w:widowControl/>
              <w:spacing w:line="280" w:lineRule="exact"/>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分配因素2</w:t>
            </w:r>
          </w:p>
        </w:tc>
        <w:tc>
          <w:tcPr>
            <w:tcW w:w="1455" w:type="dxa"/>
            <w:shd w:val="clear" w:color="auto" w:fill="auto"/>
            <w:noWrap/>
            <w:vAlign w:val="center"/>
          </w:tcPr>
          <w:p>
            <w:pPr>
              <w:widowControl/>
              <w:spacing w:line="280" w:lineRule="exact"/>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占比%</w:t>
            </w:r>
          </w:p>
        </w:tc>
        <w:tc>
          <w:tcPr>
            <w:tcW w:w="1455" w:type="dxa"/>
            <w:shd w:val="clear" w:color="auto" w:fill="auto"/>
            <w:noWrap/>
            <w:vAlign w:val="center"/>
          </w:tcPr>
          <w:p>
            <w:pPr>
              <w:widowControl/>
              <w:spacing w:line="280" w:lineRule="exact"/>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金额</w:t>
            </w:r>
          </w:p>
        </w:tc>
        <w:tc>
          <w:tcPr>
            <w:tcW w:w="1455" w:type="dxa"/>
            <w:shd w:val="clear" w:color="auto" w:fill="auto"/>
            <w:noWrap/>
            <w:vAlign w:val="center"/>
          </w:tcPr>
          <w:p>
            <w:pPr>
              <w:widowControl/>
              <w:spacing w:line="280" w:lineRule="exact"/>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合计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42"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溧阳市</w:t>
            </w:r>
          </w:p>
        </w:tc>
        <w:tc>
          <w:tcPr>
            <w:tcW w:w="4246"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55" w:type="dxa"/>
            <w:shd w:val="clear" w:color="auto" w:fill="auto"/>
            <w:vAlign w:val="center"/>
          </w:tcPr>
          <w:p>
            <w:pPr>
              <w:widowControl/>
              <w:jc w:val="center"/>
              <w:rPr>
                <w:rFonts w:ascii="Times New Roman" w:hAnsi="Times New Roman" w:eastAsia="宋体" w:cs="Times New Roman"/>
                <w:color w:val="000000"/>
                <w:kern w:val="0"/>
                <w:szCs w:val="21"/>
              </w:rPr>
            </w:pPr>
          </w:p>
        </w:tc>
        <w:tc>
          <w:tcPr>
            <w:tcW w:w="1455" w:type="dxa"/>
            <w:shd w:val="clear" w:color="auto" w:fill="auto"/>
            <w:vAlign w:val="center"/>
          </w:tcPr>
          <w:p>
            <w:pPr>
              <w:widowControl/>
              <w:jc w:val="center"/>
              <w:rPr>
                <w:rFonts w:ascii="Times New Roman" w:hAnsi="Times New Roman" w:eastAsia="宋体" w:cs="Times New Roman"/>
                <w:color w:val="000000"/>
                <w:kern w:val="0"/>
                <w:szCs w:val="21"/>
              </w:rPr>
            </w:pPr>
          </w:p>
        </w:tc>
        <w:tc>
          <w:tcPr>
            <w:tcW w:w="1455"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55"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55"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55" w:type="dxa"/>
            <w:shd w:val="clear" w:color="auto" w:fill="auto"/>
            <w:vAlign w:val="center"/>
          </w:tcPr>
          <w:p>
            <w:pPr>
              <w:widowControl/>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42"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金坛区</w:t>
            </w:r>
          </w:p>
        </w:tc>
        <w:tc>
          <w:tcPr>
            <w:tcW w:w="4246" w:type="dxa"/>
            <w:shd w:val="clear" w:color="auto" w:fill="auto"/>
            <w:vAlign w:val="center"/>
          </w:tcPr>
          <w:p>
            <w:pPr>
              <w:widowControl/>
              <w:jc w:val="center"/>
              <w:rPr>
                <w:rFonts w:ascii="Times New Roman" w:hAnsi="Times New Roman" w:eastAsia="宋体" w:cs="Times New Roman"/>
                <w:color w:val="000000"/>
                <w:kern w:val="0"/>
                <w:szCs w:val="21"/>
              </w:rPr>
            </w:pPr>
          </w:p>
        </w:tc>
        <w:tc>
          <w:tcPr>
            <w:tcW w:w="1455" w:type="dxa"/>
            <w:shd w:val="clear" w:color="auto" w:fill="auto"/>
            <w:vAlign w:val="center"/>
          </w:tcPr>
          <w:p>
            <w:pPr>
              <w:widowControl/>
              <w:jc w:val="center"/>
              <w:rPr>
                <w:rFonts w:ascii="Times New Roman" w:hAnsi="Times New Roman" w:eastAsia="宋体" w:cs="Times New Roman"/>
                <w:color w:val="000000"/>
                <w:kern w:val="0"/>
                <w:szCs w:val="21"/>
              </w:rPr>
            </w:pPr>
          </w:p>
        </w:tc>
        <w:tc>
          <w:tcPr>
            <w:tcW w:w="1455" w:type="dxa"/>
            <w:shd w:val="clear" w:color="auto" w:fill="auto"/>
            <w:vAlign w:val="center"/>
          </w:tcPr>
          <w:p>
            <w:pPr>
              <w:widowControl/>
              <w:jc w:val="center"/>
              <w:rPr>
                <w:rFonts w:ascii="Times New Roman" w:hAnsi="Times New Roman" w:eastAsia="宋体" w:cs="Times New Roman"/>
                <w:color w:val="000000"/>
                <w:kern w:val="0"/>
                <w:szCs w:val="21"/>
              </w:rPr>
            </w:pPr>
          </w:p>
        </w:tc>
        <w:tc>
          <w:tcPr>
            <w:tcW w:w="1455"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55"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55"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55" w:type="dxa"/>
            <w:shd w:val="clear" w:color="auto" w:fill="auto"/>
            <w:vAlign w:val="center"/>
          </w:tcPr>
          <w:p>
            <w:pPr>
              <w:widowControl/>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242"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武进区</w:t>
            </w:r>
          </w:p>
        </w:tc>
        <w:tc>
          <w:tcPr>
            <w:tcW w:w="4246" w:type="dxa"/>
            <w:shd w:val="clear" w:color="auto" w:fill="auto"/>
            <w:vAlign w:val="center"/>
          </w:tcPr>
          <w:p>
            <w:pPr>
              <w:widowControl/>
              <w:jc w:val="center"/>
              <w:rPr>
                <w:rFonts w:ascii="Times New Roman" w:hAnsi="Times New Roman" w:eastAsia="宋体" w:cs="Times New Roman"/>
                <w:color w:val="000000"/>
                <w:kern w:val="0"/>
                <w:szCs w:val="21"/>
              </w:rPr>
            </w:pPr>
          </w:p>
        </w:tc>
        <w:tc>
          <w:tcPr>
            <w:tcW w:w="1455" w:type="dxa"/>
            <w:shd w:val="clear" w:color="auto" w:fill="auto"/>
            <w:vAlign w:val="center"/>
          </w:tcPr>
          <w:p>
            <w:pPr>
              <w:widowControl/>
              <w:jc w:val="center"/>
              <w:rPr>
                <w:rFonts w:ascii="Times New Roman" w:hAnsi="Times New Roman" w:eastAsia="宋体" w:cs="Times New Roman"/>
                <w:color w:val="000000"/>
                <w:kern w:val="0"/>
                <w:szCs w:val="21"/>
              </w:rPr>
            </w:pPr>
          </w:p>
        </w:tc>
        <w:tc>
          <w:tcPr>
            <w:tcW w:w="1455" w:type="dxa"/>
            <w:shd w:val="clear" w:color="auto" w:fill="auto"/>
            <w:vAlign w:val="center"/>
          </w:tcPr>
          <w:p>
            <w:pPr>
              <w:widowControl/>
              <w:jc w:val="center"/>
              <w:rPr>
                <w:rFonts w:ascii="Times New Roman" w:hAnsi="Times New Roman" w:eastAsia="宋体" w:cs="Times New Roman"/>
                <w:color w:val="000000"/>
                <w:kern w:val="0"/>
                <w:szCs w:val="21"/>
              </w:rPr>
            </w:pPr>
          </w:p>
        </w:tc>
        <w:tc>
          <w:tcPr>
            <w:tcW w:w="1455"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55"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55"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55" w:type="dxa"/>
            <w:shd w:val="clear" w:color="auto" w:fill="auto"/>
            <w:vAlign w:val="center"/>
          </w:tcPr>
          <w:p>
            <w:pPr>
              <w:widowControl/>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42"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新北区</w:t>
            </w:r>
          </w:p>
        </w:tc>
        <w:tc>
          <w:tcPr>
            <w:tcW w:w="4246"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55" w:type="dxa"/>
            <w:shd w:val="clear" w:color="auto" w:fill="auto"/>
            <w:vAlign w:val="center"/>
          </w:tcPr>
          <w:p>
            <w:pPr>
              <w:widowControl/>
              <w:jc w:val="center"/>
              <w:rPr>
                <w:rFonts w:ascii="Times New Roman" w:hAnsi="Times New Roman" w:eastAsia="宋体" w:cs="Times New Roman"/>
                <w:color w:val="000000"/>
                <w:kern w:val="0"/>
                <w:szCs w:val="21"/>
              </w:rPr>
            </w:pPr>
          </w:p>
        </w:tc>
        <w:tc>
          <w:tcPr>
            <w:tcW w:w="1455" w:type="dxa"/>
            <w:shd w:val="clear" w:color="auto" w:fill="auto"/>
            <w:vAlign w:val="center"/>
          </w:tcPr>
          <w:p>
            <w:pPr>
              <w:widowControl/>
              <w:jc w:val="center"/>
              <w:rPr>
                <w:rFonts w:ascii="Times New Roman" w:hAnsi="Times New Roman" w:eastAsia="宋体" w:cs="Times New Roman"/>
                <w:color w:val="000000"/>
                <w:kern w:val="0"/>
                <w:szCs w:val="21"/>
              </w:rPr>
            </w:pPr>
          </w:p>
        </w:tc>
        <w:tc>
          <w:tcPr>
            <w:tcW w:w="1455"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55"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55"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55" w:type="dxa"/>
            <w:shd w:val="clear" w:color="auto" w:fill="auto"/>
            <w:vAlign w:val="center"/>
          </w:tcPr>
          <w:p>
            <w:pPr>
              <w:widowControl/>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42"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天宁区</w:t>
            </w:r>
          </w:p>
        </w:tc>
        <w:tc>
          <w:tcPr>
            <w:tcW w:w="4246"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55" w:type="dxa"/>
            <w:shd w:val="clear" w:color="auto" w:fill="auto"/>
            <w:vAlign w:val="center"/>
          </w:tcPr>
          <w:p>
            <w:pPr>
              <w:widowControl/>
              <w:jc w:val="center"/>
              <w:rPr>
                <w:rFonts w:ascii="Times New Roman" w:hAnsi="Times New Roman" w:eastAsia="宋体" w:cs="Times New Roman"/>
                <w:color w:val="000000"/>
                <w:kern w:val="0"/>
                <w:szCs w:val="21"/>
              </w:rPr>
            </w:pPr>
          </w:p>
        </w:tc>
        <w:tc>
          <w:tcPr>
            <w:tcW w:w="1455" w:type="dxa"/>
            <w:shd w:val="clear" w:color="auto" w:fill="auto"/>
            <w:vAlign w:val="center"/>
          </w:tcPr>
          <w:p>
            <w:pPr>
              <w:widowControl/>
              <w:jc w:val="center"/>
              <w:rPr>
                <w:rFonts w:ascii="Times New Roman" w:hAnsi="Times New Roman" w:eastAsia="宋体" w:cs="Times New Roman"/>
                <w:color w:val="000000"/>
                <w:kern w:val="0"/>
                <w:szCs w:val="21"/>
              </w:rPr>
            </w:pPr>
          </w:p>
        </w:tc>
        <w:tc>
          <w:tcPr>
            <w:tcW w:w="1455"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55"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55"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55" w:type="dxa"/>
            <w:shd w:val="clear" w:color="auto" w:fill="auto"/>
            <w:vAlign w:val="center"/>
          </w:tcPr>
          <w:p>
            <w:pPr>
              <w:widowControl/>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42"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钟楼区</w:t>
            </w:r>
          </w:p>
        </w:tc>
        <w:tc>
          <w:tcPr>
            <w:tcW w:w="4246"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55" w:type="dxa"/>
            <w:shd w:val="clear" w:color="auto" w:fill="auto"/>
            <w:vAlign w:val="center"/>
          </w:tcPr>
          <w:p>
            <w:pPr>
              <w:widowControl/>
              <w:jc w:val="center"/>
              <w:rPr>
                <w:rFonts w:ascii="Times New Roman" w:hAnsi="Times New Roman" w:eastAsia="宋体" w:cs="Times New Roman"/>
                <w:color w:val="000000"/>
                <w:kern w:val="0"/>
                <w:szCs w:val="21"/>
              </w:rPr>
            </w:pPr>
          </w:p>
        </w:tc>
        <w:tc>
          <w:tcPr>
            <w:tcW w:w="1455" w:type="dxa"/>
            <w:shd w:val="clear" w:color="auto" w:fill="auto"/>
            <w:vAlign w:val="center"/>
          </w:tcPr>
          <w:p>
            <w:pPr>
              <w:widowControl/>
              <w:jc w:val="center"/>
              <w:rPr>
                <w:rFonts w:ascii="Times New Roman" w:hAnsi="Times New Roman" w:eastAsia="宋体" w:cs="Times New Roman"/>
                <w:color w:val="000000"/>
                <w:kern w:val="0"/>
                <w:szCs w:val="21"/>
              </w:rPr>
            </w:pPr>
          </w:p>
        </w:tc>
        <w:tc>
          <w:tcPr>
            <w:tcW w:w="1455"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55"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55"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55" w:type="dxa"/>
            <w:shd w:val="clear" w:color="auto" w:fill="auto"/>
            <w:vAlign w:val="center"/>
          </w:tcPr>
          <w:p>
            <w:pPr>
              <w:widowControl/>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242"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经开区</w:t>
            </w:r>
          </w:p>
        </w:tc>
        <w:tc>
          <w:tcPr>
            <w:tcW w:w="4246" w:type="dxa"/>
            <w:shd w:val="clear" w:color="auto" w:fill="auto"/>
            <w:vAlign w:val="center"/>
          </w:tcPr>
          <w:p>
            <w:pPr>
              <w:widowControl/>
              <w:jc w:val="center"/>
              <w:rPr>
                <w:rFonts w:ascii="Times New Roman" w:hAnsi="Times New Roman" w:eastAsia="宋体" w:cs="Times New Roman"/>
                <w:color w:val="000000"/>
                <w:kern w:val="0"/>
                <w:szCs w:val="21"/>
              </w:rPr>
            </w:pPr>
          </w:p>
        </w:tc>
        <w:tc>
          <w:tcPr>
            <w:tcW w:w="1455" w:type="dxa"/>
            <w:shd w:val="clear" w:color="auto" w:fill="auto"/>
            <w:vAlign w:val="center"/>
          </w:tcPr>
          <w:p>
            <w:pPr>
              <w:widowControl/>
              <w:jc w:val="center"/>
              <w:rPr>
                <w:rFonts w:ascii="Times New Roman" w:hAnsi="Times New Roman" w:eastAsia="宋体" w:cs="Times New Roman"/>
                <w:color w:val="000000"/>
                <w:kern w:val="0"/>
                <w:szCs w:val="21"/>
              </w:rPr>
            </w:pPr>
          </w:p>
        </w:tc>
        <w:tc>
          <w:tcPr>
            <w:tcW w:w="1455" w:type="dxa"/>
            <w:shd w:val="clear" w:color="auto" w:fill="auto"/>
            <w:vAlign w:val="center"/>
          </w:tcPr>
          <w:p>
            <w:pPr>
              <w:widowControl/>
              <w:jc w:val="center"/>
              <w:rPr>
                <w:rFonts w:ascii="Times New Roman" w:hAnsi="Times New Roman" w:eastAsia="宋体" w:cs="Times New Roman"/>
                <w:color w:val="000000"/>
                <w:kern w:val="0"/>
                <w:szCs w:val="21"/>
              </w:rPr>
            </w:pPr>
          </w:p>
        </w:tc>
        <w:tc>
          <w:tcPr>
            <w:tcW w:w="1455"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55"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55"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55" w:type="dxa"/>
            <w:shd w:val="clear" w:color="auto" w:fill="auto"/>
            <w:vAlign w:val="center"/>
          </w:tcPr>
          <w:p>
            <w:pPr>
              <w:widowControl/>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42"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本</w:t>
            </w:r>
            <w:r>
              <w:rPr>
                <w:rFonts w:hint="eastAsia" w:ascii="Times New Roman" w:hAnsi="宋体" w:eastAsia="宋体" w:cs="Times New Roman"/>
                <w:color w:val="000000"/>
                <w:kern w:val="0"/>
                <w:szCs w:val="21"/>
              </w:rPr>
              <w:t xml:space="preserve">  </w:t>
            </w:r>
            <w:r>
              <w:rPr>
                <w:rFonts w:ascii="Times New Roman" w:hAnsi="宋体" w:eastAsia="宋体" w:cs="Times New Roman"/>
                <w:color w:val="000000"/>
                <w:kern w:val="0"/>
                <w:szCs w:val="21"/>
              </w:rPr>
              <w:t>级</w:t>
            </w:r>
          </w:p>
        </w:tc>
        <w:tc>
          <w:tcPr>
            <w:tcW w:w="4246"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开展全市淡水鱼养殖池塘无人机自动巡飞</w:t>
            </w:r>
          </w:p>
        </w:tc>
        <w:tc>
          <w:tcPr>
            <w:tcW w:w="1455"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100%</w:t>
            </w:r>
          </w:p>
        </w:tc>
        <w:tc>
          <w:tcPr>
            <w:tcW w:w="1455"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60</w:t>
            </w:r>
          </w:p>
        </w:tc>
        <w:tc>
          <w:tcPr>
            <w:tcW w:w="1455"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55"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55"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55"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42"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合</w:t>
            </w:r>
            <w:r>
              <w:rPr>
                <w:rFonts w:hint="eastAsia" w:ascii="Times New Roman" w:hAnsi="宋体" w:eastAsia="宋体" w:cs="Times New Roman"/>
                <w:color w:val="000000"/>
                <w:kern w:val="0"/>
                <w:szCs w:val="21"/>
              </w:rPr>
              <w:t xml:space="preserve">  </w:t>
            </w:r>
            <w:r>
              <w:rPr>
                <w:rFonts w:ascii="Times New Roman" w:hAnsi="宋体" w:eastAsia="宋体" w:cs="Times New Roman"/>
                <w:color w:val="000000"/>
                <w:kern w:val="0"/>
                <w:szCs w:val="21"/>
              </w:rPr>
              <w:t>计</w:t>
            </w:r>
          </w:p>
        </w:tc>
        <w:tc>
          <w:tcPr>
            <w:tcW w:w="4246"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开展全市淡水鱼养殖池塘无人机自动巡飞</w:t>
            </w:r>
          </w:p>
        </w:tc>
        <w:tc>
          <w:tcPr>
            <w:tcW w:w="1455"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100%</w:t>
            </w:r>
          </w:p>
        </w:tc>
        <w:tc>
          <w:tcPr>
            <w:tcW w:w="1455"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60</w:t>
            </w:r>
          </w:p>
        </w:tc>
        <w:tc>
          <w:tcPr>
            <w:tcW w:w="1455"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55"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55"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55"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60</w:t>
            </w:r>
          </w:p>
        </w:tc>
      </w:tr>
    </w:tbl>
    <w:p>
      <w:pPr>
        <w:tabs>
          <w:tab w:val="left" w:pos="2606"/>
          <w:tab w:val="left" w:pos="6081"/>
          <w:tab w:val="left" w:pos="12051"/>
          <w:tab w:val="left" w:pos="12897"/>
        </w:tabs>
        <w:overflowPunct w:val="0"/>
        <w:autoSpaceDE w:val="0"/>
        <w:autoSpaceDN w:val="0"/>
        <w:adjustRightInd w:val="0"/>
        <w:snapToGrid w:val="0"/>
        <w:spacing w:after="80" w:line="400" w:lineRule="exact"/>
        <w:rPr>
          <w:rFonts w:ascii="Times New Roman" w:cs="Times New Roman" w:hAnsiTheme="minorEastAsia"/>
          <w:snapToGrid w:val="0"/>
          <w:color w:val="000000" w:themeColor="text1"/>
          <w:kern w:val="0"/>
          <w:szCs w:val="21"/>
        </w:rPr>
      </w:pPr>
      <w:r>
        <w:rPr>
          <w:rFonts w:hint="eastAsia" w:ascii="Times New Roman" w:cs="Times New Roman" w:hAnsiTheme="minorEastAsia"/>
          <w:snapToGrid w:val="0"/>
          <w:color w:val="000000" w:themeColor="text1"/>
          <w:kern w:val="0"/>
          <w:szCs w:val="21"/>
        </w:rPr>
        <w:t>责任处室：渔业处</w:t>
      </w:r>
    </w:p>
    <w:p>
      <w:pPr>
        <w:tabs>
          <w:tab w:val="left" w:pos="2606"/>
          <w:tab w:val="left" w:pos="6081"/>
          <w:tab w:val="left" w:pos="12051"/>
          <w:tab w:val="left" w:pos="12897"/>
        </w:tabs>
        <w:overflowPunct w:val="0"/>
        <w:autoSpaceDE w:val="0"/>
        <w:autoSpaceDN w:val="0"/>
        <w:adjustRightInd w:val="0"/>
        <w:snapToGrid w:val="0"/>
        <w:spacing w:after="80" w:line="400" w:lineRule="exact"/>
        <w:rPr>
          <w:rFonts w:ascii="Times New Roman" w:cs="Times New Roman" w:hAnsiTheme="minorEastAsia"/>
          <w:snapToGrid w:val="0"/>
          <w:color w:val="000000" w:themeColor="text1"/>
          <w:kern w:val="0"/>
          <w:szCs w:val="21"/>
        </w:rPr>
      </w:pPr>
    </w:p>
    <w:p>
      <w:pPr>
        <w:widowControl/>
        <w:jc w:val="left"/>
        <w:rPr>
          <w:rFonts w:ascii="Times New Roman" w:hAnsi="Times New Roman" w:cs="Times New Roman"/>
          <w:snapToGrid w:val="0"/>
          <w:color w:val="000000" w:themeColor="text1"/>
          <w:kern w:val="0"/>
          <w:szCs w:val="21"/>
        </w:rPr>
      </w:pPr>
      <w:r>
        <w:rPr>
          <w:rFonts w:ascii="Times New Roman" w:hAnsi="Times New Roman" w:cs="Times New Roman"/>
          <w:snapToGrid w:val="0"/>
          <w:color w:val="000000" w:themeColor="text1"/>
          <w:kern w:val="0"/>
          <w:szCs w:val="21"/>
        </w:rPr>
        <w:br w:type="page"/>
      </w:r>
    </w:p>
    <w:p>
      <w:pPr>
        <w:overflowPunct w:val="0"/>
        <w:autoSpaceDE w:val="0"/>
        <w:autoSpaceDN w:val="0"/>
        <w:adjustRightInd w:val="0"/>
        <w:snapToGrid w:val="0"/>
        <w:spacing w:before="240" w:after="240" w:line="560" w:lineRule="exact"/>
        <w:jc w:val="center"/>
        <w:rPr>
          <w:rFonts w:ascii="方正小标宋简体" w:eastAsia="方正小标宋简体" w:cs="Times New Roman" w:hAnsiTheme="minorEastAsia"/>
          <w:snapToGrid w:val="0"/>
          <w:color w:val="000000" w:themeColor="text1"/>
          <w:kern w:val="0"/>
          <w:sz w:val="44"/>
          <w:szCs w:val="44"/>
        </w:rPr>
      </w:pPr>
      <w:r>
        <w:rPr>
          <w:rFonts w:hint="eastAsia" w:ascii="方正小标宋简体" w:eastAsia="方正小标宋简体" w:cs="Times New Roman" w:hAnsiTheme="minorEastAsia"/>
          <w:snapToGrid w:val="0"/>
          <w:color w:val="000000" w:themeColor="text1"/>
          <w:kern w:val="0"/>
          <w:sz w:val="44"/>
          <w:szCs w:val="44"/>
        </w:rPr>
        <w:t>乡村振兴专项资金分配建议表</w:t>
      </w:r>
    </w:p>
    <w:p>
      <w:pPr>
        <w:tabs>
          <w:tab w:val="left" w:pos="2606"/>
          <w:tab w:val="left" w:pos="6081"/>
          <w:tab w:val="left" w:pos="12051"/>
          <w:tab w:val="left" w:pos="12897"/>
        </w:tabs>
        <w:overflowPunct w:val="0"/>
        <w:autoSpaceDE w:val="0"/>
        <w:autoSpaceDN w:val="0"/>
        <w:adjustRightInd w:val="0"/>
        <w:snapToGrid w:val="0"/>
        <w:spacing w:after="80" w:line="400" w:lineRule="exact"/>
        <w:rPr>
          <w:rFonts w:ascii="Times New Roman" w:cs="Times New Roman" w:hAnsiTheme="minorEastAsia"/>
          <w:snapToGrid w:val="0"/>
          <w:color w:val="000000" w:themeColor="text1"/>
          <w:kern w:val="0"/>
          <w:szCs w:val="21"/>
        </w:rPr>
      </w:pPr>
      <w:r>
        <w:rPr>
          <w:rFonts w:hint="eastAsia" w:ascii="Times New Roman" w:cs="Times New Roman" w:hAnsiTheme="minorEastAsia"/>
          <w:snapToGrid w:val="0"/>
          <w:color w:val="000000" w:themeColor="text1"/>
          <w:kern w:val="0"/>
          <w:szCs w:val="21"/>
        </w:rPr>
        <w:t>项目名称：全市农村集体经济发展先建后补项目                                                                                  单位：万元</w:t>
      </w:r>
    </w:p>
    <w:tbl>
      <w:tblPr>
        <w:tblStyle w:val="5"/>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2076"/>
        <w:gridCol w:w="4660"/>
        <w:gridCol w:w="1247"/>
        <w:gridCol w:w="1247"/>
        <w:gridCol w:w="1247"/>
        <w:gridCol w:w="1247"/>
        <w:gridCol w:w="1247"/>
        <w:gridCol w:w="124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076" w:type="dxa"/>
            <w:shd w:val="clear" w:color="auto" w:fill="auto"/>
            <w:noWrap/>
            <w:vAlign w:val="center"/>
          </w:tcPr>
          <w:p>
            <w:pPr>
              <w:widowControl/>
              <w:jc w:val="center"/>
              <w:rPr>
                <w:rFonts w:ascii="Times New Roman" w:hAnsi="Times New Roman" w:eastAsia="黑体" w:cs="Times New Roman"/>
                <w:color w:val="000000"/>
                <w:kern w:val="0"/>
                <w:szCs w:val="21"/>
              </w:rPr>
            </w:pPr>
            <w:r>
              <w:rPr>
                <w:rFonts w:ascii="Times New Roman" w:hAnsi="黑体" w:eastAsia="黑体" w:cs="Times New Roman"/>
                <w:color w:val="000000"/>
                <w:kern w:val="0"/>
                <w:szCs w:val="21"/>
              </w:rPr>
              <w:t>辖市（区）</w:t>
            </w:r>
          </w:p>
        </w:tc>
        <w:tc>
          <w:tcPr>
            <w:tcW w:w="4660" w:type="dxa"/>
            <w:shd w:val="clear" w:color="auto" w:fill="auto"/>
            <w:vAlign w:val="center"/>
          </w:tcPr>
          <w:p>
            <w:pPr>
              <w:widowControl/>
              <w:jc w:val="center"/>
              <w:rPr>
                <w:rFonts w:ascii="Times New Roman" w:hAnsi="Times New Roman" w:eastAsia="黑体" w:cs="Times New Roman"/>
                <w:color w:val="000000"/>
                <w:kern w:val="0"/>
                <w:szCs w:val="21"/>
              </w:rPr>
            </w:pPr>
            <w:r>
              <w:rPr>
                <w:rFonts w:ascii="Times New Roman" w:hAnsi="黑体" w:eastAsia="黑体" w:cs="Times New Roman"/>
                <w:color w:val="000000"/>
                <w:kern w:val="0"/>
                <w:szCs w:val="21"/>
              </w:rPr>
              <w:t>分配因素</w:t>
            </w:r>
            <w:r>
              <w:rPr>
                <w:rFonts w:ascii="Times New Roman" w:hAnsi="Times New Roman" w:eastAsia="黑体" w:cs="Times New Roman"/>
                <w:color w:val="000000"/>
                <w:kern w:val="0"/>
                <w:szCs w:val="21"/>
              </w:rPr>
              <w:t>1</w:t>
            </w:r>
          </w:p>
        </w:tc>
        <w:tc>
          <w:tcPr>
            <w:tcW w:w="1247" w:type="dxa"/>
            <w:shd w:val="clear" w:color="auto" w:fill="auto"/>
            <w:noWrap/>
            <w:vAlign w:val="center"/>
          </w:tcPr>
          <w:p>
            <w:pPr>
              <w:widowControl/>
              <w:jc w:val="center"/>
              <w:rPr>
                <w:rFonts w:ascii="Times New Roman" w:hAnsi="Times New Roman" w:eastAsia="黑体" w:cs="Times New Roman"/>
                <w:color w:val="000000"/>
                <w:kern w:val="0"/>
                <w:szCs w:val="21"/>
              </w:rPr>
            </w:pPr>
            <w:r>
              <w:rPr>
                <w:rFonts w:ascii="Times New Roman" w:hAnsi="黑体" w:eastAsia="黑体" w:cs="Times New Roman"/>
                <w:color w:val="000000"/>
                <w:kern w:val="0"/>
                <w:szCs w:val="21"/>
              </w:rPr>
              <w:t>占比</w:t>
            </w:r>
            <w:r>
              <w:rPr>
                <w:rFonts w:ascii="Times New Roman" w:hAnsi="Times New Roman" w:eastAsia="黑体" w:cs="Times New Roman"/>
                <w:color w:val="000000"/>
                <w:kern w:val="0"/>
                <w:szCs w:val="21"/>
              </w:rPr>
              <w:t>%</w:t>
            </w:r>
          </w:p>
        </w:tc>
        <w:tc>
          <w:tcPr>
            <w:tcW w:w="1247" w:type="dxa"/>
            <w:shd w:val="clear" w:color="auto" w:fill="auto"/>
            <w:noWrap/>
            <w:vAlign w:val="center"/>
          </w:tcPr>
          <w:p>
            <w:pPr>
              <w:widowControl/>
              <w:jc w:val="center"/>
              <w:rPr>
                <w:rFonts w:ascii="Times New Roman" w:hAnsi="Times New Roman" w:eastAsia="黑体" w:cs="Times New Roman"/>
                <w:color w:val="000000"/>
                <w:kern w:val="0"/>
                <w:szCs w:val="21"/>
              </w:rPr>
            </w:pPr>
            <w:r>
              <w:rPr>
                <w:rFonts w:ascii="Times New Roman" w:hAnsi="黑体" w:eastAsia="黑体" w:cs="Times New Roman"/>
                <w:color w:val="000000"/>
                <w:kern w:val="0"/>
                <w:szCs w:val="21"/>
              </w:rPr>
              <w:t>金额</w:t>
            </w:r>
          </w:p>
        </w:tc>
        <w:tc>
          <w:tcPr>
            <w:tcW w:w="1247" w:type="dxa"/>
            <w:shd w:val="clear" w:color="auto" w:fill="auto"/>
            <w:noWrap/>
            <w:vAlign w:val="center"/>
          </w:tcPr>
          <w:p>
            <w:pPr>
              <w:widowControl/>
              <w:jc w:val="center"/>
              <w:rPr>
                <w:rFonts w:ascii="Times New Roman" w:hAnsi="Times New Roman" w:eastAsia="黑体" w:cs="Times New Roman"/>
                <w:color w:val="000000"/>
                <w:kern w:val="0"/>
                <w:szCs w:val="21"/>
              </w:rPr>
            </w:pPr>
            <w:r>
              <w:rPr>
                <w:rFonts w:ascii="Times New Roman" w:hAnsi="黑体" w:eastAsia="黑体" w:cs="Times New Roman"/>
                <w:color w:val="000000"/>
                <w:kern w:val="0"/>
                <w:szCs w:val="21"/>
              </w:rPr>
              <w:t>分配因素</w:t>
            </w:r>
            <w:r>
              <w:rPr>
                <w:rFonts w:ascii="Times New Roman" w:hAnsi="Times New Roman" w:eastAsia="黑体" w:cs="Times New Roman"/>
                <w:color w:val="000000"/>
                <w:kern w:val="0"/>
                <w:szCs w:val="21"/>
              </w:rPr>
              <w:t>2</w:t>
            </w:r>
          </w:p>
        </w:tc>
        <w:tc>
          <w:tcPr>
            <w:tcW w:w="1247" w:type="dxa"/>
            <w:shd w:val="clear" w:color="auto" w:fill="auto"/>
            <w:noWrap/>
            <w:vAlign w:val="center"/>
          </w:tcPr>
          <w:p>
            <w:pPr>
              <w:widowControl/>
              <w:jc w:val="center"/>
              <w:rPr>
                <w:rFonts w:ascii="Times New Roman" w:hAnsi="Times New Roman" w:eastAsia="黑体" w:cs="Times New Roman"/>
                <w:color w:val="000000"/>
                <w:kern w:val="0"/>
                <w:szCs w:val="21"/>
              </w:rPr>
            </w:pPr>
            <w:r>
              <w:rPr>
                <w:rFonts w:ascii="Times New Roman" w:hAnsi="黑体" w:eastAsia="黑体" w:cs="Times New Roman"/>
                <w:color w:val="000000"/>
                <w:kern w:val="0"/>
                <w:szCs w:val="21"/>
              </w:rPr>
              <w:t>占比</w:t>
            </w:r>
            <w:r>
              <w:rPr>
                <w:rFonts w:ascii="Times New Roman" w:hAnsi="Times New Roman" w:eastAsia="黑体" w:cs="Times New Roman"/>
                <w:color w:val="000000"/>
                <w:kern w:val="0"/>
                <w:szCs w:val="21"/>
              </w:rPr>
              <w:t>%</w:t>
            </w:r>
          </w:p>
        </w:tc>
        <w:tc>
          <w:tcPr>
            <w:tcW w:w="1247" w:type="dxa"/>
            <w:shd w:val="clear" w:color="auto" w:fill="auto"/>
            <w:noWrap/>
            <w:vAlign w:val="center"/>
          </w:tcPr>
          <w:p>
            <w:pPr>
              <w:widowControl/>
              <w:jc w:val="center"/>
              <w:rPr>
                <w:rFonts w:ascii="Times New Roman" w:hAnsi="Times New Roman" w:eastAsia="黑体" w:cs="Times New Roman"/>
                <w:color w:val="000000"/>
                <w:kern w:val="0"/>
                <w:szCs w:val="21"/>
              </w:rPr>
            </w:pPr>
            <w:r>
              <w:rPr>
                <w:rFonts w:ascii="Times New Roman" w:hAnsi="黑体" w:eastAsia="黑体" w:cs="Times New Roman"/>
                <w:color w:val="000000"/>
                <w:kern w:val="0"/>
                <w:szCs w:val="21"/>
              </w:rPr>
              <w:t>金额</w:t>
            </w:r>
          </w:p>
        </w:tc>
        <w:tc>
          <w:tcPr>
            <w:tcW w:w="1247" w:type="dxa"/>
            <w:shd w:val="clear" w:color="auto" w:fill="auto"/>
            <w:noWrap/>
            <w:vAlign w:val="center"/>
          </w:tcPr>
          <w:p>
            <w:pPr>
              <w:widowControl/>
              <w:jc w:val="center"/>
              <w:rPr>
                <w:rFonts w:ascii="Times New Roman" w:hAnsi="Times New Roman" w:eastAsia="黑体" w:cs="Times New Roman"/>
                <w:color w:val="000000"/>
                <w:kern w:val="0"/>
                <w:szCs w:val="21"/>
              </w:rPr>
            </w:pPr>
            <w:r>
              <w:rPr>
                <w:rFonts w:ascii="Times New Roman" w:hAnsi="黑体" w:eastAsia="黑体" w:cs="Times New Roman"/>
                <w:color w:val="000000"/>
                <w:kern w:val="0"/>
                <w:szCs w:val="21"/>
              </w:rPr>
              <w:t>合计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076"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溧阳市</w:t>
            </w:r>
          </w:p>
        </w:tc>
        <w:tc>
          <w:tcPr>
            <w:tcW w:w="4660"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按照项目指南补助标准测算</w:t>
            </w:r>
          </w:p>
        </w:tc>
        <w:tc>
          <w:tcPr>
            <w:tcW w:w="1247"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17%</w:t>
            </w:r>
          </w:p>
        </w:tc>
        <w:tc>
          <w:tcPr>
            <w:tcW w:w="1247"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181</w:t>
            </w:r>
          </w:p>
        </w:tc>
        <w:tc>
          <w:tcPr>
            <w:tcW w:w="1247"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247"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247"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247"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181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076"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金坛区</w:t>
            </w:r>
          </w:p>
        </w:tc>
        <w:tc>
          <w:tcPr>
            <w:tcW w:w="4660"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按照项目指南补助标准测算</w:t>
            </w:r>
          </w:p>
        </w:tc>
        <w:tc>
          <w:tcPr>
            <w:tcW w:w="1247"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11%</w:t>
            </w:r>
          </w:p>
        </w:tc>
        <w:tc>
          <w:tcPr>
            <w:tcW w:w="1247"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111</w:t>
            </w:r>
          </w:p>
        </w:tc>
        <w:tc>
          <w:tcPr>
            <w:tcW w:w="1247"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247"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247"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247"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111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076"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武进区</w:t>
            </w:r>
          </w:p>
        </w:tc>
        <w:tc>
          <w:tcPr>
            <w:tcW w:w="4660"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按照项目指南补助标准测算</w:t>
            </w:r>
          </w:p>
        </w:tc>
        <w:tc>
          <w:tcPr>
            <w:tcW w:w="1247"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21%</w:t>
            </w:r>
          </w:p>
        </w:tc>
        <w:tc>
          <w:tcPr>
            <w:tcW w:w="1247"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216</w:t>
            </w:r>
          </w:p>
        </w:tc>
        <w:tc>
          <w:tcPr>
            <w:tcW w:w="1247"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247"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247"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247"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216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076"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新北区</w:t>
            </w:r>
          </w:p>
        </w:tc>
        <w:tc>
          <w:tcPr>
            <w:tcW w:w="4660"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按照项目指南补助标准测算</w:t>
            </w:r>
          </w:p>
        </w:tc>
        <w:tc>
          <w:tcPr>
            <w:tcW w:w="1247"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15%</w:t>
            </w:r>
          </w:p>
        </w:tc>
        <w:tc>
          <w:tcPr>
            <w:tcW w:w="1247"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152</w:t>
            </w:r>
          </w:p>
        </w:tc>
        <w:tc>
          <w:tcPr>
            <w:tcW w:w="1247"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247"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247"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247"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152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076"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天宁区</w:t>
            </w:r>
          </w:p>
        </w:tc>
        <w:tc>
          <w:tcPr>
            <w:tcW w:w="4660"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按照项目指南补助标准测算</w:t>
            </w:r>
          </w:p>
        </w:tc>
        <w:tc>
          <w:tcPr>
            <w:tcW w:w="1247"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7%</w:t>
            </w:r>
          </w:p>
        </w:tc>
        <w:tc>
          <w:tcPr>
            <w:tcW w:w="1247"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78</w:t>
            </w:r>
          </w:p>
        </w:tc>
        <w:tc>
          <w:tcPr>
            <w:tcW w:w="1247"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247"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247"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247"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78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076"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钟楼区</w:t>
            </w:r>
          </w:p>
        </w:tc>
        <w:tc>
          <w:tcPr>
            <w:tcW w:w="4660"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按照项目指南补助标准测算</w:t>
            </w:r>
          </w:p>
        </w:tc>
        <w:tc>
          <w:tcPr>
            <w:tcW w:w="1247"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24%</w:t>
            </w:r>
          </w:p>
        </w:tc>
        <w:tc>
          <w:tcPr>
            <w:tcW w:w="1247"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251</w:t>
            </w:r>
          </w:p>
        </w:tc>
        <w:tc>
          <w:tcPr>
            <w:tcW w:w="1247"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247"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247"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247"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251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076"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经开区</w:t>
            </w:r>
          </w:p>
        </w:tc>
        <w:tc>
          <w:tcPr>
            <w:tcW w:w="4660"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按照项目指南补助标准测算</w:t>
            </w:r>
          </w:p>
        </w:tc>
        <w:tc>
          <w:tcPr>
            <w:tcW w:w="1247"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5%</w:t>
            </w:r>
          </w:p>
        </w:tc>
        <w:tc>
          <w:tcPr>
            <w:tcW w:w="1247"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51</w:t>
            </w:r>
          </w:p>
        </w:tc>
        <w:tc>
          <w:tcPr>
            <w:tcW w:w="1247"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247"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247"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247"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51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076"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本</w:t>
            </w:r>
            <w:r>
              <w:rPr>
                <w:rFonts w:hint="eastAsia" w:ascii="Times New Roman" w:hAnsi="宋体" w:eastAsia="宋体" w:cs="Times New Roman"/>
                <w:color w:val="000000"/>
                <w:kern w:val="0"/>
                <w:szCs w:val="21"/>
              </w:rPr>
              <w:t xml:space="preserve">  </w:t>
            </w:r>
            <w:r>
              <w:rPr>
                <w:rFonts w:ascii="Times New Roman" w:hAnsi="宋体" w:eastAsia="宋体" w:cs="Times New Roman"/>
                <w:color w:val="000000"/>
                <w:kern w:val="0"/>
                <w:szCs w:val="21"/>
              </w:rPr>
              <w:t>级</w:t>
            </w:r>
          </w:p>
        </w:tc>
        <w:tc>
          <w:tcPr>
            <w:tcW w:w="4660" w:type="dxa"/>
            <w:shd w:val="clear" w:color="auto" w:fill="auto"/>
            <w:vAlign w:val="center"/>
          </w:tcPr>
          <w:p>
            <w:pPr>
              <w:widowControl/>
              <w:jc w:val="center"/>
              <w:rPr>
                <w:rFonts w:ascii="Times New Roman" w:hAnsi="Times New Roman" w:eastAsia="宋体" w:cs="Times New Roman"/>
                <w:color w:val="000000"/>
                <w:kern w:val="0"/>
                <w:szCs w:val="21"/>
              </w:rPr>
            </w:pPr>
          </w:p>
        </w:tc>
        <w:tc>
          <w:tcPr>
            <w:tcW w:w="1247" w:type="dxa"/>
            <w:shd w:val="clear" w:color="auto" w:fill="auto"/>
            <w:vAlign w:val="center"/>
          </w:tcPr>
          <w:p>
            <w:pPr>
              <w:widowControl/>
              <w:jc w:val="center"/>
              <w:rPr>
                <w:rFonts w:ascii="Times New Roman" w:hAnsi="Times New Roman" w:eastAsia="宋体" w:cs="Times New Roman"/>
                <w:color w:val="000000"/>
                <w:kern w:val="0"/>
                <w:szCs w:val="21"/>
              </w:rPr>
            </w:pPr>
          </w:p>
        </w:tc>
        <w:tc>
          <w:tcPr>
            <w:tcW w:w="1247" w:type="dxa"/>
            <w:shd w:val="clear" w:color="auto" w:fill="auto"/>
            <w:vAlign w:val="center"/>
          </w:tcPr>
          <w:p>
            <w:pPr>
              <w:widowControl/>
              <w:jc w:val="center"/>
              <w:rPr>
                <w:rFonts w:ascii="Times New Roman" w:hAnsi="Times New Roman" w:eastAsia="宋体" w:cs="Times New Roman"/>
                <w:color w:val="000000"/>
                <w:kern w:val="0"/>
                <w:szCs w:val="21"/>
              </w:rPr>
            </w:pPr>
          </w:p>
        </w:tc>
        <w:tc>
          <w:tcPr>
            <w:tcW w:w="1247"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247"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247"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247" w:type="dxa"/>
            <w:shd w:val="clear" w:color="auto" w:fill="auto"/>
            <w:vAlign w:val="center"/>
          </w:tcPr>
          <w:p>
            <w:pPr>
              <w:widowControl/>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076"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合</w:t>
            </w:r>
            <w:r>
              <w:rPr>
                <w:rFonts w:hint="eastAsia" w:ascii="Times New Roman" w:hAnsi="宋体" w:eastAsia="宋体" w:cs="Times New Roman"/>
                <w:color w:val="000000"/>
                <w:kern w:val="0"/>
                <w:szCs w:val="21"/>
              </w:rPr>
              <w:t xml:space="preserve">  </w:t>
            </w:r>
            <w:r>
              <w:rPr>
                <w:rFonts w:ascii="Times New Roman" w:hAnsi="宋体" w:eastAsia="宋体" w:cs="Times New Roman"/>
                <w:color w:val="000000"/>
                <w:kern w:val="0"/>
                <w:szCs w:val="21"/>
              </w:rPr>
              <w:t>计</w:t>
            </w:r>
          </w:p>
        </w:tc>
        <w:tc>
          <w:tcPr>
            <w:tcW w:w="4660"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按照项目指南补助标准测算</w:t>
            </w:r>
          </w:p>
        </w:tc>
        <w:tc>
          <w:tcPr>
            <w:tcW w:w="1247"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100%</w:t>
            </w:r>
          </w:p>
        </w:tc>
        <w:tc>
          <w:tcPr>
            <w:tcW w:w="1247"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1040</w:t>
            </w:r>
          </w:p>
        </w:tc>
        <w:tc>
          <w:tcPr>
            <w:tcW w:w="1247"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247"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247"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247"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1040</w:t>
            </w:r>
          </w:p>
        </w:tc>
      </w:tr>
    </w:tbl>
    <w:p>
      <w:pPr>
        <w:tabs>
          <w:tab w:val="left" w:pos="2606"/>
          <w:tab w:val="left" w:pos="6081"/>
          <w:tab w:val="left" w:pos="12051"/>
          <w:tab w:val="left" w:pos="12897"/>
        </w:tabs>
        <w:overflowPunct w:val="0"/>
        <w:autoSpaceDE w:val="0"/>
        <w:autoSpaceDN w:val="0"/>
        <w:adjustRightInd w:val="0"/>
        <w:snapToGrid w:val="0"/>
        <w:spacing w:after="80" w:line="400" w:lineRule="exact"/>
        <w:rPr>
          <w:rFonts w:ascii="Times New Roman" w:cs="Times New Roman" w:hAnsiTheme="minorEastAsia"/>
          <w:snapToGrid w:val="0"/>
          <w:color w:val="000000" w:themeColor="text1"/>
          <w:kern w:val="0"/>
          <w:szCs w:val="21"/>
        </w:rPr>
      </w:pPr>
      <w:r>
        <w:rPr>
          <w:rFonts w:hint="eastAsia" w:ascii="Times New Roman" w:cs="Times New Roman" w:hAnsiTheme="minorEastAsia"/>
          <w:snapToGrid w:val="0"/>
          <w:color w:val="000000" w:themeColor="text1"/>
          <w:kern w:val="0"/>
          <w:szCs w:val="21"/>
        </w:rPr>
        <w:t>备注：明细详见附表</w:t>
      </w:r>
    </w:p>
    <w:p>
      <w:pPr>
        <w:tabs>
          <w:tab w:val="left" w:pos="2606"/>
          <w:tab w:val="left" w:pos="6081"/>
          <w:tab w:val="left" w:pos="12051"/>
          <w:tab w:val="left" w:pos="12897"/>
        </w:tabs>
        <w:overflowPunct w:val="0"/>
        <w:autoSpaceDE w:val="0"/>
        <w:autoSpaceDN w:val="0"/>
        <w:adjustRightInd w:val="0"/>
        <w:snapToGrid w:val="0"/>
        <w:spacing w:after="80" w:line="400" w:lineRule="exact"/>
        <w:rPr>
          <w:rFonts w:ascii="Times New Roman" w:cs="Times New Roman" w:hAnsiTheme="minorEastAsia"/>
          <w:snapToGrid w:val="0"/>
          <w:color w:val="000000" w:themeColor="text1"/>
          <w:kern w:val="0"/>
          <w:szCs w:val="21"/>
        </w:rPr>
      </w:pPr>
      <w:r>
        <w:rPr>
          <w:rFonts w:hint="eastAsia" w:ascii="Times New Roman" w:cs="Times New Roman" w:hAnsiTheme="minorEastAsia"/>
          <w:snapToGrid w:val="0"/>
          <w:color w:val="000000" w:themeColor="text1"/>
          <w:kern w:val="0"/>
          <w:szCs w:val="21"/>
        </w:rPr>
        <w:t>责任处室：经管站</w:t>
      </w:r>
    </w:p>
    <w:p>
      <w:pPr>
        <w:widowControl/>
        <w:jc w:val="left"/>
        <w:rPr>
          <w:rFonts w:ascii="宋体" w:hAnsi="宋体" w:eastAsia="宋体" w:cs="Tahoma"/>
          <w:color w:val="000000"/>
          <w:kern w:val="0"/>
          <w:sz w:val="36"/>
          <w:szCs w:val="36"/>
        </w:rPr>
      </w:pPr>
      <w:r>
        <w:rPr>
          <w:rFonts w:ascii="宋体" w:hAnsi="宋体" w:eastAsia="宋体" w:cs="Tahoma"/>
          <w:color w:val="000000"/>
          <w:kern w:val="0"/>
          <w:sz w:val="36"/>
          <w:szCs w:val="36"/>
        </w:rPr>
        <w:br w:type="page"/>
      </w:r>
    </w:p>
    <w:p>
      <w:pPr>
        <w:overflowPunct w:val="0"/>
        <w:autoSpaceDE w:val="0"/>
        <w:autoSpaceDN w:val="0"/>
        <w:adjustRightInd w:val="0"/>
        <w:snapToGrid w:val="0"/>
        <w:spacing w:before="240" w:after="240" w:line="560" w:lineRule="exact"/>
        <w:jc w:val="center"/>
        <w:rPr>
          <w:rFonts w:ascii="方正小标宋简体" w:eastAsia="方正小标宋简体" w:cs="Times New Roman" w:hAnsiTheme="minorEastAsia"/>
          <w:snapToGrid w:val="0"/>
          <w:color w:val="000000" w:themeColor="text1"/>
          <w:kern w:val="0"/>
          <w:sz w:val="44"/>
          <w:szCs w:val="44"/>
        </w:rPr>
      </w:pPr>
      <w:r>
        <w:rPr>
          <w:rFonts w:hint="eastAsia" w:ascii="方正小标宋简体" w:eastAsia="方正小标宋简体" w:cs="Times New Roman" w:hAnsiTheme="minorEastAsia"/>
          <w:snapToGrid w:val="0"/>
          <w:color w:val="000000" w:themeColor="text1"/>
          <w:kern w:val="0"/>
          <w:sz w:val="44"/>
          <w:szCs w:val="44"/>
        </w:rPr>
        <w:t>2025年全市农村集体经济发展先建后补项目资金明细表</w:t>
      </w:r>
    </w:p>
    <w:p>
      <w:pPr>
        <w:tabs>
          <w:tab w:val="left" w:pos="2606"/>
          <w:tab w:val="left" w:pos="6081"/>
          <w:tab w:val="left" w:pos="12051"/>
          <w:tab w:val="left" w:pos="12897"/>
        </w:tabs>
        <w:overflowPunct w:val="0"/>
        <w:autoSpaceDE w:val="0"/>
        <w:autoSpaceDN w:val="0"/>
        <w:adjustRightInd w:val="0"/>
        <w:snapToGrid w:val="0"/>
        <w:spacing w:after="80" w:line="400" w:lineRule="exact"/>
        <w:jc w:val="right"/>
        <w:rPr>
          <w:rFonts w:ascii="Times New Roman" w:cs="Times New Roman" w:hAnsiTheme="minorEastAsia"/>
          <w:snapToGrid w:val="0"/>
          <w:color w:val="000000" w:themeColor="text1"/>
          <w:kern w:val="0"/>
          <w:szCs w:val="21"/>
        </w:rPr>
      </w:pPr>
      <w:r>
        <w:rPr>
          <w:rFonts w:hint="eastAsia" w:ascii="Times New Roman" w:cs="Times New Roman" w:hAnsiTheme="minorEastAsia"/>
          <w:snapToGrid w:val="0"/>
          <w:color w:val="000000" w:themeColor="text1"/>
          <w:kern w:val="0"/>
          <w:szCs w:val="21"/>
        </w:rPr>
        <w:t>单位：万元</w:t>
      </w:r>
    </w:p>
    <w:tbl>
      <w:tblPr>
        <w:tblStyle w:val="5"/>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675"/>
        <w:gridCol w:w="851"/>
        <w:gridCol w:w="2410"/>
        <w:gridCol w:w="4110"/>
        <w:gridCol w:w="4253"/>
        <w:gridCol w:w="1134"/>
        <w:gridCol w:w="78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40" w:hRule="atLeast"/>
          <w:tblHeader/>
          <w:jc w:val="center"/>
        </w:trPr>
        <w:tc>
          <w:tcPr>
            <w:tcW w:w="675" w:type="dxa"/>
            <w:shd w:val="clear" w:color="auto" w:fill="auto"/>
            <w:vAlign w:val="center"/>
          </w:tcPr>
          <w:p>
            <w:pPr>
              <w:overflowPunct w:val="0"/>
              <w:autoSpaceDE w:val="0"/>
              <w:autoSpaceDN w:val="0"/>
              <w:adjustRightInd w:val="0"/>
              <w:snapToGrid w:val="0"/>
              <w:spacing w:line="280" w:lineRule="exact"/>
              <w:jc w:val="center"/>
              <w:rPr>
                <w:rFonts w:ascii="黑体" w:hAnsi="黑体" w:eastAsia="黑体" w:cs="Times New Roman"/>
                <w:color w:val="000000"/>
                <w:kern w:val="0"/>
                <w:szCs w:val="21"/>
              </w:rPr>
            </w:pPr>
            <w:r>
              <w:rPr>
                <w:rFonts w:ascii="黑体" w:hAnsi="黑体" w:eastAsia="黑体" w:cs="Times New Roman"/>
                <w:color w:val="000000"/>
                <w:kern w:val="0"/>
                <w:szCs w:val="21"/>
              </w:rPr>
              <w:t>序号</w:t>
            </w:r>
          </w:p>
        </w:tc>
        <w:tc>
          <w:tcPr>
            <w:tcW w:w="851" w:type="dxa"/>
            <w:shd w:val="clear" w:color="auto" w:fill="auto"/>
            <w:vAlign w:val="center"/>
          </w:tcPr>
          <w:p>
            <w:pPr>
              <w:overflowPunct w:val="0"/>
              <w:autoSpaceDE w:val="0"/>
              <w:autoSpaceDN w:val="0"/>
              <w:adjustRightInd w:val="0"/>
              <w:snapToGrid w:val="0"/>
              <w:spacing w:line="280" w:lineRule="exact"/>
              <w:jc w:val="center"/>
              <w:rPr>
                <w:rFonts w:ascii="黑体" w:hAnsi="黑体" w:eastAsia="黑体" w:cs="Times New Roman"/>
                <w:color w:val="000000"/>
                <w:kern w:val="0"/>
                <w:szCs w:val="21"/>
              </w:rPr>
            </w:pPr>
            <w:r>
              <w:rPr>
                <w:rFonts w:ascii="黑体" w:hAnsi="黑体" w:eastAsia="黑体" w:cs="Times New Roman"/>
                <w:color w:val="000000"/>
                <w:kern w:val="0"/>
                <w:szCs w:val="21"/>
              </w:rPr>
              <w:t>地区</w:t>
            </w:r>
          </w:p>
        </w:tc>
        <w:tc>
          <w:tcPr>
            <w:tcW w:w="2410" w:type="dxa"/>
            <w:shd w:val="clear" w:color="auto" w:fill="auto"/>
            <w:vAlign w:val="center"/>
          </w:tcPr>
          <w:p>
            <w:pPr>
              <w:overflowPunct w:val="0"/>
              <w:autoSpaceDE w:val="0"/>
              <w:autoSpaceDN w:val="0"/>
              <w:adjustRightInd w:val="0"/>
              <w:snapToGrid w:val="0"/>
              <w:spacing w:line="280" w:lineRule="exact"/>
              <w:jc w:val="center"/>
              <w:rPr>
                <w:rFonts w:ascii="黑体" w:hAnsi="黑体" w:eastAsia="黑体" w:cs="Times New Roman"/>
                <w:color w:val="000000"/>
                <w:kern w:val="0"/>
                <w:szCs w:val="21"/>
              </w:rPr>
            </w:pPr>
            <w:r>
              <w:rPr>
                <w:rFonts w:ascii="黑体" w:hAnsi="黑体" w:eastAsia="黑体" w:cs="Times New Roman"/>
                <w:color w:val="000000"/>
                <w:kern w:val="0"/>
                <w:szCs w:val="21"/>
              </w:rPr>
              <w:t>项目类型</w:t>
            </w:r>
          </w:p>
        </w:tc>
        <w:tc>
          <w:tcPr>
            <w:tcW w:w="4110" w:type="dxa"/>
            <w:shd w:val="clear" w:color="auto" w:fill="auto"/>
            <w:vAlign w:val="center"/>
          </w:tcPr>
          <w:p>
            <w:pPr>
              <w:overflowPunct w:val="0"/>
              <w:autoSpaceDE w:val="0"/>
              <w:autoSpaceDN w:val="0"/>
              <w:adjustRightInd w:val="0"/>
              <w:snapToGrid w:val="0"/>
              <w:spacing w:line="280" w:lineRule="exact"/>
              <w:jc w:val="center"/>
              <w:rPr>
                <w:rFonts w:ascii="黑体" w:hAnsi="黑体" w:eastAsia="黑体" w:cs="Times New Roman"/>
                <w:color w:val="000000"/>
                <w:kern w:val="0"/>
                <w:szCs w:val="21"/>
              </w:rPr>
            </w:pPr>
            <w:r>
              <w:rPr>
                <w:rFonts w:ascii="黑体" w:hAnsi="黑体" w:eastAsia="黑体" w:cs="Times New Roman"/>
                <w:color w:val="000000"/>
                <w:kern w:val="0"/>
                <w:szCs w:val="21"/>
              </w:rPr>
              <w:t>项目名称</w:t>
            </w:r>
          </w:p>
        </w:tc>
        <w:tc>
          <w:tcPr>
            <w:tcW w:w="4253" w:type="dxa"/>
            <w:shd w:val="clear" w:color="auto" w:fill="auto"/>
            <w:vAlign w:val="center"/>
          </w:tcPr>
          <w:p>
            <w:pPr>
              <w:overflowPunct w:val="0"/>
              <w:autoSpaceDE w:val="0"/>
              <w:autoSpaceDN w:val="0"/>
              <w:adjustRightInd w:val="0"/>
              <w:snapToGrid w:val="0"/>
              <w:spacing w:line="280" w:lineRule="exact"/>
              <w:jc w:val="center"/>
              <w:rPr>
                <w:rFonts w:ascii="黑体" w:hAnsi="黑体" w:eastAsia="黑体" w:cs="Times New Roman"/>
                <w:color w:val="000000"/>
                <w:kern w:val="0"/>
                <w:szCs w:val="21"/>
              </w:rPr>
            </w:pPr>
            <w:r>
              <w:rPr>
                <w:rFonts w:ascii="黑体" w:hAnsi="黑体" w:eastAsia="黑体" w:cs="Times New Roman"/>
                <w:color w:val="000000"/>
                <w:kern w:val="0"/>
                <w:szCs w:val="21"/>
              </w:rPr>
              <w:t>项目单位</w:t>
            </w:r>
          </w:p>
        </w:tc>
        <w:tc>
          <w:tcPr>
            <w:tcW w:w="1134" w:type="dxa"/>
            <w:shd w:val="clear" w:color="auto" w:fill="auto"/>
            <w:vAlign w:val="center"/>
          </w:tcPr>
          <w:p>
            <w:pPr>
              <w:overflowPunct w:val="0"/>
              <w:autoSpaceDE w:val="0"/>
              <w:autoSpaceDN w:val="0"/>
              <w:adjustRightInd w:val="0"/>
              <w:snapToGrid w:val="0"/>
              <w:spacing w:line="280" w:lineRule="exact"/>
              <w:jc w:val="center"/>
              <w:rPr>
                <w:rFonts w:ascii="黑体" w:hAnsi="黑体" w:eastAsia="黑体" w:cs="Times New Roman"/>
                <w:color w:val="000000"/>
                <w:kern w:val="0"/>
                <w:szCs w:val="21"/>
              </w:rPr>
            </w:pPr>
            <w:r>
              <w:rPr>
                <w:rFonts w:ascii="黑体" w:hAnsi="黑体" w:eastAsia="黑体" w:cs="Times New Roman"/>
                <w:color w:val="000000"/>
                <w:kern w:val="0"/>
                <w:szCs w:val="21"/>
              </w:rPr>
              <w:t>补助资金</w:t>
            </w:r>
          </w:p>
        </w:tc>
        <w:tc>
          <w:tcPr>
            <w:tcW w:w="785" w:type="dxa"/>
            <w:shd w:val="clear" w:color="auto" w:fill="auto"/>
            <w:vAlign w:val="center"/>
          </w:tcPr>
          <w:p>
            <w:pPr>
              <w:overflowPunct w:val="0"/>
              <w:autoSpaceDE w:val="0"/>
              <w:autoSpaceDN w:val="0"/>
              <w:adjustRightInd w:val="0"/>
              <w:snapToGrid w:val="0"/>
              <w:spacing w:line="280" w:lineRule="exact"/>
              <w:jc w:val="center"/>
              <w:rPr>
                <w:rFonts w:ascii="黑体" w:hAnsi="黑体" w:eastAsia="黑体" w:cs="Times New Roman"/>
                <w:color w:val="000000"/>
                <w:kern w:val="0"/>
                <w:szCs w:val="21"/>
              </w:rPr>
            </w:pPr>
            <w:r>
              <w:rPr>
                <w:rFonts w:ascii="黑体" w:hAnsi="黑体" w:eastAsia="黑体" w:cs="Times New Roman"/>
                <w:color w:val="000000"/>
                <w:kern w:val="0"/>
                <w:szCs w:val="21"/>
              </w:rPr>
              <w:t>备注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40" w:hRule="atLeast"/>
          <w:jc w:val="center"/>
        </w:trPr>
        <w:tc>
          <w:tcPr>
            <w:tcW w:w="12299" w:type="dxa"/>
            <w:gridSpan w:val="5"/>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合</w:t>
            </w:r>
            <w:r>
              <w:rPr>
                <w:rFonts w:ascii="Times New Roman" w:hAnsi="Times New Roman" w:eastAsia="宋体" w:cs="Times New Roman"/>
                <w:color w:val="000000"/>
                <w:kern w:val="0"/>
                <w:szCs w:val="21"/>
              </w:rPr>
              <w:t xml:space="preserve">    </w:t>
            </w:r>
            <w:r>
              <w:rPr>
                <w:rFonts w:ascii="Times New Roman" w:hAnsi="宋体" w:eastAsia="宋体" w:cs="Times New Roman"/>
                <w:color w:val="000000"/>
                <w:kern w:val="0"/>
                <w:szCs w:val="21"/>
              </w:rPr>
              <w:t>计</w:t>
            </w:r>
          </w:p>
        </w:tc>
        <w:tc>
          <w:tcPr>
            <w:tcW w:w="1134" w:type="dxa"/>
            <w:shd w:val="clear" w:color="auto" w:fill="auto"/>
            <w:noWrap/>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1040</w:t>
            </w:r>
          </w:p>
        </w:tc>
        <w:tc>
          <w:tcPr>
            <w:tcW w:w="785"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40" w:hRule="atLeast"/>
          <w:jc w:val="center"/>
        </w:trPr>
        <w:tc>
          <w:tcPr>
            <w:tcW w:w="12299" w:type="dxa"/>
            <w:gridSpan w:val="5"/>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溧阳市小计</w:t>
            </w:r>
          </w:p>
        </w:tc>
        <w:tc>
          <w:tcPr>
            <w:tcW w:w="1134" w:type="dxa"/>
            <w:shd w:val="clear" w:color="auto" w:fill="auto"/>
            <w:noWrap/>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181</w:t>
            </w:r>
          </w:p>
        </w:tc>
        <w:tc>
          <w:tcPr>
            <w:tcW w:w="785"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40" w:hRule="atLeast"/>
          <w:jc w:val="center"/>
        </w:trPr>
        <w:tc>
          <w:tcPr>
            <w:tcW w:w="675"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w:t>
            </w:r>
          </w:p>
        </w:tc>
        <w:tc>
          <w:tcPr>
            <w:tcW w:w="851"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溧阳市</w:t>
            </w:r>
          </w:p>
        </w:tc>
        <w:tc>
          <w:tcPr>
            <w:tcW w:w="2410"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全市农村集体经济发展先建后补项目</w:t>
            </w:r>
          </w:p>
        </w:tc>
        <w:tc>
          <w:tcPr>
            <w:tcW w:w="4110" w:type="dxa"/>
            <w:shd w:val="clear" w:color="auto" w:fill="auto"/>
            <w:vAlign w:val="center"/>
          </w:tcPr>
          <w:p>
            <w:pPr>
              <w:overflowPunct w:val="0"/>
              <w:autoSpaceDE w:val="0"/>
              <w:autoSpaceDN w:val="0"/>
              <w:adjustRightInd w:val="0"/>
              <w:snapToGrid w:val="0"/>
              <w:spacing w:line="280" w:lineRule="exac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上海松江区购置厂房出租项目</w:t>
            </w:r>
          </w:p>
        </w:tc>
        <w:tc>
          <w:tcPr>
            <w:tcW w:w="4253" w:type="dxa"/>
            <w:shd w:val="clear" w:color="auto" w:fill="auto"/>
            <w:vAlign w:val="center"/>
          </w:tcPr>
          <w:p>
            <w:pPr>
              <w:overflowPunct w:val="0"/>
              <w:autoSpaceDE w:val="0"/>
              <w:autoSpaceDN w:val="0"/>
              <w:adjustRightInd w:val="0"/>
              <w:snapToGrid w:val="0"/>
              <w:spacing w:line="280" w:lineRule="exac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溧阳市天目湖镇南钱村股份经济合作社</w:t>
            </w:r>
          </w:p>
        </w:tc>
        <w:tc>
          <w:tcPr>
            <w:tcW w:w="1134" w:type="dxa"/>
            <w:shd w:val="clear" w:color="auto" w:fill="auto"/>
            <w:noWrap/>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103</w:t>
            </w:r>
          </w:p>
        </w:tc>
        <w:tc>
          <w:tcPr>
            <w:tcW w:w="785"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抱团</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40" w:hRule="atLeast"/>
          <w:jc w:val="center"/>
        </w:trPr>
        <w:tc>
          <w:tcPr>
            <w:tcW w:w="675"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w:t>
            </w:r>
          </w:p>
        </w:tc>
        <w:tc>
          <w:tcPr>
            <w:tcW w:w="851"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溧阳市</w:t>
            </w:r>
          </w:p>
        </w:tc>
        <w:tc>
          <w:tcPr>
            <w:tcW w:w="2410"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全市农村集体经济发展先建后补项目</w:t>
            </w:r>
          </w:p>
        </w:tc>
        <w:tc>
          <w:tcPr>
            <w:tcW w:w="4110" w:type="dxa"/>
            <w:shd w:val="clear" w:color="auto" w:fill="auto"/>
            <w:vAlign w:val="center"/>
          </w:tcPr>
          <w:p>
            <w:pPr>
              <w:overflowPunct w:val="0"/>
              <w:autoSpaceDE w:val="0"/>
              <w:autoSpaceDN w:val="0"/>
              <w:adjustRightInd w:val="0"/>
              <w:snapToGrid w:val="0"/>
              <w:spacing w:line="280" w:lineRule="exac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溧阳市天目湖镇田家山村委购置永盛路</w:t>
            </w:r>
            <w:r>
              <w:rPr>
                <w:rFonts w:ascii="Times New Roman" w:hAnsi="Times New Roman" w:eastAsia="宋体" w:cs="Times New Roman"/>
                <w:color w:val="000000"/>
                <w:kern w:val="0"/>
                <w:szCs w:val="21"/>
              </w:rPr>
              <w:t>15</w:t>
            </w:r>
            <w:r>
              <w:rPr>
                <w:rFonts w:ascii="Times New Roman" w:hAnsi="宋体" w:eastAsia="宋体" w:cs="Times New Roman"/>
                <w:color w:val="000000"/>
                <w:kern w:val="0"/>
                <w:szCs w:val="21"/>
              </w:rPr>
              <w:t>号</w:t>
            </w:r>
            <w:r>
              <w:rPr>
                <w:rFonts w:ascii="Times New Roman" w:hAnsi="Times New Roman" w:eastAsia="宋体" w:cs="Times New Roman"/>
                <w:color w:val="000000"/>
                <w:kern w:val="0"/>
                <w:szCs w:val="21"/>
              </w:rPr>
              <w:t>17</w:t>
            </w:r>
            <w:r>
              <w:rPr>
                <w:rFonts w:ascii="Times New Roman" w:hAnsi="宋体" w:eastAsia="宋体" w:cs="Times New Roman"/>
                <w:color w:val="000000"/>
                <w:kern w:val="0"/>
                <w:szCs w:val="21"/>
              </w:rPr>
              <w:t>幢</w:t>
            </w:r>
            <w:r>
              <w:rPr>
                <w:rFonts w:ascii="Times New Roman" w:hAnsi="Times New Roman" w:eastAsia="宋体" w:cs="Times New Roman"/>
                <w:color w:val="000000"/>
                <w:kern w:val="0"/>
                <w:szCs w:val="21"/>
              </w:rPr>
              <w:t>101</w:t>
            </w:r>
            <w:r>
              <w:rPr>
                <w:rFonts w:ascii="Times New Roman" w:hAnsi="宋体" w:eastAsia="宋体" w:cs="Times New Roman"/>
                <w:color w:val="000000"/>
                <w:kern w:val="0"/>
                <w:szCs w:val="21"/>
              </w:rPr>
              <w:t>室厂房出租</w:t>
            </w:r>
          </w:p>
        </w:tc>
        <w:tc>
          <w:tcPr>
            <w:tcW w:w="4253" w:type="dxa"/>
            <w:shd w:val="clear" w:color="auto" w:fill="auto"/>
            <w:vAlign w:val="center"/>
          </w:tcPr>
          <w:p>
            <w:pPr>
              <w:overflowPunct w:val="0"/>
              <w:autoSpaceDE w:val="0"/>
              <w:autoSpaceDN w:val="0"/>
              <w:adjustRightInd w:val="0"/>
              <w:snapToGrid w:val="0"/>
              <w:spacing w:line="280" w:lineRule="exac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溧阳市天目湖镇田家山村股份经济合作社</w:t>
            </w:r>
          </w:p>
        </w:tc>
        <w:tc>
          <w:tcPr>
            <w:tcW w:w="1134" w:type="dxa"/>
            <w:shd w:val="clear" w:color="auto" w:fill="auto"/>
            <w:noWrap/>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51</w:t>
            </w:r>
          </w:p>
        </w:tc>
        <w:tc>
          <w:tcPr>
            <w:tcW w:w="785"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40" w:hRule="atLeast"/>
          <w:jc w:val="center"/>
        </w:trPr>
        <w:tc>
          <w:tcPr>
            <w:tcW w:w="675"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3</w:t>
            </w:r>
          </w:p>
        </w:tc>
        <w:tc>
          <w:tcPr>
            <w:tcW w:w="851"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溧阳市</w:t>
            </w:r>
          </w:p>
        </w:tc>
        <w:tc>
          <w:tcPr>
            <w:tcW w:w="2410"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全市农村集体经济发展先建后补项目</w:t>
            </w:r>
          </w:p>
        </w:tc>
        <w:tc>
          <w:tcPr>
            <w:tcW w:w="4110" w:type="dxa"/>
            <w:shd w:val="clear" w:color="auto" w:fill="auto"/>
            <w:vAlign w:val="center"/>
          </w:tcPr>
          <w:p>
            <w:pPr>
              <w:overflowPunct w:val="0"/>
              <w:autoSpaceDE w:val="0"/>
              <w:autoSpaceDN w:val="0"/>
              <w:adjustRightInd w:val="0"/>
              <w:snapToGrid w:val="0"/>
              <w:spacing w:line="280" w:lineRule="exact"/>
              <w:rPr>
                <w:rFonts w:ascii="Times New Roman" w:hAnsi="Times New Roman" w:eastAsia="宋体" w:cs="Times New Roman"/>
                <w:color w:val="000000"/>
                <w:spacing w:val="-6"/>
                <w:kern w:val="0"/>
                <w:szCs w:val="21"/>
              </w:rPr>
            </w:pPr>
            <w:r>
              <w:rPr>
                <w:rFonts w:ascii="Times New Roman" w:hAnsi="宋体" w:eastAsia="宋体" w:cs="Times New Roman"/>
                <w:color w:val="000000"/>
                <w:spacing w:val="-6"/>
                <w:kern w:val="0"/>
                <w:szCs w:val="21"/>
              </w:rPr>
              <w:t>常州市溧阳市竹箦镇姜下村产业发展项目</w:t>
            </w:r>
          </w:p>
        </w:tc>
        <w:tc>
          <w:tcPr>
            <w:tcW w:w="4253" w:type="dxa"/>
            <w:shd w:val="clear" w:color="auto" w:fill="auto"/>
            <w:vAlign w:val="center"/>
          </w:tcPr>
          <w:p>
            <w:pPr>
              <w:overflowPunct w:val="0"/>
              <w:autoSpaceDE w:val="0"/>
              <w:autoSpaceDN w:val="0"/>
              <w:adjustRightInd w:val="0"/>
              <w:snapToGrid w:val="0"/>
              <w:spacing w:line="280" w:lineRule="exac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溧阳市竹箦镇姜下村村民委员会</w:t>
            </w:r>
          </w:p>
        </w:tc>
        <w:tc>
          <w:tcPr>
            <w:tcW w:w="1134" w:type="dxa"/>
            <w:shd w:val="clear" w:color="auto" w:fill="auto"/>
            <w:noWrap/>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27</w:t>
            </w:r>
          </w:p>
        </w:tc>
        <w:tc>
          <w:tcPr>
            <w:tcW w:w="785"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40" w:hRule="atLeast"/>
          <w:jc w:val="center"/>
        </w:trPr>
        <w:tc>
          <w:tcPr>
            <w:tcW w:w="12299" w:type="dxa"/>
            <w:gridSpan w:val="5"/>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金坛区小计</w:t>
            </w:r>
          </w:p>
        </w:tc>
        <w:tc>
          <w:tcPr>
            <w:tcW w:w="1134" w:type="dxa"/>
            <w:shd w:val="clear" w:color="auto" w:fill="auto"/>
            <w:noWrap/>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111</w:t>
            </w:r>
          </w:p>
        </w:tc>
        <w:tc>
          <w:tcPr>
            <w:tcW w:w="785"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40" w:hRule="atLeast"/>
          <w:jc w:val="center"/>
        </w:trPr>
        <w:tc>
          <w:tcPr>
            <w:tcW w:w="675"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4</w:t>
            </w:r>
          </w:p>
        </w:tc>
        <w:tc>
          <w:tcPr>
            <w:tcW w:w="851"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金坛区</w:t>
            </w:r>
          </w:p>
        </w:tc>
        <w:tc>
          <w:tcPr>
            <w:tcW w:w="2410"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全市农村集体经济发展先建后补项目</w:t>
            </w:r>
          </w:p>
        </w:tc>
        <w:tc>
          <w:tcPr>
            <w:tcW w:w="4110" w:type="dxa"/>
            <w:shd w:val="clear" w:color="auto" w:fill="auto"/>
            <w:vAlign w:val="center"/>
          </w:tcPr>
          <w:p>
            <w:pPr>
              <w:overflowPunct w:val="0"/>
              <w:autoSpaceDE w:val="0"/>
              <w:autoSpaceDN w:val="0"/>
              <w:adjustRightInd w:val="0"/>
              <w:snapToGrid w:val="0"/>
              <w:spacing w:line="280" w:lineRule="exac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朱林镇沙湖村原沙湖便民服务中心重建物业项目</w:t>
            </w:r>
          </w:p>
        </w:tc>
        <w:tc>
          <w:tcPr>
            <w:tcW w:w="4253" w:type="dxa"/>
            <w:shd w:val="clear" w:color="auto" w:fill="auto"/>
            <w:vAlign w:val="center"/>
          </w:tcPr>
          <w:p>
            <w:pPr>
              <w:overflowPunct w:val="0"/>
              <w:autoSpaceDE w:val="0"/>
              <w:autoSpaceDN w:val="0"/>
              <w:adjustRightInd w:val="0"/>
              <w:snapToGrid w:val="0"/>
              <w:spacing w:line="280" w:lineRule="exac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常州市金坛区朱林镇沙湖村村民委员会</w:t>
            </w:r>
          </w:p>
        </w:tc>
        <w:tc>
          <w:tcPr>
            <w:tcW w:w="1134" w:type="dxa"/>
            <w:shd w:val="clear" w:color="auto" w:fill="auto"/>
            <w:noWrap/>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27</w:t>
            </w:r>
          </w:p>
        </w:tc>
        <w:tc>
          <w:tcPr>
            <w:tcW w:w="785"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40" w:hRule="atLeast"/>
          <w:jc w:val="center"/>
        </w:trPr>
        <w:tc>
          <w:tcPr>
            <w:tcW w:w="675"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5</w:t>
            </w:r>
          </w:p>
        </w:tc>
        <w:tc>
          <w:tcPr>
            <w:tcW w:w="851"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金坛区</w:t>
            </w:r>
          </w:p>
        </w:tc>
        <w:tc>
          <w:tcPr>
            <w:tcW w:w="2410"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全市农村集体经济发展先建后补项目</w:t>
            </w:r>
          </w:p>
        </w:tc>
        <w:tc>
          <w:tcPr>
            <w:tcW w:w="4110" w:type="dxa"/>
            <w:shd w:val="clear" w:color="auto" w:fill="auto"/>
            <w:vAlign w:val="center"/>
          </w:tcPr>
          <w:p>
            <w:pPr>
              <w:overflowPunct w:val="0"/>
              <w:autoSpaceDE w:val="0"/>
              <w:autoSpaceDN w:val="0"/>
              <w:adjustRightInd w:val="0"/>
              <w:snapToGrid w:val="0"/>
              <w:spacing w:line="280" w:lineRule="exac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东窑村村民委员会生产车间一、车间二改造工程项目</w:t>
            </w:r>
          </w:p>
        </w:tc>
        <w:tc>
          <w:tcPr>
            <w:tcW w:w="4253" w:type="dxa"/>
            <w:shd w:val="clear" w:color="auto" w:fill="auto"/>
            <w:vAlign w:val="center"/>
          </w:tcPr>
          <w:p>
            <w:pPr>
              <w:overflowPunct w:val="0"/>
              <w:autoSpaceDE w:val="0"/>
              <w:autoSpaceDN w:val="0"/>
              <w:adjustRightInd w:val="0"/>
              <w:snapToGrid w:val="0"/>
              <w:spacing w:line="280" w:lineRule="exac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常州市金坛区薛埠镇东窑村村民委员会</w:t>
            </w:r>
          </w:p>
        </w:tc>
        <w:tc>
          <w:tcPr>
            <w:tcW w:w="1134" w:type="dxa"/>
            <w:shd w:val="clear" w:color="auto" w:fill="auto"/>
            <w:noWrap/>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49</w:t>
            </w:r>
          </w:p>
        </w:tc>
        <w:tc>
          <w:tcPr>
            <w:tcW w:w="785"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40" w:hRule="atLeast"/>
          <w:jc w:val="center"/>
        </w:trPr>
        <w:tc>
          <w:tcPr>
            <w:tcW w:w="675"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6</w:t>
            </w:r>
          </w:p>
        </w:tc>
        <w:tc>
          <w:tcPr>
            <w:tcW w:w="851"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金坛区</w:t>
            </w:r>
          </w:p>
        </w:tc>
        <w:tc>
          <w:tcPr>
            <w:tcW w:w="2410"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全市农村集体经济发展先建后补项目</w:t>
            </w:r>
          </w:p>
        </w:tc>
        <w:tc>
          <w:tcPr>
            <w:tcW w:w="4110" w:type="dxa"/>
            <w:shd w:val="clear" w:color="auto" w:fill="auto"/>
            <w:vAlign w:val="center"/>
          </w:tcPr>
          <w:p>
            <w:pPr>
              <w:overflowPunct w:val="0"/>
              <w:autoSpaceDE w:val="0"/>
              <w:autoSpaceDN w:val="0"/>
              <w:adjustRightInd w:val="0"/>
              <w:snapToGrid w:val="0"/>
              <w:spacing w:line="280" w:lineRule="exac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下杖村老卫生室改建物业用房</w:t>
            </w:r>
          </w:p>
        </w:tc>
        <w:tc>
          <w:tcPr>
            <w:tcW w:w="4253" w:type="dxa"/>
            <w:shd w:val="clear" w:color="auto" w:fill="auto"/>
            <w:vAlign w:val="center"/>
          </w:tcPr>
          <w:p>
            <w:pPr>
              <w:overflowPunct w:val="0"/>
              <w:autoSpaceDE w:val="0"/>
              <w:autoSpaceDN w:val="0"/>
              <w:adjustRightInd w:val="0"/>
              <w:snapToGrid w:val="0"/>
              <w:spacing w:line="280" w:lineRule="exac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常州市金坛区薛埠镇下杖村村民委员会</w:t>
            </w:r>
          </w:p>
        </w:tc>
        <w:tc>
          <w:tcPr>
            <w:tcW w:w="1134" w:type="dxa"/>
            <w:shd w:val="clear" w:color="auto" w:fill="auto"/>
            <w:noWrap/>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35</w:t>
            </w:r>
          </w:p>
        </w:tc>
        <w:tc>
          <w:tcPr>
            <w:tcW w:w="785"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40" w:hRule="atLeast"/>
          <w:jc w:val="center"/>
        </w:trPr>
        <w:tc>
          <w:tcPr>
            <w:tcW w:w="12299" w:type="dxa"/>
            <w:gridSpan w:val="5"/>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武进区小计</w:t>
            </w:r>
          </w:p>
        </w:tc>
        <w:tc>
          <w:tcPr>
            <w:tcW w:w="1134" w:type="dxa"/>
            <w:shd w:val="clear" w:color="auto" w:fill="auto"/>
            <w:noWrap/>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216</w:t>
            </w:r>
          </w:p>
        </w:tc>
        <w:tc>
          <w:tcPr>
            <w:tcW w:w="785"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40" w:hRule="atLeast"/>
          <w:jc w:val="center"/>
        </w:trPr>
        <w:tc>
          <w:tcPr>
            <w:tcW w:w="675"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7</w:t>
            </w:r>
          </w:p>
        </w:tc>
        <w:tc>
          <w:tcPr>
            <w:tcW w:w="851"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武进区</w:t>
            </w:r>
          </w:p>
        </w:tc>
        <w:tc>
          <w:tcPr>
            <w:tcW w:w="2410"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全市农村集体经济发展先建后补项目</w:t>
            </w:r>
          </w:p>
        </w:tc>
        <w:tc>
          <w:tcPr>
            <w:tcW w:w="4110" w:type="dxa"/>
            <w:shd w:val="clear" w:color="auto" w:fill="auto"/>
            <w:vAlign w:val="center"/>
          </w:tcPr>
          <w:p>
            <w:pPr>
              <w:overflowPunct w:val="0"/>
              <w:autoSpaceDE w:val="0"/>
              <w:autoSpaceDN w:val="0"/>
              <w:adjustRightInd w:val="0"/>
              <w:snapToGrid w:val="0"/>
              <w:spacing w:line="280" w:lineRule="exac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星湖荟</w:t>
            </w:r>
            <w:r>
              <w:rPr>
                <w:rFonts w:ascii="Times New Roman" w:hAnsi="Times New Roman" w:eastAsia="宋体" w:cs="Times New Roman"/>
                <w:color w:val="000000"/>
                <w:kern w:val="0"/>
                <w:szCs w:val="21"/>
              </w:rPr>
              <w:t>3</w:t>
            </w:r>
            <w:r>
              <w:rPr>
                <w:rFonts w:ascii="Times New Roman" w:hAnsi="宋体" w:eastAsia="宋体" w:cs="Times New Roman"/>
                <w:color w:val="000000"/>
                <w:kern w:val="0"/>
                <w:szCs w:val="21"/>
              </w:rPr>
              <w:t>号店</w:t>
            </w:r>
            <w:r>
              <w:rPr>
                <w:rFonts w:ascii="Times New Roman" w:hAnsi="Times New Roman" w:eastAsia="宋体" w:cs="Times New Roman"/>
                <w:color w:val="000000"/>
                <w:kern w:val="0"/>
                <w:szCs w:val="21"/>
              </w:rPr>
              <w:t>——</w:t>
            </w:r>
            <w:r>
              <w:rPr>
                <w:rFonts w:ascii="Times New Roman" w:hAnsi="宋体" w:eastAsia="宋体" w:cs="Times New Roman"/>
                <w:color w:val="000000"/>
                <w:kern w:val="0"/>
                <w:szCs w:val="21"/>
              </w:rPr>
              <w:t>稻香市集一期项目</w:t>
            </w:r>
          </w:p>
        </w:tc>
        <w:tc>
          <w:tcPr>
            <w:tcW w:w="4253" w:type="dxa"/>
            <w:shd w:val="clear" w:color="auto" w:fill="auto"/>
            <w:vAlign w:val="center"/>
          </w:tcPr>
          <w:p>
            <w:pPr>
              <w:overflowPunct w:val="0"/>
              <w:autoSpaceDE w:val="0"/>
              <w:autoSpaceDN w:val="0"/>
              <w:adjustRightInd w:val="0"/>
              <w:snapToGrid w:val="0"/>
              <w:spacing w:line="280" w:lineRule="exac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常州市武进区西湖街道蠡河社区股份经济合作社</w:t>
            </w:r>
          </w:p>
        </w:tc>
        <w:tc>
          <w:tcPr>
            <w:tcW w:w="1134" w:type="dxa"/>
            <w:shd w:val="clear" w:color="auto" w:fill="auto"/>
            <w:noWrap/>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97</w:t>
            </w:r>
          </w:p>
        </w:tc>
        <w:tc>
          <w:tcPr>
            <w:tcW w:w="785"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抱团</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40" w:hRule="atLeast"/>
          <w:jc w:val="center"/>
        </w:trPr>
        <w:tc>
          <w:tcPr>
            <w:tcW w:w="675"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8</w:t>
            </w:r>
          </w:p>
        </w:tc>
        <w:tc>
          <w:tcPr>
            <w:tcW w:w="851"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武进区</w:t>
            </w:r>
          </w:p>
        </w:tc>
        <w:tc>
          <w:tcPr>
            <w:tcW w:w="2410"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全市农村集体经济发展先建后补项目</w:t>
            </w:r>
          </w:p>
        </w:tc>
        <w:tc>
          <w:tcPr>
            <w:tcW w:w="4110" w:type="dxa"/>
            <w:shd w:val="clear" w:color="auto" w:fill="auto"/>
            <w:vAlign w:val="center"/>
          </w:tcPr>
          <w:p>
            <w:pPr>
              <w:overflowPunct w:val="0"/>
              <w:autoSpaceDE w:val="0"/>
              <w:autoSpaceDN w:val="0"/>
              <w:adjustRightInd w:val="0"/>
              <w:snapToGrid w:val="0"/>
              <w:spacing w:line="280" w:lineRule="exac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汤墅农用设施仓库建造工程</w:t>
            </w:r>
          </w:p>
        </w:tc>
        <w:tc>
          <w:tcPr>
            <w:tcW w:w="4253" w:type="dxa"/>
            <w:shd w:val="clear" w:color="auto" w:fill="auto"/>
            <w:vAlign w:val="center"/>
          </w:tcPr>
          <w:p>
            <w:pPr>
              <w:overflowPunct w:val="0"/>
              <w:autoSpaceDE w:val="0"/>
              <w:autoSpaceDN w:val="0"/>
              <w:adjustRightInd w:val="0"/>
              <w:snapToGrid w:val="0"/>
              <w:spacing w:line="280" w:lineRule="exac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常州市武进区洛阳镇汤墅村股份经济合作社</w:t>
            </w:r>
          </w:p>
        </w:tc>
        <w:tc>
          <w:tcPr>
            <w:tcW w:w="1134" w:type="dxa"/>
            <w:shd w:val="clear" w:color="auto" w:fill="auto"/>
            <w:noWrap/>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17</w:t>
            </w:r>
          </w:p>
        </w:tc>
        <w:tc>
          <w:tcPr>
            <w:tcW w:w="785"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40" w:hRule="atLeast"/>
          <w:jc w:val="center"/>
        </w:trPr>
        <w:tc>
          <w:tcPr>
            <w:tcW w:w="675"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9</w:t>
            </w:r>
          </w:p>
        </w:tc>
        <w:tc>
          <w:tcPr>
            <w:tcW w:w="851"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武进区</w:t>
            </w:r>
          </w:p>
        </w:tc>
        <w:tc>
          <w:tcPr>
            <w:tcW w:w="2410"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全市农村集体经济发展先建后补项目</w:t>
            </w:r>
          </w:p>
        </w:tc>
        <w:tc>
          <w:tcPr>
            <w:tcW w:w="4110" w:type="dxa"/>
            <w:shd w:val="clear" w:color="auto" w:fill="auto"/>
            <w:vAlign w:val="center"/>
          </w:tcPr>
          <w:p>
            <w:pPr>
              <w:overflowPunct w:val="0"/>
              <w:autoSpaceDE w:val="0"/>
              <w:autoSpaceDN w:val="0"/>
              <w:adjustRightInd w:val="0"/>
              <w:snapToGrid w:val="0"/>
              <w:spacing w:line="280" w:lineRule="exac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东尖村委厂房翻建工程一期</w:t>
            </w:r>
            <w:r>
              <w:rPr>
                <w:rFonts w:ascii="Times New Roman" w:hAnsi="Times New Roman" w:eastAsia="宋体" w:cs="Times New Roman"/>
                <w:color w:val="000000"/>
                <w:kern w:val="0"/>
                <w:szCs w:val="21"/>
              </w:rPr>
              <w:t>--</w:t>
            </w:r>
            <w:r>
              <w:rPr>
                <w:rFonts w:ascii="Times New Roman" w:hAnsi="宋体" w:eastAsia="宋体" w:cs="Times New Roman"/>
                <w:color w:val="000000"/>
                <w:kern w:val="0"/>
                <w:szCs w:val="21"/>
              </w:rPr>
              <w:t>车间三</w:t>
            </w:r>
          </w:p>
        </w:tc>
        <w:tc>
          <w:tcPr>
            <w:tcW w:w="4253" w:type="dxa"/>
            <w:shd w:val="clear" w:color="auto" w:fill="auto"/>
            <w:vAlign w:val="center"/>
          </w:tcPr>
          <w:p>
            <w:pPr>
              <w:overflowPunct w:val="0"/>
              <w:autoSpaceDE w:val="0"/>
              <w:autoSpaceDN w:val="0"/>
              <w:adjustRightInd w:val="0"/>
              <w:snapToGrid w:val="0"/>
              <w:spacing w:line="280" w:lineRule="exac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常州市武进区洛阳镇东尖村股份经济合作社</w:t>
            </w:r>
          </w:p>
        </w:tc>
        <w:tc>
          <w:tcPr>
            <w:tcW w:w="1134" w:type="dxa"/>
            <w:shd w:val="clear" w:color="auto" w:fill="auto"/>
            <w:noWrap/>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51</w:t>
            </w:r>
          </w:p>
        </w:tc>
        <w:tc>
          <w:tcPr>
            <w:tcW w:w="785"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40" w:hRule="atLeast"/>
          <w:jc w:val="center"/>
        </w:trPr>
        <w:tc>
          <w:tcPr>
            <w:tcW w:w="675"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w:t>
            </w:r>
          </w:p>
        </w:tc>
        <w:tc>
          <w:tcPr>
            <w:tcW w:w="851"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武进区</w:t>
            </w:r>
          </w:p>
        </w:tc>
        <w:tc>
          <w:tcPr>
            <w:tcW w:w="2410"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全市农村集体经济发展先建后补项目</w:t>
            </w:r>
          </w:p>
        </w:tc>
        <w:tc>
          <w:tcPr>
            <w:tcW w:w="4110" w:type="dxa"/>
            <w:shd w:val="clear" w:color="auto" w:fill="auto"/>
            <w:vAlign w:val="center"/>
          </w:tcPr>
          <w:p>
            <w:pPr>
              <w:overflowPunct w:val="0"/>
              <w:autoSpaceDE w:val="0"/>
              <w:autoSpaceDN w:val="0"/>
              <w:adjustRightInd w:val="0"/>
              <w:snapToGrid w:val="0"/>
              <w:spacing w:line="280" w:lineRule="exac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陆庄村新建标准厂房</w:t>
            </w:r>
          </w:p>
        </w:tc>
        <w:tc>
          <w:tcPr>
            <w:tcW w:w="4253" w:type="dxa"/>
            <w:shd w:val="clear" w:color="auto" w:fill="auto"/>
            <w:vAlign w:val="center"/>
          </w:tcPr>
          <w:p>
            <w:pPr>
              <w:overflowPunct w:val="0"/>
              <w:autoSpaceDE w:val="0"/>
              <w:autoSpaceDN w:val="0"/>
              <w:adjustRightInd w:val="0"/>
              <w:snapToGrid w:val="0"/>
              <w:spacing w:line="280" w:lineRule="exac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常州市武进区礼嘉镇陆庄村股份经济合作社</w:t>
            </w:r>
          </w:p>
        </w:tc>
        <w:tc>
          <w:tcPr>
            <w:tcW w:w="1134" w:type="dxa"/>
            <w:shd w:val="clear" w:color="auto" w:fill="auto"/>
            <w:noWrap/>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51</w:t>
            </w:r>
          </w:p>
        </w:tc>
        <w:tc>
          <w:tcPr>
            <w:tcW w:w="785"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40" w:hRule="atLeast"/>
          <w:jc w:val="center"/>
        </w:trPr>
        <w:tc>
          <w:tcPr>
            <w:tcW w:w="12299" w:type="dxa"/>
            <w:gridSpan w:val="5"/>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新北区小计</w:t>
            </w:r>
          </w:p>
        </w:tc>
        <w:tc>
          <w:tcPr>
            <w:tcW w:w="1134" w:type="dxa"/>
            <w:shd w:val="clear" w:color="auto" w:fill="auto"/>
            <w:noWrap/>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152</w:t>
            </w:r>
          </w:p>
        </w:tc>
        <w:tc>
          <w:tcPr>
            <w:tcW w:w="785"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40" w:hRule="atLeast"/>
          <w:jc w:val="center"/>
        </w:trPr>
        <w:tc>
          <w:tcPr>
            <w:tcW w:w="675"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11</w:t>
            </w:r>
          </w:p>
        </w:tc>
        <w:tc>
          <w:tcPr>
            <w:tcW w:w="851"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新北区</w:t>
            </w:r>
          </w:p>
        </w:tc>
        <w:tc>
          <w:tcPr>
            <w:tcW w:w="2410" w:type="dxa"/>
            <w:shd w:val="clear" w:color="auto" w:fill="auto"/>
            <w:vAlign w:val="center"/>
          </w:tcPr>
          <w:p>
            <w:pPr>
              <w:overflowPunct w:val="0"/>
              <w:autoSpaceDE w:val="0"/>
              <w:autoSpaceDN w:val="0"/>
              <w:adjustRightInd w:val="0"/>
              <w:snapToGrid w:val="0"/>
              <w:spacing w:line="26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全市农村集体经济发展先建后补项目</w:t>
            </w:r>
          </w:p>
        </w:tc>
        <w:tc>
          <w:tcPr>
            <w:tcW w:w="4110" w:type="dxa"/>
            <w:shd w:val="clear" w:color="auto" w:fill="auto"/>
            <w:vAlign w:val="center"/>
          </w:tcPr>
          <w:p>
            <w:pPr>
              <w:overflowPunct w:val="0"/>
              <w:autoSpaceDE w:val="0"/>
              <w:autoSpaceDN w:val="0"/>
              <w:adjustRightInd w:val="0"/>
              <w:snapToGrid w:val="0"/>
              <w:spacing w:line="280" w:lineRule="exac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惠民服务中心人才公寓改造工程</w:t>
            </w:r>
          </w:p>
        </w:tc>
        <w:tc>
          <w:tcPr>
            <w:tcW w:w="4253" w:type="dxa"/>
            <w:shd w:val="clear" w:color="auto" w:fill="auto"/>
            <w:vAlign w:val="center"/>
          </w:tcPr>
          <w:p>
            <w:pPr>
              <w:overflowPunct w:val="0"/>
              <w:autoSpaceDE w:val="0"/>
              <w:autoSpaceDN w:val="0"/>
              <w:adjustRightInd w:val="0"/>
              <w:snapToGrid w:val="0"/>
              <w:spacing w:line="280" w:lineRule="exac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常州市新北区奔牛镇祁家村村民委员会</w:t>
            </w:r>
          </w:p>
        </w:tc>
        <w:tc>
          <w:tcPr>
            <w:tcW w:w="1134" w:type="dxa"/>
            <w:shd w:val="clear" w:color="auto" w:fill="auto"/>
            <w:noWrap/>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27</w:t>
            </w:r>
          </w:p>
        </w:tc>
        <w:tc>
          <w:tcPr>
            <w:tcW w:w="785"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40" w:hRule="atLeast"/>
          <w:jc w:val="center"/>
        </w:trPr>
        <w:tc>
          <w:tcPr>
            <w:tcW w:w="675"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12</w:t>
            </w:r>
          </w:p>
        </w:tc>
        <w:tc>
          <w:tcPr>
            <w:tcW w:w="851"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新北区</w:t>
            </w:r>
          </w:p>
        </w:tc>
        <w:tc>
          <w:tcPr>
            <w:tcW w:w="2410" w:type="dxa"/>
            <w:shd w:val="clear" w:color="auto" w:fill="auto"/>
            <w:vAlign w:val="center"/>
          </w:tcPr>
          <w:p>
            <w:pPr>
              <w:overflowPunct w:val="0"/>
              <w:autoSpaceDE w:val="0"/>
              <w:autoSpaceDN w:val="0"/>
              <w:adjustRightInd w:val="0"/>
              <w:snapToGrid w:val="0"/>
              <w:spacing w:line="26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全市农村集体经济发展先建后补项目</w:t>
            </w:r>
          </w:p>
        </w:tc>
        <w:tc>
          <w:tcPr>
            <w:tcW w:w="4110" w:type="dxa"/>
            <w:shd w:val="clear" w:color="auto" w:fill="auto"/>
            <w:vAlign w:val="center"/>
          </w:tcPr>
          <w:p>
            <w:pPr>
              <w:overflowPunct w:val="0"/>
              <w:autoSpaceDE w:val="0"/>
              <w:autoSpaceDN w:val="0"/>
              <w:adjustRightInd w:val="0"/>
              <w:snapToGrid w:val="0"/>
              <w:spacing w:line="280" w:lineRule="exac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树新村原新峰小学危房翻建（二期）</w:t>
            </w:r>
          </w:p>
        </w:tc>
        <w:tc>
          <w:tcPr>
            <w:tcW w:w="4253" w:type="dxa"/>
            <w:shd w:val="clear" w:color="auto" w:fill="auto"/>
            <w:vAlign w:val="center"/>
          </w:tcPr>
          <w:p>
            <w:pPr>
              <w:overflowPunct w:val="0"/>
              <w:autoSpaceDE w:val="0"/>
              <w:autoSpaceDN w:val="0"/>
              <w:adjustRightInd w:val="0"/>
              <w:snapToGrid w:val="0"/>
              <w:spacing w:line="280" w:lineRule="exac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常州市新北区孟河镇树新村村民委员会</w:t>
            </w:r>
          </w:p>
        </w:tc>
        <w:tc>
          <w:tcPr>
            <w:tcW w:w="1134" w:type="dxa"/>
            <w:shd w:val="clear" w:color="auto" w:fill="auto"/>
            <w:noWrap/>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27</w:t>
            </w:r>
          </w:p>
        </w:tc>
        <w:tc>
          <w:tcPr>
            <w:tcW w:w="785"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40" w:hRule="atLeast"/>
          <w:jc w:val="center"/>
        </w:trPr>
        <w:tc>
          <w:tcPr>
            <w:tcW w:w="675"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13</w:t>
            </w:r>
          </w:p>
        </w:tc>
        <w:tc>
          <w:tcPr>
            <w:tcW w:w="851"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新北区</w:t>
            </w:r>
          </w:p>
        </w:tc>
        <w:tc>
          <w:tcPr>
            <w:tcW w:w="2410" w:type="dxa"/>
            <w:shd w:val="clear" w:color="auto" w:fill="auto"/>
            <w:vAlign w:val="center"/>
          </w:tcPr>
          <w:p>
            <w:pPr>
              <w:overflowPunct w:val="0"/>
              <w:autoSpaceDE w:val="0"/>
              <w:autoSpaceDN w:val="0"/>
              <w:adjustRightInd w:val="0"/>
              <w:snapToGrid w:val="0"/>
              <w:spacing w:line="26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全市农村集体经济发展先建后补项目</w:t>
            </w:r>
          </w:p>
        </w:tc>
        <w:tc>
          <w:tcPr>
            <w:tcW w:w="4110" w:type="dxa"/>
            <w:shd w:val="clear" w:color="auto" w:fill="auto"/>
            <w:vAlign w:val="center"/>
          </w:tcPr>
          <w:p>
            <w:pPr>
              <w:overflowPunct w:val="0"/>
              <w:autoSpaceDE w:val="0"/>
              <w:autoSpaceDN w:val="0"/>
              <w:adjustRightInd w:val="0"/>
              <w:snapToGrid w:val="0"/>
              <w:spacing w:line="280" w:lineRule="exac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购置原吕墅江南银行房屋</w:t>
            </w:r>
          </w:p>
        </w:tc>
        <w:tc>
          <w:tcPr>
            <w:tcW w:w="4253" w:type="dxa"/>
            <w:shd w:val="clear" w:color="auto" w:fill="auto"/>
            <w:vAlign w:val="center"/>
          </w:tcPr>
          <w:p>
            <w:pPr>
              <w:overflowPunct w:val="0"/>
              <w:autoSpaceDE w:val="0"/>
              <w:autoSpaceDN w:val="0"/>
              <w:adjustRightInd w:val="0"/>
              <w:snapToGrid w:val="0"/>
              <w:spacing w:line="280" w:lineRule="exac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常州市新北区薛家镇吕墅股份经济合作社</w:t>
            </w:r>
          </w:p>
        </w:tc>
        <w:tc>
          <w:tcPr>
            <w:tcW w:w="1134" w:type="dxa"/>
            <w:shd w:val="clear" w:color="auto" w:fill="auto"/>
            <w:noWrap/>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51</w:t>
            </w:r>
          </w:p>
        </w:tc>
        <w:tc>
          <w:tcPr>
            <w:tcW w:w="785"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40" w:hRule="atLeast"/>
          <w:jc w:val="center"/>
        </w:trPr>
        <w:tc>
          <w:tcPr>
            <w:tcW w:w="675"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14</w:t>
            </w:r>
          </w:p>
        </w:tc>
        <w:tc>
          <w:tcPr>
            <w:tcW w:w="851"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新北区</w:t>
            </w:r>
          </w:p>
        </w:tc>
        <w:tc>
          <w:tcPr>
            <w:tcW w:w="2410" w:type="dxa"/>
            <w:shd w:val="clear" w:color="auto" w:fill="auto"/>
            <w:vAlign w:val="center"/>
          </w:tcPr>
          <w:p>
            <w:pPr>
              <w:overflowPunct w:val="0"/>
              <w:autoSpaceDE w:val="0"/>
              <w:autoSpaceDN w:val="0"/>
              <w:adjustRightInd w:val="0"/>
              <w:snapToGrid w:val="0"/>
              <w:spacing w:line="26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全市农村集体经济发展先建后补项目</w:t>
            </w:r>
          </w:p>
        </w:tc>
        <w:tc>
          <w:tcPr>
            <w:tcW w:w="4110" w:type="dxa"/>
            <w:shd w:val="clear" w:color="auto" w:fill="auto"/>
            <w:vAlign w:val="center"/>
          </w:tcPr>
          <w:p>
            <w:pPr>
              <w:overflowPunct w:val="0"/>
              <w:autoSpaceDE w:val="0"/>
              <w:autoSpaceDN w:val="0"/>
              <w:adjustRightInd w:val="0"/>
              <w:snapToGrid w:val="0"/>
              <w:spacing w:line="280" w:lineRule="exact"/>
              <w:rPr>
                <w:rFonts w:ascii="Times New Roman" w:hAnsi="Times New Roman" w:eastAsia="宋体" w:cs="Times New Roman"/>
                <w:color w:val="000000"/>
                <w:spacing w:val="-6"/>
                <w:kern w:val="0"/>
                <w:szCs w:val="21"/>
              </w:rPr>
            </w:pPr>
            <w:r>
              <w:rPr>
                <w:rFonts w:ascii="Times New Roman" w:hAnsi="宋体" w:eastAsia="宋体" w:cs="Times New Roman"/>
                <w:color w:val="000000"/>
                <w:spacing w:val="-6"/>
                <w:kern w:val="0"/>
                <w:szCs w:val="21"/>
              </w:rPr>
              <w:t>薛家镇任葛村集建区样板房及创客中心工程</w:t>
            </w:r>
          </w:p>
        </w:tc>
        <w:tc>
          <w:tcPr>
            <w:tcW w:w="4253" w:type="dxa"/>
            <w:shd w:val="clear" w:color="auto" w:fill="auto"/>
            <w:vAlign w:val="center"/>
          </w:tcPr>
          <w:p>
            <w:pPr>
              <w:overflowPunct w:val="0"/>
              <w:autoSpaceDE w:val="0"/>
              <w:autoSpaceDN w:val="0"/>
              <w:adjustRightInd w:val="0"/>
              <w:snapToGrid w:val="0"/>
              <w:spacing w:line="280" w:lineRule="exac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常州市新北区薛家镇任葛村村民委员会</w:t>
            </w:r>
          </w:p>
        </w:tc>
        <w:tc>
          <w:tcPr>
            <w:tcW w:w="1134" w:type="dxa"/>
            <w:shd w:val="clear" w:color="auto" w:fill="auto"/>
            <w:noWrap/>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47</w:t>
            </w:r>
          </w:p>
        </w:tc>
        <w:tc>
          <w:tcPr>
            <w:tcW w:w="785"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40" w:hRule="atLeast"/>
          <w:jc w:val="center"/>
        </w:trPr>
        <w:tc>
          <w:tcPr>
            <w:tcW w:w="12299" w:type="dxa"/>
            <w:gridSpan w:val="5"/>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天宁区小计</w:t>
            </w:r>
          </w:p>
        </w:tc>
        <w:tc>
          <w:tcPr>
            <w:tcW w:w="1134" w:type="dxa"/>
            <w:shd w:val="clear" w:color="auto" w:fill="auto"/>
            <w:noWrap/>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78</w:t>
            </w:r>
          </w:p>
        </w:tc>
        <w:tc>
          <w:tcPr>
            <w:tcW w:w="785"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40" w:hRule="atLeast"/>
          <w:jc w:val="center"/>
        </w:trPr>
        <w:tc>
          <w:tcPr>
            <w:tcW w:w="675"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15</w:t>
            </w:r>
          </w:p>
        </w:tc>
        <w:tc>
          <w:tcPr>
            <w:tcW w:w="851"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天宁区</w:t>
            </w:r>
          </w:p>
        </w:tc>
        <w:tc>
          <w:tcPr>
            <w:tcW w:w="2410" w:type="dxa"/>
            <w:shd w:val="clear" w:color="auto" w:fill="auto"/>
            <w:vAlign w:val="center"/>
          </w:tcPr>
          <w:p>
            <w:pPr>
              <w:overflowPunct w:val="0"/>
              <w:autoSpaceDE w:val="0"/>
              <w:autoSpaceDN w:val="0"/>
              <w:adjustRightInd w:val="0"/>
              <w:snapToGrid w:val="0"/>
              <w:spacing w:line="26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全市农村集体经济发展先建后补项目</w:t>
            </w:r>
          </w:p>
        </w:tc>
        <w:tc>
          <w:tcPr>
            <w:tcW w:w="4110" w:type="dxa"/>
            <w:shd w:val="clear" w:color="auto" w:fill="auto"/>
            <w:vAlign w:val="center"/>
          </w:tcPr>
          <w:p>
            <w:pPr>
              <w:overflowPunct w:val="0"/>
              <w:autoSpaceDE w:val="0"/>
              <w:autoSpaceDN w:val="0"/>
              <w:adjustRightInd w:val="0"/>
              <w:snapToGrid w:val="0"/>
              <w:spacing w:line="280" w:lineRule="exac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红梅村委摇树村</w:t>
            </w:r>
            <w:r>
              <w:rPr>
                <w:rFonts w:ascii="Times New Roman" w:hAnsi="Times New Roman" w:eastAsia="宋体" w:cs="Times New Roman"/>
                <w:color w:val="000000"/>
                <w:kern w:val="0"/>
                <w:szCs w:val="21"/>
              </w:rPr>
              <w:t>55-1</w:t>
            </w:r>
            <w:r>
              <w:rPr>
                <w:rFonts w:ascii="Times New Roman" w:hAnsi="宋体" w:eastAsia="宋体" w:cs="Times New Roman"/>
                <w:color w:val="000000"/>
                <w:kern w:val="0"/>
                <w:szCs w:val="21"/>
              </w:rPr>
              <w:t>号</w:t>
            </w:r>
            <w:r>
              <w:rPr>
                <w:rFonts w:ascii="Times New Roman" w:hAnsi="Times New Roman" w:eastAsia="宋体" w:cs="Times New Roman"/>
                <w:color w:val="000000"/>
                <w:kern w:val="0"/>
                <w:szCs w:val="21"/>
              </w:rPr>
              <w:t>3</w:t>
            </w:r>
            <w:r>
              <w:rPr>
                <w:rFonts w:ascii="Times New Roman" w:hAnsi="宋体" w:eastAsia="宋体" w:cs="Times New Roman"/>
                <w:color w:val="000000"/>
                <w:kern w:val="0"/>
                <w:szCs w:val="21"/>
              </w:rPr>
              <w:t>号房、</w:t>
            </w:r>
            <w:r>
              <w:rPr>
                <w:rFonts w:ascii="Times New Roman" w:hAnsi="Times New Roman" w:eastAsia="宋体" w:cs="Times New Roman"/>
                <w:color w:val="000000"/>
                <w:kern w:val="0"/>
                <w:szCs w:val="21"/>
              </w:rPr>
              <w:t>4</w:t>
            </w:r>
            <w:r>
              <w:rPr>
                <w:rFonts w:ascii="Times New Roman" w:hAnsi="宋体" w:eastAsia="宋体" w:cs="Times New Roman"/>
                <w:color w:val="000000"/>
                <w:kern w:val="0"/>
                <w:szCs w:val="21"/>
              </w:rPr>
              <w:t>号房维修改造工程</w:t>
            </w:r>
          </w:p>
        </w:tc>
        <w:tc>
          <w:tcPr>
            <w:tcW w:w="4253" w:type="dxa"/>
            <w:shd w:val="clear" w:color="auto" w:fill="auto"/>
            <w:vAlign w:val="center"/>
          </w:tcPr>
          <w:p>
            <w:pPr>
              <w:overflowPunct w:val="0"/>
              <w:autoSpaceDE w:val="0"/>
              <w:autoSpaceDN w:val="0"/>
              <w:adjustRightInd w:val="0"/>
              <w:snapToGrid w:val="0"/>
              <w:spacing w:line="280" w:lineRule="exact"/>
              <w:rPr>
                <w:rFonts w:ascii="Times New Roman" w:hAnsi="Times New Roman" w:eastAsia="宋体" w:cs="Times New Roman"/>
                <w:color w:val="000000"/>
                <w:spacing w:val="-6"/>
                <w:kern w:val="0"/>
                <w:szCs w:val="21"/>
              </w:rPr>
            </w:pPr>
            <w:r>
              <w:rPr>
                <w:rFonts w:ascii="Times New Roman" w:hAnsi="宋体" w:eastAsia="宋体" w:cs="Times New Roman"/>
                <w:color w:val="000000"/>
                <w:spacing w:val="-6"/>
                <w:kern w:val="0"/>
                <w:szCs w:val="21"/>
              </w:rPr>
              <w:t>常州市天宁区茶山街道红梅村股份经济合作社</w:t>
            </w:r>
          </w:p>
        </w:tc>
        <w:tc>
          <w:tcPr>
            <w:tcW w:w="1134" w:type="dxa"/>
            <w:shd w:val="clear" w:color="auto" w:fill="auto"/>
            <w:noWrap/>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27</w:t>
            </w:r>
          </w:p>
        </w:tc>
        <w:tc>
          <w:tcPr>
            <w:tcW w:w="785"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40" w:hRule="atLeast"/>
          <w:jc w:val="center"/>
        </w:trPr>
        <w:tc>
          <w:tcPr>
            <w:tcW w:w="675"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16</w:t>
            </w:r>
          </w:p>
        </w:tc>
        <w:tc>
          <w:tcPr>
            <w:tcW w:w="851"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天宁区</w:t>
            </w:r>
          </w:p>
        </w:tc>
        <w:tc>
          <w:tcPr>
            <w:tcW w:w="2410" w:type="dxa"/>
            <w:shd w:val="clear" w:color="auto" w:fill="auto"/>
            <w:vAlign w:val="center"/>
          </w:tcPr>
          <w:p>
            <w:pPr>
              <w:overflowPunct w:val="0"/>
              <w:autoSpaceDE w:val="0"/>
              <w:autoSpaceDN w:val="0"/>
              <w:adjustRightInd w:val="0"/>
              <w:snapToGrid w:val="0"/>
              <w:spacing w:line="26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全市农村集体经济发展先建后补项目</w:t>
            </w:r>
          </w:p>
        </w:tc>
        <w:tc>
          <w:tcPr>
            <w:tcW w:w="4110" w:type="dxa"/>
            <w:shd w:val="clear" w:color="auto" w:fill="auto"/>
            <w:vAlign w:val="center"/>
          </w:tcPr>
          <w:p>
            <w:pPr>
              <w:overflowPunct w:val="0"/>
              <w:autoSpaceDE w:val="0"/>
              <w:autoSpaceDN w:val="0"/>
              <w:adjustRightInd w:val="0"/>
              <w:snapToGrid w:val="0"/>
              <w:spacing w:line="280" w:lineRule="exac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稻米加工中心建设项目</w:t>
            </w:r>
          </w:p>
        </w:tc>
        <w:tc>
          <w:tcPr>
            <w:tcW w:w="4253" w:type="dxa"/>
            <w:shd w:val="clear" w:color="auto" w:fill="auto"/>
            <w:vAlign w:val="center"/>
          </w:tcPr>
          <w:p>
            <w:pPr>
              <w:overflowPunct w:val="0"/>
              <w:autoSpaceDE w:val="0"/>
              <w:autoSpaceDN w:val="0"/>
              <w:adjustRightInd w:val="0"/>
              <w:snapToGrid w:val="0"/>
              <w:spacing w:line="280" w:lineRule="exac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常州市天宁区郑陆镇横沟村股份经济合作社</w:t>
            </w:r>
          </w:p>
        </w:tc>
        <w:tc>
          <w:tcPr>
            <w:tcW w:w="1134" w:type="dxa"/>
            <w:shd w:val="clear" w:color="auto" w:fill="auto"/>
            <w:noWrap/>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51</w:t>
            </w:r>
          </w:p>
        </w:tc>
        <w:tc>
          <w:tcPr>
            <w:tcW w:w="785"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40" w:hRule="atLeast"/>
          <w:jc w:val="center"/>
        </w:trPr>
        <w:tc>
          <w:tcPr>
            <w:tcW w:w="12299" w:type="dxa"/>
            <w:gridSpan w:val="5"/>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钟楼区小计</w:t>
            </w:r>
          </w:p>
        </w:tc>
        <w:tc>
          <w:tcPr>
            <w:tcW w:w="1134" w:type="dxa"/>
            <w:shd w:val="clear" w:color="auto" w:fill="auto"/>
            <w:noWrap/>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251</w:t>
            </w:r>
          </w:p>
        </w:tc>
        <w:tc>
          <w:tcPr>
            <w:tcW w:w="785"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40" w:hRule="atLeast"/>
          <w:jc w:val="center"/>
        </w:trPr>
        <w:tc>
          <w:tcPr>
            <w:tcW w:w="675"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17</w:t>
            </w:r>
          </w:p>
        </w:tc>
        <w:tc>
          <w:tcPr>
            <w:tcW w:w="851"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钟楼区</w:t>
            </w:r>
          </w:p>
        </w:tc>
        <w:tc>
          <w:tcPr>
            <w:tcW w:w="2410" w:type="dxa"/>
            <w:shd w:val="clear" w:color="auto" w:fill="auto"/>
            <w:vAlign w:val="center"/>
          </w:tcPr>
          <w:p>
            <w:pPr>
              <w:overflowPunct w:val="0"/>
              <w:autoSpaceDE w:val="0"/>
              <w:autoSpaceDN w:val="0"/>
              <w:adjustRightInd w:val="0"/>
              <w:snapToGrid w:val="0"/>
              <w:spacing w:line="26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全市农村集体经济发展先建后补项目</w:t>
            </w:r>
          </w:p>
        </w:tc>
        <w:tc>
          <w:tcPr>
            <w:tcW w:w="4110" w:type="dxa"/>
            <w:shd w:val="clear" w:color="auto" w:fill="auto"/>
            <w:vAlign w:val="center"/>
          </w:tcPr>
          <w:p>
            <w:pPr>
              <w:overflowPunct w:val="0"/>
              <w:autoSpaceDE w:val="0"/>
              <w:autoSpaceDN w:val="0"/>
              <w:adjustRightInd w:val="0"/>
              <w:snapToGrid w:val="0"/>
              <w:spacing w:line="280" w:lineRule="exac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谭墅长江冷冲厂提升改造工程</w:t>
            </w:r>
          </w:p>
        </w:tc>
        <w:tc>
          <w:tcPr>
            <w:tcW w:w="4253" w:type="dxa"/>
            <w:shd w:val="clear" w:color="auto" w:fill="auto"/>
            <w:vAlign w:val="center"/>
          </w:tcPr>
          <w:p>
            <w:pPr>
              <w:overflowPunct w:val="0"/>
              <w:autoSpaceDE w:val="0"/>
              <w:autoSpaceDN w:val="0"/>
              <w:adjustRightInd w:val="0"/>
              <w:snapToGrid w:val="0"/>
              <w:spacing w:line="280" w:lineRule="exac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常州市钟楼区五星街道谭墅村村民委员会</w:t>
            </w:r>
          </w:p>
        </w:tc>
        <w:tc>
          <w:tcPr>
            <w:tcW w:w="1134" w:type="dxa"/>
            <w:shd w:val="clear" w:color="auto" w:fill="auto"/>
            <w:noWrap/>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32</w:t>
            </w:r>
          </w:p>
        </w:tc>
        <w:tc>
          <w:tcPr>
            <w:tcW w:w="785"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40" w:hRule="atLeast"/>
          <w:jc w:val="center"/>
        </w:trPr>
        <w:tc>
          <w:tcPr>
            <w:tcW w:w="675"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18</w:t>
            </w:r>
          </w:p>
        </w:tc>
        <w:tc>
          <w:tcPr>
            <w:tcW w:w="851"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钟楼区</w:t>
            </w:r>
          </w:p>
        </w:tc>
        <w:tc>
          <w:tcPr>
            <w:tcW w:w="2410" w:type="dxa"/>
            <w:shd w:val="clear" w:color="auto" w:fill="auto"/>
            <w:vAlign w:val="center"/>
          </w:tcPr>
          <w:p>
            <w:pPr>
              <w:overflowPunct w:val="0"/>
              <w:autoSpaceDE w:val="0"/>
              <w:autoSpaceDN w:val="0"/>
              <w:adjustRightInd w:val="0"/>
              <w:snapToGrid w:val="0"/>
              <w:spacing w:line="26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全市农村集体经济发展先建后补项目</w:t>
            </w:r>
          </w:p>
        </w:tc>
        <w:tc>
          <w:tcPr>
            <w:tcW w:w="4110" w:type="dxa"/>
            <w:shd w:val="clear" w:color="auto" w:fill="auto"/>
            <w:vAlign w:val="center"/>
          </w:tcPr>
          <w:p>
            <w:pPr>
              <w:overflowPunct w:val="0"/>
              <w:autoSpaceDE w:val="0"/>
              <w:autoSpaceDN w:val="0"/>
              <w:adjustRightInd w:val="0"/>
              <w:snapToGrid w:val="0"/>
              <w:spacing w:line="280" w:lineRule="exac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购买华星科创产业园</w:t>
            </w:r>
          </w:p>
        </w:tc>
        <w:tc>
          <w:tcPr>
            <w:tcW w:w="4253" w:type="dxa"/>
            <w:shd w:val="clear" w:color="auto" w:fill="auto"/>
            <w:vAlign w:val="center"/>
          </w:tcPr>
          <w:p>
            <w:pPr>
              <w:overflowPunct w:val="0"/>
              <w:autoSpaceDE w:val="0"/>
              <w:autoSpaceDN w:val="0"/>
              <w:adjustRightInd w:val="0"/>
              <w:snapToGrid w:val="0"/>
              <w:spacing w:line="280" w:lineRule="exac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常州市钟楼区五星街道新农村村民委员会</w:t>
            </w:r>
          </w:p>
        </w:tc>
        <w:tc>
          <w:tcPr>
            <w:tcW w:w="1134" w:type="dxa"/>
            <w:shd w:val="clear" w:color="auto" w:fill="auto"/>
            <w:noWrap/>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51</w:t>
            </w:r>
          </w:p>
        </w:tc>
        <w:tc>
          <w:tcPr>
            <w:tcW w:w="785"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40" w:hRule="atLeast"/>
          <w:jc w:val="center"/>
        </w:trPr>
        <w:tc>
          <w:tcPr>
            <w:tcW w:w="675"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19</w:t>
            </w:r>
          </w:p>
        </w:tc>
        <w:tc>
          <w:tcPr>
            <w:tcW w:w="851"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钟楼区</w:t>
            </w:r>
          </w:p>
        </w:tc>
        <w:tc>
          <w:tcPr>
            <w:tcW w:w="2410" w:type="dxa"/>
            <w:shd w:val="clear" w:color="auto" w:fill="auto"/>
            <w:vAlign w:val="center"/>
          </w:tcPr>
          <w:p>
            <w:pPr>
              <w:overflowPunct w:val="0"/>
              <w:autoSpaceDE w:val="0"/>
              <w:autoSpaceDN w:val="0"/>
              <w:adjustRightInd w:val="0"/>
              <w:snapToGrid w:val="0"/>
              <w:spacing w:line="26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全市农村集体经济发展先建后补项目</w:t>
            </w:r>
          </w:p>
        </w:tc>
        <w:tc>
          <w:tcPr>
            <w:tcW w:w="4110" w:type="dxa"/>
            <w:shd w:val="clear" w:color="auto" w:fill="auto"/>
            <w:vAlign w:val="center"/>
          </w:tcPr>
          <w:p>
            <w:pPr>
              <w:overflowPunct w:val="0"/>
              <w:autoSpaceDE w:val="0"/>
              <w:autoSpaceDN w:val="0"/>
              <w:adjustRightInd w:val="0"/>
              <w:snapToGrid w:val="0"/>
              <w:spacing w:line="280" w:lineRule="exac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陈渡村集体资产屋面修缮工程</w:t>
            </w:r>
          </w:p>
        </w:tc>
        <w:tc>
          <w:tcPr>
            <w:tcW w:w="4253" w:type="dxa"/>
            <w:shd w:val="clear" w:color="auto" w:fill="auto"/>
            <w:vAlign w:val="center"/>
          </w:tcPr>
          <w:p>
            <w:pPr>
              <w:overflowPunct w:val="0"/>
              <w:autoSpaceDE w:val="0"/>
              <w:autoSpaceDN w:val="0"/>
              <w:adjustRightInd w:val="0"/>
              <w:snapToGrid w:val="0"/>
              <w:spacing w:line="280" w:lineRule="exac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常州市钟楼区永红街道陈渡村村民委员会</w:t>
            </w:r>
          </w:p>
        </w:tc>
        <w:tc>
          <w:tcPr>
            <w:tcW w:w="1134" w:type="dxa"/>
            <w:shd w:val="clear" w:color="auto" w:fill="auto"/>
            <w:noWrap/>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39</w:t>
            </w:r>
          </w:p>
        </w:tc>
        <w:tc>
          <w:tcPr>
            <w:tcW w:w="785"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40" w:hRule="atLeast"/>
          <w:jc w:val="center"/>
        </w:trPr>
        <w:tc>
          <w:tcPr>
            <w:tcW w:w="675"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20</w:t>
            </w:r>
          </w:p>
        </w:tc>
        <w:tc>
          <w:tcPr>
            <w:tcW w:w="851"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钟楼区</w:t>
            </w:r>
          </w:p>
        </w:tc>
        <w:tc>
          <w:tcPr>
            <w:tcW w:w="2410" w:type="dxa"/>
            <w:shd w:val="clear" w:color="auto" w:fill="auto"/>
            <w:vAlign w:val="center"/>
          </w:tcPr>
          <w:p>
            <w:pPr>
              <w:overflowPunct w:val="0"/>
              <w:autoSpaceDE w:val="0"/>
              <w:autoSpaceDN w:val="0"/>
              <w:adjustRightInd w:val="0"/>
              <w:snapToGrid w:val="0"/>
              <w:spacing w:line="26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全市农村集体经济发展先建后补项目</w:t>
            </w:r>
          </w:p>
        </w:tc>
        <w:tc>
          <w:tcPr>
            <w:tcW w:w="4110" w:type="dxa"/>
            <w:shd w:val="clear" w:color="auto" w:fill="auto"/>
            <w:vAlign w:val="center"/>
          </w:tcPr>
          <w:p>
            <w:pPr>
              <w:overflowPunct w:val="0"/>
              <w:autoSpaceDE w:val="0"/>
              <w:autoSpaceDN w:val="0"/>
              <w:adjustRightInd w:val="0"/>
              <w:snapToGrid w:val="0"/>
              <w:spacing w:line="280" w:lineRule="exac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街心花园房屋提升改造项目</w:t>
            </w:r>
          </w:p>
        </w:tc>
        <w:tc>
          <w:tcPr>
            <w:tcW w:w="4253" w:type="dxa"/>
            <w:shd w:val="clear" w:color="auto" w:fill="auto"/>
            <w:vAlign w:val="center"/>
          </w:tcPr>
          <w:p>
            <w:pPr>
              <w:overflowPunct w:val="0"/>
              <w:autoSpaceDE w:val="0"/>
              <w:autoSpaceDN w:val="0"/>
              <w:adjustRightInd w:val="0"/>
              <w:snapToGrid w:val="0"/>
              <w:spacing w:line="280" w:lineRule="exac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常州市钟楼区五星街道平岗村村民委员会</w:t>
            </w:r>
          </w:p>
        </w:tc>
        <w:tc>
          <w:tcPr>
            <w:tcW w:w="1134" w:type="dxa"/>
            <w:shd w:val="clear" w:color="auto" w:fill="auto"/>
            <w:noWrap/>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51</w:t>
            </w:r>
          </w:p>
        </w:tc>
        <w:tc>
          <w:tcPr>
            <w:tcW w:w="785"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40" w:hRule="atLeast"/>
          <w:jc w:val="center"/>
        </w:trPr>
        <w:tc>
          <w:tcPr>
            <w:tcW w:w="675"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21</w:t>
            </w:r>
          </w:p>
        </w:tc>
        <w:tc>
          <w:tcPr>
            <w:tcW w:w="851"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钟楼区</w:t>
            </w:r>
          </w:p>
        </w:tc>
        <w:tc>
          <w:tcPr>
            <w:tcW w:w="2410" w:type="dxa"/>
            <w:shd w:val="clear" w:color="auto" w:fill="auto"/>
            <w:vAlign w:val="center"/>
          </w:tcPr>
          <w:p>
            <w:pPr>
              <w:overflowPunct w:val="0"/>
              <w:autoSpaceDE w:val="0"/>
              <w:autoSpaceDN w:val="0"/>
              <w:adjustRightInd w:val="0"/>
              <w:snapToGrid w:val="0"/>
              <w:spacing w:line="26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全市农村集体经济发展先建后补项目</w:t>
            </w:r>
          </w:p>
        </w:tc>
        <w:tc>
          <w:tcPr>
            <w:tcW w:w="4110" w:type="dxa"/>
            <w:shd w:val="clear" w:color="auto" w:fill="auto"/>
            <w:vAlign w:val="center"/>
          </w:tcPr>
          <w:p>
            <w:pPr>
              <w:overflowPunct w:val="0"/>
              <w:autoSpaceDE w:val="0"/>
              <w:autoSpaceDN w:val="0"/>
              <w:adjustRightInd w:val="0"/>
              <w:snapToGrid w:val="0"/>
              <w:spacing w:line="280" w:lineRule="exac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白荡工业园区房屋安全提升改造工程</w:t>
            </w:r>
          </w:p>
        </w:tc>
        <w:tc>
          <w:tcPr>
            <w:tcW w:w="4253" w:type="dxa"/>
            <w:shd w:val="clear" w:color="auto" w:fill="auto"/>
            <w:vAlign w:val="center"/>
          </w:tcPr>
          <w:p>
            <w:pPr>
              <w:overflowPunct w:val="0"/>
              <w:autoSpaceDE w:val="0"/>
              <w:autoSpaceDN w:val="0"/>
              <w:adjustRightInd w:val="0"/>
              <w:snapToGrid w:val="0"/>
              <w:spacing w:line="280" w:lineRule="exact"/>
              <w:rPr>
                <w:rFonts w:ascii="Times New Roman" w:hAnsi="Times New Roman" w:eastAsia="宋体" w:cs="Times New Roman"/>
                <w:color w:val="000000"/>
                <w:spacing w:val="-6"/>
                <w:kern w:val="0"/>
                <w:szCs w:val="21"/>
              </w:rPr>
            </w:pPr>
            <w:r>
              <w:rPr>
                <w:rFonts w:ascii="Times New Roman" w:hAnsi="宋体" w:eastAsia="宋体" w:cs="Times New Roman"/>
                <w:color w:val="000000"/>
                <w:spacing w:val="-6"/>
                <w:kern w:val="0"/>
                <w:szCs w:val="21"/>
              </w:rPr>
              <w:t>常州市钟楼区永红街道白荡村股份经济合作社</w:t>
            </w:r>
          </w:p>
        </w:tc>
        <w:tc>
          <w:tcPr>
            <w:tcW w:w="1134" w:type="dxa"/>
            <w:shd w:val="clear" w:color="auto" w:fill="auto"/>
            <w:noWrap/>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27</w:t>
            </w:r>
          </w:p>
        </w:tc>
        <w:tc>
          <w:tcPr>
            <w:tcW w:w="785"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40" w:hRule="atLeast"/>
          <w:jc w:val="center"/>
        </w:trPr>
        <w:tc>
          <w:tcPr>
            <w:tcW w:w="675"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22</w:t>
            </w:r>
          </w:p>
        </w:tc>
        <w:tc>
          <w:tcPr>
            <w:tcW w:w="851"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钟楼区</w:t>
            </w:r>
          </w:p>
        </w:tc>
        <w:tc>
          <w:tcPr>
            <w:tcW w:w="2410" w:type="dxa"/>
            <w:shd w:val="clear" w:color="auto" w:fill="auto"/>
            <w:vAlign w:val="center"/>
          </w:tcPr>
          <w:p>
            <w:pPr>
              <w:overflowPunct w:val="0"/>
              <w:autoSpaceDE w:val="0"/>
              <w:autoSpaceDN w:val="0"/>
              <w:adjustRightInd w:val="0"/>
              <w:snapToGrid w:val="0"/>
              <w:spacing w:line="26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全市农村集体经济发展先建后补项目</w:t>
            </w:r>
          </w:p>
        </w:tc>
        <w:tc>
          <w:tcPr>
            <w:tcW w:w="4110" w:type="dxa"/>
            <w:shd w:val="clear" w:color="auto" w:fill="auto"/>
            <w:vAlign w:val="center"/>
          </w:tcPr>
          <w:p>
            <w:pPr>
              <w:overflowPunct w:val="0"/>
              <w:autoSpaceDE w:val="0"/>
              <w:autoSpaceDN w:val="0"/>
              <w:adjustRightInd w:val="0"/>
              <w:snapToGrid w:val="0"/>
              <w:spacing w:line="280" w:lineRule="exact"/>
              <w:rPr>
                <w:rFonts w:ascii="Times New Roman" w:hAnsi="Times New Roman" w:eastAsia="宋体" w:cs="Times New Roman"/>
                <w:color w:val="000000"/>
                <w:spacing w:val="-6"/>
                <w:kern w:val="0"/>
                <w:szCs w:val="21"/>
              </w:rPr>
            </w:pPr>
            <w:r>
              <w:rPr>
                <w:rFonts w:ascii="Times New Roman" w:hAnsi="宋体" w:eastAsia="宋体" w:cs="Times New Roman"/>
                <w:color w:val="000000"/>
                <w:spacing w:val="-6"/>
                <w:kern w:val="0"/>
                <w:szCs w:val="21"/>
              </w:rPr>
              <w:t>新华路</w:t>
            </w:r>
            <w:r>
              <w:rPr>
                <w:rFonts w:ascii="Times New Roman" w:hAnsi="Times New Roman" w:eastAsia="宋体" w:cs="Times New Roman"/>
                <w:color w:val="000000"/>
                <w:spacing w:val="-6"/>
                <w:kern w:val="0"/>
                <w:szCs w:val="21"/>
              </w:rPr>
              <w:t>8</w:t>
            </w:r>
            <w:r>
              <w:rPr>
                <w:rFonts w:ascii="Times New Roman" w:hAnsi="宋体" w:eastAsia="宋体" w:cs="Times New Roman"/>
                <w:color w:val="000000"/>
                <w:spacing w:val="-6"/>
                <w:kern w:val="0"/>
                <w:szCs w:val="21"/>
              </w:rPr>
              <w:t>号危房安全改造及园区品质提升工程</w:t>
            </w:r>
          </w:p>
        </w:tc>
        <w:tc>
          <w:tcPr>
            <w:tcW w:w="4253" w:type="dxa"/>
            <w:shd w:val="clear" w:color="auto" w:fill="auto"/>
            <w:vAlign w:val="center"/>
          </w:tcPr>
          <w:p>
            <w:pPr>
              <w:overflowPunct w:val="0"/>
              <w:autoSpaceDE w:val="0"/>
              <w:autoSpaceDN w:val="0"/>
              <w:adjustRightInd w:val="0"/>
              <w:snapToGrid w:val="0"/>
              <w:spacing w:line="280" w:lineRule="exact"/>
              <w:rPr>
                <w:rFonts w:ascii="Times New Roman" w:hAnsi="Times New Roman" w:eastAsia="宋体" w:cs="Times New Roman"/>
                <w:color w:val="000000"/>
                <w:spacing w:val="-6"/>
                <w:kern w:val="0"/>
                <w:szCs w:val="21"/>
              </w:rPr>
            </w:pPr>
            <w:r>
              <w:rPr>
                <w:rFonts w:ascii="Times New Roman" w:hAnsi="宋体" w:eastAsia="宋体" w:cs="Times New Roman"/>
                <w:color w:val="000000"/>
                <w:spacing w:val="-6"/>
                <w:kern w:val="0"/>
                <w:szCs w:val="21"/>
              </w:rPr>
              <w:t>常州市钟楼区永红街道新华村股份经济合作社</w:t>
            </w:r>
          </w:p>
        </w:tc>
        <w:tc>
          <w:tcPr>
            <w:tcW w:w="1134" w:type="dxa"/>
            <w:shd w:val="clear" w:color="auto" w:fill="auto"/>
            <w:noWrap/>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51</w:t>
            </w:r>
          </w:p>
        </w:tc>
        <w:tc>
          <w:tcPr>
            <w:tcW w:w="785"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40" w:hRule="atLeast"/>
          <w:jc w:val="center"/>
        </w:trPr>
        <w:tc>
          <w:tcPr>
            <w:tcW w:w="12299" w:type="dxa"/>
            <w:gridSpan w:val="5"/>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经开区小计</w:t>
            </w:r>
          </w:p>
        </w:tc>
        <w:tc>
          <w:tcPr>
            <w:tcW w:w="1134" w:type="dxa"/>
            <w:shd w:val="clear" w:color="auto" w:fill="auto"/>
            <w:noWrap/>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51</w:t>
            </w:r>
          </w:p>
        </w:tc>
        <w:tc>
          <w:tcPr>
            <w:tcW w:w="785"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40" w:hRule="atLeast"/>
          <w:jc w:val="center"/>
        </w:trPr>
        <w:tc>
          <w:tcPr>
            <w:tcW w:w="675"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23</w:t>
            </w:r>
          </w:p>
        </w:tc>
        <w:tc>
          <w:tcPr>
            <w:tcW w:w="851"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经开区</w:t>
            </w:r>
          </w:p>
        </w:tc>
        <w:tc>
          <w:tcPr>
            <w:tcW w:w="2410" w:type="dxa"/>
            <w:shd w:val="clear" w:color="auto" w:fill="auto"/>
            <w:vAlign w:val="center"/>
          </w:tcPr>
          <w:p>
            <w:pPr>
              <w:overflowPunct w:val="0"/>
              <w:autoSpaceDE w:val="0"/>
              <w:autoSpaceDN w:val="0"/>
              <w:adjustRightInd w:val="0"/>
              <w:snapToGrid w:val="0"/>
              <w:spacing w:line="260" w:lineRule="exact"/>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全市农村集体经济发展先建后补项目</w:t>
            </w:r>
          </w:p>
        </w:tc>
        <w:tc>
          <w:tcPr>
            <w:tcW w:w="4110" w:type="dxa"/>
            <w:shd w:val="clear" w:color="auto" w:fill="auto"/>
            <w:vAlign w:val="center"/>
          </w:tcPr>
          <w:p>
            <w:pPr>
              <w:overflowPunct w:val="0"/>
              <w:autoSpaceDE w:val="0"/>
              <w:autoSpaceDN w:val="0"/>
              <w:adjustRightInd w:val="0"/>
              <w:snapToGrid w:val="0"/>
              <w:spacing w:line="280" w:lineRule="exact"/>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奚巷村购置常州市中鼎焊接材料有限公司土地和厂房</w:t>
            </w:r>
          </w:p>
        </w:tc>
        <w:tc>
          <w:tcPr>
            <w:tcW w:w="4253" w:type="dxa"/>
            <w:shd w:val="clear" w:color="auto" w:fill="auto"/>
            <w:vAlign w:val="center"/>
          </w:tcPr>
          <w:p>
            <w:pPr>
              <w:overflowPunct w:val="0"/>
              <w:autoSpaceDE w:val="0"/>
              <w:autoSpaceDN w:val="0"/>
              <w:adjustRightInd w:val="0"/>
              <w:snapToGrid w:val="0"/>
              <w:spacing w:line="280" w:lineRule="exact"/>
              <w:rPr>
                <w:rFonts w:ascii="Times New Roman" w:hAnsi="Times New Roman" w:eastAsia="宋体" w:cs="Times New Roman"/>
                <w:color w:val="000000"/>
                <w:spacing w:val="-6"/>
                <w:kern w:val="0"/>
                <w:szCs w:val="21"/>
              </w:rPr>
            </w:pPr>
            <w:r>
              <w:rPr>
                <w:rFonts w:ascii="Times New Roman" w:hAnsi="宋体" w:eastAsia="宋体" w:cs="Times New Roman"/>
                <w:color w:val="000000"/>
                <w:spacing w:val="-6"/>
                <w:kern w:val="0"/>
                <w:szCs w:val="21"/>
              </w:rPr>
              <w:t>常州市武进区横山桥镇奚巷村股份经济合作社</w:t>
            </w:r>
          </w:p>
        </w:tc>
        <w:tc>
          <w:tcPr>
            <w:tcW w:w="1134" w:type="dxa"/>
            <w:shd w:val="clear" w:color="auto" w:fill="auto"/>
            <w:noWrap/>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51</w:t>
            </w:r>
          </w:p>
        </w:tc>
        <w:tc>
          <w:tcPr>
            <w:tcW w:w="785" w:type="dxa"/>
            <w:shd w:val="clear" w:color="auto" w:fill="auto"/>
            <w:vAlign w:val="center"/>
          </w:tcPr>
          <w:p>
            <w:pPr>
              <w:overflowPunct w:val="0"/>
              <w:autoSpaceDE w:val="0"/>
              <w:autoSpaceDN w:val="0"/>
              <w:adjustRightInd w:val="0"/>
              <w:snapToGrid w:val="0"/>
              <w:spacing w:line="280" w:lineRule="exact"/>
              <w:jc w:val="center"/>
              <w:rPr>
                <w:rFonts w:ascii="Times New Roman" w:hAnsi="Times New Roman" w:eastAsia="宋体" w:cs="Times New Roman"/>
                <w:color w:val="000000"/>
                <w:kern w:val="0"/>
                <w:szCs w:val="21"/>
              </w:rPr>
            </w:pPr>
          </w:p>
        </w:tc>
      </w:tr>
    </w:tbl>
    <w:p>
      <w:pPr>
        <w:overflowPunct w:val="0"/>
        <w:autoSpaceDE w:val="0"/>
        <w:autoSpaceDN w:val="0"/>
        <w:adjustRightInd w:val="0"/>
        <w:snapToGrid w:val="0"/>
        <w:spacing w:before="240" w:after="240" w:line="560" w:lineRule="exact"/>
        <w:jc w:val="center"/>
        <w:rPr>
          <w:rFonts w:ascii="方正小标宋简体" w:eastAsia="方正小标宋简体" w:cs="Times New Roman" w:hAnsiTheme="minorEastAsia"/>
          <w:snapToGrid w:val="0"/>
          <w:color w:val="000000" w:themeColor="text1"/>
          <w:kern w:val="0"/>
          <w:sz w:val="44"/>
          <w:szCs w:val="44"/>
        </w:rPr>
      </w:pPr>
      <w:r>
        <w:rPr>
          <w:rFonts w:hint="eastAsia" w:ascii="方正小标宋简体" w:eastAsia="方正小标宋简体" w:cs="Times New Roman" w:hAnsiTheme="minorEastAsia"/>
          <w:snapToGrid w:val="0"/>
          <w:color w:val="000000" w:themeColor="text1"/>
          <w:kern w:val="0"/>
          <w:sz w:val="44"/>
          <w:szCs w:val="44"/>
        </w:rPr>
        <w:t>乡村振兴专项资金分配建议表</w:t>
      </w:r>
    </w:p>
    <w:p>
      <w:pPr>
        <w:tabs>
          <w:tab w:val="left" w:pos="2606"/>
          <w:tab w:val="left" w:pos="6081"/>
          <w:tab w:val="left" w:pos="12051"/>
          <w:tab w:val="left" w:pos="12897"/>
        </w:tabs>
        <w:overflowPunct w:val="0"/>
        <w:autoSpaceDE w:val="0"/>
        <w:autoSpaceDN w:val="0"/>
        <w:adjustRightInd w:val="0"/>
        <w:snapToGrid w:val="0"/>
        <w:spacing w:after="80" w:line="400" w:lineRule="exact"/>
        <w:rPr>
          <w:rFonts w:ascii="Times New Roman" w:cs="Times New Roman" w:hAnsiTheme="minorEastAsia"/>
          <w:snapToGrid w:val="0"/>
          <w:color w:val="000000" w:themeColor="text1"/>
          <w:kern w:val="0"/>
          <w:szCs w:val="21"/>
        </w:rPr>
      </w:pPr>
      <w:r>
        <w:rPr>
          <w:rFonts w:hint="eastAsia" w:ascii="Times New Roman" w:cs="Times New Roman" w:hAnsiTheme="minorEastAsia"/>
          <w:snapToGrid w:val="0"/>
          <w:color w:val="000000" w:themeColor="text1"/>
          <w:kern w:val="0"/>
          <w:szCs w:val="21"/>
        </w:rPr>
        <w:t>项目名称：农村人居环境整治提升（优秀村奖补）                                                                                单位：万元</w:t>
      </w:r>
    </w:p>
    <w:tbl>
      <w:tblPr>
        <w:tblStyle w:val="5"/>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526"/>
        <w:gridCol w:w="5386"/>
        <w:gridCol w:w="1217"/>
        <w:gridCol w:w="1218"/>
        <w:gridCol w:w="1218"/>
        <w:gridCol w:w="1217"/>
        <w:gridCol w:w="1218"/>
        <w:gridCol w:w="1218"/>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526" w:type="dxa"/>
            <w:shd w:val="clear" w:color="auto" w:fill="auto"/>
            <w:noWrap/>
            <w:vAlign w:val="center"/>
          </w:tcPr>
          <w:p>
            <w:pPr>
              <w:widowControl/>
              <w:jc w:val="center"/>
              <w:textAlignment w:val="center"/>
              <w:rPr>
                <w:rFonts w:ascii="Times New Roman" w:hAnsi="Times New Roman" w:eastAsia="黑体" w:cs="Times New Roman"/>
                <w:color w:val="000000"/>
                <w:kern w:val="0"/>
                <w:szCs w:val="21"/>
              </w:rPr>
            </w:pPr>
            <w:r>
              <w:rPr>
                <w:rFonts w:ascii="Times New Roman" w:hAnsi="黑体" w:eastAsia="黑体" w:cs="Times New Roman"/>
                <w:color w:val="000000"/>
                <w:kern w:val="0"/>
                <w:szCs w:val="21"/>
              </w:rPr>
              <w:t>辖市（区）</w:t>
            </w:r>
          </w:p>
        </w:tc>
        <w:tc>
          <w:tcPr>
            <w:tcW w:w="5386" w:type="dxa"/>
            <w:shd w:val="clear" w:color="auto" w:fill="auto"/>
            <w:vAlign w:val="center"/>
          </w:tcPr>
          <w:p>
            <w:pPr>
              <w:widowControl/>
              <w:jc w:val="center"/>
              <w:textAlignment w:val="center"/>
              <w:rPr>
                <w:rFonts w:ascii="Times New Roman" w:hAnsi="Times New Roman" w:eastAsia="黑体" w:cs="Times New Roman"/>
                <w:color w:val="000000"/>
                <w:kern w:val="0"/>
                <w:szCs w:val="21"/>
              </w:rPr>
            </w:pPr>
            <w:r>
              <w:rPr>
                <w:rFonts w:ascii="Times New Roman" w:hAnsi="黑体" w:eastAsia="黑体" w:cs="Times New Roman"/>
                <w:color w:val="000000"/>
                <w:kern w:val="0"/>
                <w:szCs w:val="21"/>
              </w:rPr>
              <w:t>分配因素</w:t>
            </w:r>
            <w:r>
              <w:rPr>
                <w:rFonts w:ascii="Times New Roman" w:hAnsi="Times New Roman" w:eastAsia="黑体" w:cs="Times New Roman"/>
                <w:color w:val="000000"/>
                <w:kern w:val="0"/>
                <w:szCs w:val="21"/>
              </w:rPr>
              <w:t>1</w:t>
            </w:r>
          </w:p>
        </w:tc>
        <w:tc>
          <w:tcPr>
            <w:tcW w:w="1217" w:type="dxa"/>
            <w:shd w:val="clear" w:color="auto" w:fill="auto"/>
            <w:noWrap/>
            <w:vAlign w:val="center"/>
          </w:tcPr>
          <w:p>
            <w:pPr>
              <w:widowControl/>
              <w:jc w:val="center"/>
              <w:textAlignment w:val="center"/>
              <w:rPr>
                <w:rFonts w:ascii="Times New Roman" w:hAnsi="Times New Roman" w:eastAsia="黑体" w:cs="Times New Roman"/>
                <w:color w:val="000000"/>
                <w:kern w:val="0"/>
                <w:szCs w:val="21"/>
              </w:rPr>
            </w:pPr>
            <w:r>
              <w:rPr>
                <w:rFonts w:ascii="Times New Roman" w:hAnsi="黑体" w:eastAsia="黑体" w:cs="Times New Roman"/>
                <w:color w:val="000000"/>
                <w:kern w:val="0"/>
                <w:szCs w:val="21"/>
              </w:rPr>
              <w:t>占比</w:t>
            </w:r>
            <w:r>
              <w:rPr>
                <w:rFonts w:ascii="Times New Roman" w:hAnsi="Times New Roman" w:eastAsia="黑体" w:cs="Times New Roman"/>
                <w:color w:val="000000"/>
                <w:kern w:val="0"/>
                <w:szCs w:val="21"/>
              </w:rPr>
              <w:t>%</w:t>
            </w:r>
          </w:p>
        </w:tc>
        <w:tc>
          <w:tcPr>
            <w:tcW w:w="1218" w:type="dxa"/>
            <w:shd w:val="clear" w:color="auto" w:fill="auto"/>
            <w:noWrap/>
            <w:vAlign w:val="center"/>
          </w:tcPr>
          <w:p>
            <w:pPr>
              <w:widowControl/>
              <w:jc w:val="center"/>
              <w:textAlignment w:val="center"/>
              <w:rPr>
                <w:rFonts w:ascii="Times New Roman" w:hAnsi="Times New Roman" w:eastAsia="黑体" w:cs="Times New Roman"/>
                <w:color w:val="000000"/>
                <w:kern w:val="0"/>
                <w:szCs w:val="21"/>
              </w:rPr>
            </w:pPr>
            <w:r>
              <w:rPr>
                <w:rFonts w:ascii="Times New Roman" w:hAnsi="黑体" w:eastAsia="黑体" w:cs="Times New Roman"/>
                <w:color w:val="000000"/>
                <w:kern w:val="0"/>
                <w:szCs w:val="21"/>
              </w:rPr>
              <w:t>金额</w:t>
            </w:r>
          </w:p>
        </w:tc>
        <w:tc>
          <w:tcPr>
            <w:tcW w:w="1218" w:type="dxa"/>
            <w:shd w:val="clear" w:color="auto" w:fill="auto"/>
            <w:noWrap/>
            <w:vAlign w:val="center"/>
          </w:tcPr>
          <w:p>
            <w:pPr>
              <w:widowControl/>
              <w:jc w:val="center"/>
              <w:textAlignment w:val="center"/>
              <w:rPr>
                <w:rFonts w:ascii="Times New Roman" w:hAnsi="Times New Roman" w:eastAsia="黑体" w:cs="Times New Roman"/>
                <w:color w:val="000000"/>
                <w:kern w:val="0"/>
                <w:szCs w:val="21"/>
              </w:rPr>
            </w:pPr>
            <w:r>
              <w:rPr>
                <w:rFonts w:ascii="Times New Roman" w:hAnsi="黑体" w:eastAsia="黑体" w:cs="Times New Roman"/>
                <w:color w:val="000000"/>
                <w:kern w:val="0"/>
                <w:szCs w:val="21"/>
              </w:rPr>
              <w:t>分配因素</w:t>
            </w:r>
            <w:r>
              <w:rPr>
                <w:rFonts w:ascii="Times New Roman" w:hAnsi="Times New Roman" w:eastAsia="黑体" w:cs="Times New Roman"/>
                <w:color w:val="000000"/>
                <w:kern w:val="0"/>
                <w:szCs w:val="21"/>
              </w:rPr>
              <w:t>2</w:t>
            </w:r>
          </w:p>
        </w:tc>
        <w:tc>
          <w:tcPr>
            <w:tcW w:w="1217" w:type="dxa"/>
            <w:shd w:val="clear" w:color="auto" w:fill="auto"/>
            <w:noWrap/>
            <w:vAlign w:val="center"/>
          </w:tcPr>
          <w:p>
            <w:pPr>
              <w:widowControl/>
              <w:jc w:val="center"/>
              <w:textAlignment w:val="center"/>
              <w:rPr>
                <w:rFonts w:ascii="Times New Roman" w:hAnsi="Times New Roman" w:eastAsia="黑体" w:cs="Times New Roman"/>
                <w:color w:val="000000"/>
                <w:kern w:val="0"/>
                <w:szCs w:val="21"/>
              </w:rPr>
            </w:pPr>
            <w:r>
              <w:rPr>
                <w:rFonts w:ascii="Times New Roman" w:hAnsi="黑体" w:eastAsia="黑体" w:cs="Times New Roman"/>
                <w:color w:val="000000"/>
                <w:kern w:val="0"/>
                <w:szCs w:val="21"/>
              </w:rPr>
              <w:t>占比</w:t>
            </w:r>
            <w:r>
              <w:rPr>
                <w:rFonts w:ascii="Times New Roman" w:hAnsi="Times New Roman" w:eastAsia="黑体" w:cs="Times New Roman"/>
                <w:color w:val="000000"/>
                <w:kern w:val="0"/>
                <w:szCs w:val="21"/>
              </w:rPr>
              <w:t>%</w:t>
            </w:r>
          </w:p>
        </w:tc>
        <w:tc>
          <w:tcPr>
            <w:tcW w:w="1218" w:type="dxa"/>
            <w:shd w:val="clear" w:color="auto" w:fill="auto"/>
            <w:noWrap/>
            <w:vAlign w:val="center"/>
          </w:tcPr>
          <w:p>
            <w:pPr>
              <w:widowControl/>
              <w:jc w:val="center"/>
              <w:textAlignment w:val="center"/>
              <w:rPr>
                <w:rFonts w:ascii="Times New Roman" w:hAnsi="Times New Roman" w:eastAsia="黑体" w:cs="Times New Roman"/>
                <w:color w:val="000000"/>
                <w:kern w:val="0"/>
                <w:szCs w:val="21"/>
              </w:rPr>
            </w:pPr>
            <w:r>
              <w:rPr>
                <w:rFonts w:ascii="Times New Roman" w:hAnsi="黑体" w:eastAsia="黑体" w:cs="Times New Roman"/>
                <w:color w:val="000000"/>
                <w:kern w:val="0"/>
                <w:szCs w:val="21"/>
              </w:rPr>
              <w:t>金额</w:t>
            </w:r>
          </w:p>
        </w:tc>
        <w:tc>
          <w:tcPr>
            <w:tcW w:w="1218" w:type="dxa"/>
            <w:shd w:val="clear" w:color="auto" w:fill="auto"/>
            <w:noWrap/>
            <w:vAlign w:val="center"/>
          </w:tcPr>
          <w:p>
            <w:pPr>
              <w:widowControl/>
              <w:jc w:val="center"/>
              <w:textAlignment w:val="center"/>
              <w:rPr>
                <w:rFonts w:ascii="Times New Roman" w:hAnsi="Times New Roman" w:eastAsia="黑体" w:cs="Times New Roman"/>
                <w:color w:val="000000"/>
                <w:kern w:val="0"/>
                <w:szCs w:val="21"/>
              </w:rPr>
            </w:pPr>
            <w:r>
              <w:rPr>
                <w:rFonts w:ascii="Times New Roman" w:hAnsi="黑体" w:eastAsia="黑体" w:cs="Times New Roman"/>
                <w:color w:val="000000"/>
                <w:kern w:val="0"/>
                <w:szCs w:val="21"/>
              </w:rPr>
              <w:t>合计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526" w:type="dxa"/>
            <w:shd w:val="clear" w:color="auto" w:fill="auto"/>
            <w:noWrap/>
            <w:vAlign w:val="center"/>
          </w:tcPr>
          <w:p>
            <w:pPr>
              <w:widowControl/>
              <w:jc w:val="center"/>
              <w:textAlignment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溧阳市</w:t>
            </w:r>
          </w:p>
        </w:tc>
        <w:tc>
          <w:tcPr>
            <w:tcW w:w="5386"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根据优秀村测评结果进行奖补</w:t>
            </w:r>
          </w:p>
        </w:tc>
        <w:tc>
          <w:tcPr>
            <w:tcW w:w="1217"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15.29%</w:t>
            </w:r>
          </w:p>
        </w:tc>
        <w:tc>
          <w:tcPr>
            <w:tcW w:w="1218"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60</w:t>
            </w:r>
          </w:p>
        </w:tc>
        <w:tc>
          <w:tcPr>
            <w:tcW w:w="1218"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217"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218"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218"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526" w:type="dxa"/>
            <w:shd w:val="clear" w:color="auto" w:fill="auto"/>
            <w:vAlign w:val="center"/>
          </w:tcPr>
          <w:p>
            <w:pPr>
              <w:widowControl/>
              <w:jc w:val="center"/>
              <w:textAlignment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金坛区</w:t>
            </w:r>
          </w:p>
        </w:tc>
        <w:tc>
          <w:tcPr>
            <w:tcW w:w="5386"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根据优秀村测评结果进行奖补</w:t>
            </w:r>
          </w:p>
        </w:tc>
        <w:tc>
          <w:tcPr>
            <w:tcW w:w="1217"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17.84%</w:t>
            </w:r>
          </w:p>
        </w:tc>
        <w:tc>
          <w:tcPr>
            <w:tcW w:w="1218"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70</w:t>
            </w:r>
          </w:p>
        </w:tc>
        <w:tc>
          <w:tcPr>
            <w:tcW w:w="1218"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217"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218"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218"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70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526" w:type="dxa"/>
            <w:shd w:val="clear" w:color="auto" w:fill="auto"/>
            <w:vAlign w:val="center"/>
          </w:tcPr>
          <w:p>
            <w:pPr>
              <w:widowControl/>
              <w:jc w:val="center"/>
              <w:textAlignment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武进区</w:t>
            </w:r>
          </w:p>
        </w:tc>
        <w:tc>
          <w:tcPr>
            <w:tcW w:w="5386"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根据优秀村测评结果进行奖补</w:t>
            </w:r>
          </w:p>
        </w:tc>
        <w:tc>
          <w:tcPr>
            <w:tcW w:w="1217"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20.39%</w:t>
            </w:r>
          </w:p>
        </w:tc>
        <w:tc>
          <w:tcPr>
            <w:tcW w:w="1218"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80</w:t>
            </w:r>
          </w:p>
        </w:tc>
        <w:tc>
          <w:tcPr>
            <w:tcW w:w="1218"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217"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218"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218"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526" w:type="dxa"/>
            <w:shd w:val="clear" w:color="auto" w:fill="auto"/>
            <w:vAlign w:val="center"/>
          </w:tcPr>
          <w:p>
            <w:pPr>
              <w:widowControl/>
              <w:jc w:val="center"/>
              <w:textAlignment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新北区</w:t>
            </w:r>
          </w:p>
        </w:tc>
        <w:tc>
          <w:tcPr>
            <w:tcW w:w="5386"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根据优秀村测评结果进行奖补</w:t>
            </w:r>
          </w:p>
        </w:tc>
        <w:tc>
          <w:tcPr>
            <w:tcW w:w="1217"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10.18%</w:t>
            </w:r>
          </w:p>
        </w:tc>
        <w:tc>
          <w:tcPr>
            <w:tcW w:w="1218"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40</w:t>
            </w:r>
          </w:p>
        </w:tc>
        <w:tc>
          <w:tcPr>
            <w:tcW w:w="1218"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217"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218"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218"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526" w:type="dxa"/>
            <w:shd w:val="clear" w:color="auto" w:fill="auto"/>
            <w:noWrap/>
            <w:vAlign w:val="center"/>
          </w:tcPr>
          <w:p>
            <w:pPr>
              <w:widowControl/>
              <w:jc w:val="center"/>
              <w:textAlignment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天宁区</w:t>
            </w:r>
          </w:p>
        </w:tc>
        <w:tc>
          <w:tcPr>
            <w:tcW w:w="5386"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根据优秀村测评结果进行奖补</w:t>
            </w:r>
          </w:p>
        </w:tc>
        <w:tc>
          <w:tcPr>
            <w:tcW w:w="1217"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5.10%</w:t>
            </w:r>
          </w:p>
        </w:tc>
        <w:tc>
          <w:tcPr>
            <w:tcW w:w="1218"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20</w:t>
            </w:r>
          </w:p>
        </w:tc>
        <w:tc>
          <w:tcPr>
            <w:tcW w:w="1218"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217"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218"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218"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526" w:type="dxa"/>
            <w:shd w:val="clear" w:color="auto" w:fill="auto"/>
            <w:noWrap/>
            <w:vAlign w:val="center"/>
          </w:tcPr>
          <w:p>
            <w:pPr>
              <w:widowControl/>
              <w:jc w:val="center"/>
              <w:textAlignment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钟楼区</w:t>
            </w:r>
          </w:p>
        </w:tc>
        <w:tc>
          <w:tcPr>
            <w:tcW w:w="5386"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根据优秀村测评结果进行奖补</w:t>
            </w:r>
          </w:p>
        </w:tc>
        <w:tc>
          <w:tcPr>
            <w:tcW w:w="1217"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5.10%</w:t>
            </w:r>
          </w:p>
        </w:tc>
        <w:tc>
          <w:tcPr>
            <w:tcW w:w="1218"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20</w:t>
            </w:r>
          </w:p>
        </w:tc>
        <w:tc>
          <w:tcPr>
            <w:tcW w:w="1218"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217"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218"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218"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526" w:type="dxa"/>
            <w:shd w:val="clear" w:color="auto" w:fill="auto"/>
            <w:noWrap/>
            <w:vAlign w:val="center"/>
          </w:tcPr>
          <w:p>
            <w:pPr>
              <w:widowControl/>
              <w:jc w:val="center"/>
              <w:textAlignment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经开区</w:t>
            </w:r>
          </w:p>
        </w:tc>
        <w:tc>
          <w:tcPr>
            <w:tcW w:w="5386"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根据优秀村测评结果进行奖补</w:t>
            </w:r>
          </w:p>
        </w:tc>
        <w:tc>
          <w:tcPr>
            <w:tcW w:w="1217"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7.64%</w:t>
            </w:r>
          </w:p>
        </w:tc>
        <w:tc>
          <w:tcPr>
            <w:tcW w:w="1218"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30</w:t>
            </w:r>
          </w:p>
        </w:tc>
        <w:tc>
          <w:tcPr>
            <w:tcW w:w="1218"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217"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218"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218"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30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526" w:type="dxa"/>
            <w:shd w:val="clear" w:color="auto" w:fill="auto"/>
            <w:noWrap/>
            <w:vAlign w:val="center"/>
          </w:tcPr>
          <w:p>
            <w:pPr>
              <w:widowControl/>
              <w:jc w:val="center"/>
              <w:textAlignment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市本级</w:t>
            </w:r>
          </w:p>
        </w:tc>
        <w:tc>
          <w:tcPr>
            <w:tcW w:w="5386"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推进城乡环境大整治行动</w:t>
            </w:r>
          </w:p>
        </w:tc>
        <w:tc>
          <w:tcPr>
            <w:tcW w:w="1217"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18.46%</w:t>
            </w:r>
          </w:p>
        </w:tc>
        <w:tc>
          <w:tcPr>
            <w:tcW w:w="1218"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72.44</w:t>
            </w:r>
          </w:p>
        </w:tc>
        <w:tc>
          <w:tcPr>
            <w:tcW w:w="1218"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217"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218"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218"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72.44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526" w:type="dxa"/>
            <w:shd w:val="clear" w:color="auto" w:fill="auto"/>
            <w:vAlign w:val="center"/>
          </w:tcPr>
          <w:p>
            <w:pPr>
              <w:widowControl/>
              <w:jc w:val="center"/>
              <w:textAlignment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合</w:t>
            </w:r>
            <w:r>
              <w:rPr>
                <w:rFonts w:ascii="Times New Roman" w:hAnsi="Times New Roman" w:eastAsia="宋体" w:cs="Times New Roman"/>
                <w:color w:val="000000"/>
                <w:kern w:val="0"/>
                <w:szCs w:val="21"/>
              </w:rPr>
              <w:t xml:space="preserve">  </w:t>
            </w:r>
            <w:r>
              <w:rPr>
                <w:rFonts w:ascii="Times New Roman" w:hAnsi="宋体" w:eastAsia="宋体" w:cs="Times New Roman"/>
                <w:color w:val="000000"/>
                <w:kern w:val="0"/>
                <w:szCs w:val="21"/>
              </w:rPr>
              <w:t>计</w:t>
            </w:r>
          </w:p>
        </w:tc>
        <w:tc>
          <w:tcPr>
            <w:tcW w:w="5386"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开展农村人居环境综合测评，对测评优秀村进行奖补</w:t>
            </w:r>
          </w:p>
        </w:tc>
        <w:tc>
          <w:tcPr>
            <w:tcW w:w="1217"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100.0%</w:t>
            </w:r>
          </w:p>
        </w:tc>
        <w:tc>
          <w:tcPr>
            <w:tcW w:w="1218"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392.44</w:t>
            </w:r>
          </w:p>
        </w:tc>
        <w:tc>
          <w:tcPr>
            <w:tcW w:w="1218"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217"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218"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218"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392.44</w:t>
            </w:r>
          </w:p>
        </w:tc>
      </w:tr>
    </w:tbl>
    <w:p>
      <w:pPr>
        <w:tabs>
          <w:tab w:val="left" w:pos="2606"/>
          <w:tab w:val="left" w:pos="6081"/>
          <w:tab w:val="left" w:pos="12051"/>
          <w:tab w:val="left" w:pos="12897"/>
        </w:tabs>
        <w:overflowPunct w:val="0"/>
        <w:autoSpaceDE w:val="0"/>
        <w:autoSpaceDN w:val="0"/>
        <w:adjustRightInd w:val="0"/>
        <w:snapToGrid w:val="0"/>
        <w:spacing w:after="80" w:line="400" w:lineRule="exact"/>
        <w:rPr>
          <w:rFonts w:ascii="Times New Roman" w:cs="Times New Roman" w:hAnsiTheme="minorEastAsia"/>
          <w:snapToGrid w:val="0"/>
          <w:color w:val="000000" w:themeColor="text1"/>
          <w:kern w:val="0"/>
          <w:szCs w:val="21"/>
        </w:rPr>
      </w:pPr>
      <w:r>
        <w:rPr>
          <w:rFonts w:hint="eastAsia" w:ascii="Times New Roman" w:cs="Times New Roman" w:hAnsiTheme="minorEastAsia"/>
          <w:snapToGrid w:val="0"/>
          <w:color w:val="000000" w:themeColor="text1"/>
          <w:kern w:val="0"/>
          <w:szCs w:val="21"/>
        </w:rPr>
        <w:t>注：对2024年三、四季度测评红榜村进行资金奖补，奖补标准为前2名的奖补15万元，3－15名（含并列）奖补10万元。</w:t>
      </w:r>
    </w:p>
    <w:p>
      <w:pPr>
        <w:widowControl/>
        <w:jc w:val="left"/>
        <w:rPr>
          <w:rFonts w:ascii="Times New Roman" w:hAnsi="Times New Roman" w:cs="Times New Roman"/>
          <w:snapToGrid w:val="0"/>
          <w:color w:val="000000" w:themeColor="text1"/>
          <w:kern w:val="0"/>
          <w:szCs w:val="21"/>
        </w:rPr>
      </w:pPr>
      <w:r>
        <w:rPr>
          <w:rFonts w:ascii="Times New Roman" w:hAnsi="Times New Roman" w:cs="Times New Roman"/>
          <w:snapToGrid w:val="0"/>
          <w:color w:val="000000" w:themeColor="text1"/>
          <w:kern w:val="0"/>
          <w:szCs w:val="21"/>
        </w:rPr>
        <w:br w:type="page"/>
      </w:r>
    </w:p>
    <w:p>
      <w:pPr>
        <w:overflowPunct w:val="0"/>
        <w:autoSpaceDE w:val="0"/>
        <w:autoSpaceDN w:val="0"/>
        <w:adjustRightInd w:val="0"/>
        <w:snapToGrid w:val="0"/>
        <w:spacing w:before="240" w:after="240" w:line="560" w:lineRule="exact"/>
        <w:jc w:val="center"/>
        <w:rPr>
          <w:rFonts w:ascii="方正小标宋简体" w:eastAsia="方正小标宋简体" w:cs="Times New Roman" w:hAnsiTheme="minorEastAsia"/>
          <w:snapToGrid w:val="0"/>
          <w:color w:val="000000" w:themeColor="text1"/>
          <w:kern w:val="0"/>
          <w:sz w:val="44"/>
          <w:szCs w:val="44"/>
        </w:rPr>
      </w:pPr>
      <w:r>
        <w:rPr>
          <w:rFonts w:hint="eastAsia" w:ascii="方正小标宋简体" w:eastAsia="方正小标宋简体" w:cs="Times New Roman" w:hAnsiTheme="minorEastAsia"/>
          <w:snapToGrid w:val="0"/>
          <w:color w:val="000000" w:themeColor="text1"/>
          <w:kern w:val="0"/>
          <w:sz w:val="44"/>
          <w:szCs w:val="44"/>
        </w:rPr>
        <w:t>乡村振兴专项资金分配建议表</w:t>
      </w:r>
    </w:p>
    <w:p>
      <w:pPr>
        <w:tabs>
          <w:tab w:val="left" w:pos="2606"/>
          <w:tab w:val="left" w:pos="6081"/>
          <w:tab w:val="left" w:pos="12051"/>
          <w:tab w:val="left" w:pos="12897"/>
        </w:tabs>
        <w:overflowPunct w:val="0"/>
        <w:autoSpaceDE w:val="0"/>
        <w:autoSpaceDN w:val="0"/>
        <w:adjustRightInd w:val="0"/>
        <w:snapToGrid w:val="0"/>
        <w:spacing w:after="80" w:line="400" w:lineRule="exact"/>
        <w:rPr>
          <w:rFonts w:ascii="Times New Roman" w:cs="Times New Roman" w:hAnsiTheme="minorEastAsia"/>
          <w:snapToGrid w:val="0"/>
          <w:color w:val="000000" w:themeColor="text1"/>
          <w:kern w:val="0"/>
          <w:szCs w:val="21"/>
        </w:rPr>
      </w:pPr>
      <w:r>
        <w:rPr>
          <w:rFonts w:hint="eastAsia" w:ascii="Times New Roman" w:cs="Times New Roman" w:hAnsiTheme="minorEastAsia"/>
          <w:snapToGrid w:val="0"/>
          <w:color w:val="000000" w:themeColor="text1"/>
          <w:kern w:val="0"/>
          <w:szCs w:val="21"/>
        </w:rPr>
        <w:t>项目名称：新改扩建农村公厕                                                                                                  单位：万元</w:t>
      </w:r>
    </w:p>
    <w:tbl>
      <w:tblPr>
        <w:tblStyle w:val="5"/>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242"/>
        <w:gridCol w:w="3119"/>
        <w:gridCol w:w="690"/>
        <w:gridCol w:w="3988"/>
        <w:gridCol w:w="708"/>
        <w:gridCol w:w="709"/>
        <w:gridCol w:w="2126"/>
        <w:gridCol w:w="851"/>
        <w:gridCol w:w="78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454" w:hRule="atLeast"/>
          <w:jc w:val="center"/>
        </w:trPr>
        <w:tc>
          <w:tcPr>
            <w:tcW w:w="1242" w:type="dxa"/>
            <w:shd w:val="clear" w:color="auto" w:fill="auto"/>
            <w:noWrap/>
            <w:vAlign w:val="center"/>
          </w:tcPr>
          <w:p>
            <w:pPr>
              <w:widowControl/>
              <w:overflowPunct w:val="0"/>
              <w:autoSpaceDE w:val="0"/>
              <w:autoSpaceDN w:val="0"/>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辖市（区）</w:t>
            </w:r>
          </w:p>
        </w:tc>
        <w:tc>
          <w:tcPr>
            <w:tcW w:w="3119" w:type="dxa"/>
            <w:shd w:val="clear" w:color="auto" w:fill="auto"/>
            <w:vAlign w:val="center"/>
          </w:tcPr>
          <w:p>
            <w:pPr>
              <w:widowControl/>
              <w:overflowPunct w:val="0"/>
              <w:autoSpaceDE w:val="0"/>
              <w:autoSpaceDN w:val="0"/>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分配因素1</w:t>
            </w:r>
          </w:p>
        </w:tc>
        <w:tc>
          <w:tcPr>
            <w:tcW w:w="690" w:type="dxa"/>
            <w:shd w:val="clear" w:color="auto" w:fill="auto"/>
            <w:noWrap/>
            <w:vAlign w:val="center"/>
          </w:tcPr>
          <w:p>
            <w:pPr>
              <w:widowControl/>
              <w:overflowPunct w:val="0"/>
              <w:autoSpaceDE w:val="0"/>
              <w:autoSpaceDN w:val="0"/>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金额</w:t>
            </w:r>
          </w:p>
        </w:tc>
        <w:tc>
          <w:tcPr>
            <w:tcW w:w="3988" w:type="dxa"/>
            <w:shd w:val="clear" w:color="auto" w:fill="auto"/>
            <w:noWrap/>
            <w:vAlign w:val="center"/>
          </w:tcPr>
          <w:p>
            <w:pPr>
              <w:widowControl/>
              <w:overflowPunct w:val="0"/>
              <w:autoSpaceDE w:val="0"/>
              <w:autoSpaceDN w:val="0"/>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分配因素2</w:t>
            </w:r>
          </w:p>
        </w:tc>
        <w:tc>
          <w:tcPr>
            <w:tcW w:w="708" w:type="dxa"/>
            <w:shd w:val="clear" w:color="auto" w:fill="auto"/>
            <w:noWrap/>
            <w:vAlign w:val="center"/>
          </w:tcPr>
          <w:p>
            <w:pPr>
              <w:widowControl/>
              <w:overflowPunct w:val="0"/>
              <w:autoSpaceDE w:val="0"/>
              <w:autoSpaceDN w:val="0"/>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金额</w:t>
            </w:r>
          </w:p>
        </w:tc>
        <w:tc>
          <w:tcPr>
            <w:tcW w:w="709" w:type="dxa"/>
            <w:shd w:val="clear" w:color="auto" w:fill="auto"/>
            <w:noWrap/>
            <w:vAlign w:val="center"/>
          </w:tcPr>
          <w:p>
            <w:pPr>
              <w:widowControl/>
              <w:overflowPunct w:val="0"/>
              <w:autoSpaceDE w:val="0"/>
              <w:autoSpaceDN w:val="0"/>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小计</w:t>
            </w:r>
          </w:p>
        </w:tc>
        <w:tc>
          <w:tcPr>
            <w:tcW w:w="2126" w:type="dxa"/>
            <w:shd w:val="clear" w:color="auto" w:fill="auto"/>
            <w:vAlign w:val="center"/>
          </w:tcPr>
          <w:p>
            <w:pPr>
              <w:widowControl/>
              <w:overflowPunct w:val="0"/>
              <w:autoSpaceDE w:val="0"/>
              <w:autoSpaceDN w:val="0"/>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已下达（常财农〔2024〕</w:t>
            </w:r>
            <w:r>
              <w:rPr>
                <w:rFonts w:hint="eastAsia" w:ascii="Times New Roman" w:hAnsi="黑体" w:eastAsia="黑体" w:cs="Times New Roman"/>
                <w:color w:val="000000"/>
                <w:kern w:val="0"/>
                <w:szCs w:val="21"/>
              </w:rPr>
              <w:t>68</w:t>
            </w:r>
            <w:r>
              <w:rPr>
                <w:rFonts w:ascii="Times New Roman" w:hAnsi="黑体" w:eastAsia="黑体" w:cs="Times New Roman"/>
                <w:color w:val="000000"/>
                <w:kern w:val="0"/>
                <w:szCs w:val="21"/>
              </w:rPr>
              <w:t>号）</w:t>
            </w:r>
          </w:p>
        </w:tc>
        <w:tc>
          <w:tcPr>
            <w:tcW w:w="851" w:type="dxa"/>
            <w:shd w:val="clear" w:color="auto" w:fill="auto"/>
            <w:noWrap/>
            <w:vAlign w:val="center"/>
          </w:tcPr>
          <w:p>
            <w:pPr>
              <w:widowControl/>
              <w:overflowPunct w:val="0"/>
              <w:autoSpaceDE w:val="0"/>
              <w:autoSpaceDN w:val="0"/>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金额</w:t>
            </w:r>
          </w:p>
        </w:tc>
        <w:tc>
          <w:tcPr>
            <w:tcW w:w="785" w:type="dxa"/>
            <w:shd w:val="clear" w:color="auto" w:fill="auto"/>
            <w:noWrap/>
            <w:vAlign w:val="center"/>
          </w:tcPr>
          <w:p>
            <w:pPr>
              <w:widowControl/>
              <w:overflowPunct w:val="0"/>
              <w:autoSpaceDE w:val="0"/>
              <w:autoSpaceDN w:val="0"/>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本次补助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454" w:hRule="atLeast"/>
          <w:jc w:val="center"/>
        </w:trPr>
        <w:tc>
          <w:tcPr>
            <w:tcW w:w="1242" w:type="dxa"/>
            <w:shd w:val="clear" w:color="auto" w:fill="auto"/>
            <w:noWrap/>
            <w:vAlign w:val="center"/>
          </w:tcPr>
          <w:p>
            <w:pPr>
              <w:widowControl/>
              <w:overflowPunct w:val="0"/>
              <w:autoSpaceDE w:val="0"/>
              <w:autoSpaceDN w:val="0"/>
              <w:jc w:val="center"/>
              <w:rPr>
                <w:rFonts w:ascii="Times New Roman" w:hAnsi="Times New Roman" w:eastAsia="宋体" w:cs="Times New Roman"/>
                <w:kern w:val="0"/>
                <w:szCs w:val="21"/>
              </w:rPr>
            </w:pPr>
            <w:r>
              <w:rPr>
                <w:rFonts w:ascii="Times New Roman" w:hAnsi="宋体" w:eastAsia="宋体" w:cs="Times New Roman"/>
                <w:kern w:val="0"/>
                <w:szCs w:val="21"/>
              </w:rPr>
              <w:t>溧阳市</w:t>
            </w:r>
          </w:p>
        </w:tc>
        <w:tc>
          <w:tcPr>
            <w:tcW w:w="3119" w:type="dxa"/>
            <w:shd w:val="clear" w:color="auto" w:fill="auto"/>
            <w:vAlign w:val="center"/>
          </w:tcPr>
          <w:p>
            <w:pPr>
              <w:widowControl/>
              <w:overflowPunct w:val="0"/>
              <w:autoSpaceDE w:val="0"/>
              <w:autoSpaceDN w:val="0"/>
              <w:rPr>
                <w:rFonts w:ascii="Times New Roman" w:hAnsi="Times New Roman" w:eastAsia="宋体" w:cs="Times New Roman"/>
                <w:kern w:val="0"/>
                <w:szCs w:val="21"/>
              </w:rPr>
            </w:pPr>
            <w:r>
              <w:rPr>
                <w:rFonts w:ascii="Times New Roman" w:hAnsi="宋体" w:eastAsia="宋体" w:cs="Times New Roman"/>
                <w:kern w:val="0"/>
                <w:szCs w:val="21"/>
              </w:rPr>
              <w:t>新改扩建三类以上投资总额</w:t>
            </w:r>
            <w:r>
              <w:rPr>
                <w:rFonts w:ascii="Times New Roman" w:hAnsi="Times New Roman" w:eastAsia="宋体" w:cs="Times New Roman"/>
                <w:kern w:val="0"/>
                <w:szCs w:val="21"/>
              </w:rPr>
              <w:t>10</w:t>
            </w:r>
            <w:r>
              <w:rPr>
                <w:rFonts w:ascii="Times New Roman" w:hAnsi="宋体" w:eastAsia="宋体" w:cs="Times New Roman"/>
                <w:kern w:val="0"/>
                <w:szCs w:val="21"/>
              </w:rPr>
              <w:t>万元（含）以上的农村公厕</w:t>
            </w:r>
            <w:r>
              <w:rPr>
                <w:rFonts w:ascii="Times New Roman" w:hAnsi="Times New Roman" w:eastAsia="宋体" w:cs="Times New Roman"/>
                <w:kern w:val="0"/>
                <w:szCs w:val="21"/>
              </w:rPr>
              <w:t>26</w:t>
            </w:r>
            <w:r>
              <w:rPr>
                <w:rFonts w:ascii="Times New Roman" w:hAnsi="宋体" w:eastAsia="宋体" w:cs="Times New Roman"/>
                <w:kern w:val="0"/>
                <w:szCs w:val="21"/>
              </w:rPr>
              <w:t>座</w:t>
            </w:r>
          </w:p>
        </w:tc>
        <w:tc>
          <w:tcPr>
            <w:tcW w:w="690" w:type="dxa"/>
            <w:shd w:val="clear" w:color="auto" w:fill="auto"/>
            <w:vAlign w:val="center"/>
          </w:tcPr>
          <w:p>
            <w:pPr>
              <w:widowControl/>
              <w:overflowPunct w:val="0"/>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52</w:t>
            </w:r>
          </w:p>
        </w:tc>
        <w:tc>
          <w:tcPr>
            <w:tcW w:w="3988" w:type="dxa"/>
            <w:shd w:val="clear" w:color="auto" w:fill="auto"/>
            <w:vAlign w:val="center"/>
          </w:tcPr>
          <w:p>
            <w:pPr>
              <w:widowControl/>
              <w:overflowPunct w:val="0"/>
              <w:autoSpaceDE w:val="0"/>
              <w:autoSpaceDN w:val="0"/>
              <w:rPr>
                <w:rFonts w:ascii="Times New Roman" w:hAnsi="Times New Roman" w:eastAsia="宋体" w:cs="Times New Roman"/>
                <w:kern w:val="0"/>
                <w:szCs w:val="21"/>
              </w:rPr>
            </w:pPr>
            <w:r>
              <w:rPr>
                <w:rFonts w:ascii="Times New Roman" w:hAnsi="宋体" w:eastAsia="宋体" w:cs="Times New Roman"/>
                <w:kern w:val="0"/>
                <w:szCs w:val="21"/>
              </w:rPr>
              <w:t>新建达到市级农村公厕示范标准且投资总额</w:t>
            </w:r>
            <w:r>
              <w:rPr>
                <w:rFonts w:ascii="Times New Roman" w:hAnsi="Times New Roman" w:eastAsia="宋体" w:cs="Times New Roman"/>
                <w:kern w:val="0"/>
                <w:szCs w:val="21"/>
              </w:rPr>
              <w:t>20</w:t>
            </w:r>
            <w:r>
              <w:rPr>
                <w:rFonts w:ascii="Times New Roman" w:hAnsi="宋体" w:eastAsia="宋体" w:cs="Times New Roman"/>
                <w:kern w:val="0"/>
                <w:szCs w:val="21"/>
              </w:rPr>
              <w:t>万元（含）以上的公厕</w:t>
            </w:r>
            <w:r>
              <w:rPr>
                <w:rFonts w:ascii="Times New Roman" w:hAnsi="Times New Roman" w:eastAsia="宋体" w:cs="Times New Roman"/>
                <w:kern w:val="0"/>
                <w:szCs w:val="21"/>
              </w:rPr>
              <w:t>7</w:t>
            </w:r>
            <w:r>
              <w:rPr>
                <w:rFonts w:ascii="Times New Roman" w:hAnsi="宋体" w:eastAsia="宋体" w:cs="Times New Roman"/>
                <w:kern w:val="0"/>
                <w:szCs w:val="21"/>
              </w:rPr>
              <w:t>座</w:t>
            </w:r>
          </w:p>
        </w:tc>
        <w:tc>
          <w:tcPr>
            <w:tcW w:w="708" w:type="dxa"/>
            <w:shd w:val="clear" w:color="auto" w:fill="auto"/>
            <w:noWrap/>
            <w:vAlign w:val="center"/>
          </w:tcPr>
          <w:p>
            <w:pPr>
              <w:widowControl/>
              <w:overflowPunct w:val="0"/>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35</w:t>
            </w:r>
          </w:p>
        </w:tc>
        <w:tc>
          <w:tcPr>
            <w:tcW w:w="709" w:type="dxa"/>
            <w:shd w:val="clear" w:color="auto" w:fill="auto"/>
            <w:noWrap/>
            <w:vAlign w:val="center"/>
          </w:tcPr>
          <w:p>
            <w:pPr>
              <w:widowControl/>
              <w:overflowPunct w:val="0"/>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87</w:t>
            </w:r>
          </w:p>
        </w:tc>
        <w:tc>
          <w:tcPr>
            <w:tcW w:w="2126" w:type="dxa"/>
            <w:shd w:val="clear" w:color="auto" w:fill="auto"/>
            <w:vAlign w:val="center"/>
          </w:tcPr>
          <w:p>
            <w:pPr>
              <w:widowControl/>
              <w:overflowPunct w:val="0"/>
              <w:autoSpaceDE w:val="0"/>
              <w:autoSpaceDN w:val="0"/>
              <w:ind w:right="-57"/>
              <w:jc w:val="left"/>
              <w:rPr>
                <w:rFonts w:ascii="Times New Roman" w:hAnsi="Times New Roman" w:eastAsia="宋体" w:cs="Times New Roman"/>
                <w:kern w:val="0"/>
                <w:szCs w:val="21"/>
              </w:rPr>
            </w:pPr>
            <w:r>
              <w:rPr>
                <w:rFonts w:ascii="Times New Roman" w:hAnsi="Times New Roman" w:eastAsia="宋体" w:cs="Times New Roman"/>
                <w:kern w:val="0"/>
                <w:szCs w:val="21"/>
              </w:rPr>
              <w:t>2024</w:t>
            </w:r>
            <w:r>
              <w:rPr>
                <w:rFonts w:ascii="Times New Roman" w:hAnsi="宋体" w:eastAsia="宋体" w:cs="Times New Roman"/>
                <w:kern w:val="0"/>
                <w:szCs w:val="21"/>
              </w:rPr>
              <w:t>年已预下拨资金</w:t>
            </w:r>
          </w:p>
        </w:tc>
        <w:tc>
          <w:tcPr>
            <w:tcW w:w="851" w:type="dxa"/>
            <w:shd w:val="clear" w:color="auto" w:fill="auto"/>
            <w:noWrap/>
            <w:vAlign w:val="center"/>
          </w:tcPr>
          <w:p>
            <w:pPr>
              <w:widowControl/>
              <w:overflowPunct w:val="0"/>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35</w:t>
            </w:r>
          </w:p>
        </w:tc>
        <w:tc>
          <w:tcPr>
            <w:tcW w:w="785" w:type="dxa"/>
            <w:shd w:val="clear" w:color="auto" w:fill="auto"/>
            <w:noWrap/>
            <w:vAlign w:val="center"/>
          </w:tcPr>
          <w:p>
            <w:pPr>
              <w:widowControl/>
              <w:overflowPunct w:val="0"/>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52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454" w:hRule="atLeast"/>
          <w:jc w:val="center"/>
        </w:trPr>
        <w:tc>
          <w:tcPr>
            <w:tcW w:w="1242" w:type="dxa"/>
            <w:shd w:val="clear" w:color="auto" w:fill="auto"/>
            <w:vAlign w:val="center"/>
          </w:tcPr>
          <w:p>
            <w:pPr>
              <w:widowControl/>
              <w:overflowPunct w:val="0"/>
              <w:autoSpaceDE w:val="0"/>
              <w:autoSpaceDN w:val="0"/>
              <w:jc w:val="center"/>
              <w:rPr>
                <w:rFonts w:ascii="Times New Roman" w:hAnsi="Times New Roman" w:eastAsia="宋体" w:cs="Times New Roman"/>
                <w:kern w:val="0"/>
                <w:szCs w:val="21"/>
              </w:rPr>
            </w:pPr>
            <w:r>
              <w:rPr>
                <w:rFonts w:ascii="Times New Roman" w:hAnsi="宋体" w:eastAsia="宋体" w:cs="Times New Roman"/>
                <w:kern w:val="0"/>
                <w:szCs w:val="21"/>
              </w:rPr>
              <w:t>金坛区</w:t>
            </w:r>
          </w:p>
        </w:tc>
        <w:tc>
          <w:tcPr>
            <w:tcW w:w="3119" w:type="dxa"/>
            <w:shd w:val="clear" w:color="auto" w:fill="auto"/>
            <w:vAlign w:val="center"/>
          </w:tcPr>
          <w:p>
            <w:pPr>
              <w:widowControl/>
              <w:overflowPunct w:val="0"/>
              <w:autoSpaceDE w:val="0"/>
              <w:autoSpaceDN w:val="0"/>
              <w:rPr>
                <w:rFonts w:ascii="Times New Roman" w:hAnsi="Times New Roman" w:eastAsia="宋体" w:cs="Times New Roman"/>
                <w:kern w:val="0"/>
                <w:szCs w:val="21"/>
              </w:rPr>
            </w:pPr>
            <w:r>
              <w:rPr>
                <w:rFonts w:ascii="Times New Roman" w:hAnsi="宋体" w:eastAsia="宋体" w:cs="Times New Roman"/>
                <w:kern w:val="0"/>
                <w:szCs w:val="21"/>
              </w:rPr>
              <w:t>新改扩建三类以上投资总额</w:t>
            </w:r>
            <w:r>
              <w:rPr>
                <w:rFonts w:ascii="Times New Roman" w:hAnsi="Times New Roman" w:eastAsia="宋体" w:cs="Times New Roman"/>
                <w:kern w:val="0"/>
                <w:szCs w:val="21"/>
              </w:rPr>
              <w:t>10</w:t>
            </w:r>
            <w:r>
              <w:rPr>
                <w:rFonts w:ascii="Times New Roman" w:hAnsi="宋体" w:eastAsia="宋体" w:cs="Times New Roman"/>
                <w:kern w:val="0"/>
                <w:szCs w:val="21"/>
              </w:rPr>
              <w:t>万元（含）以上的农村公厕</w:t>
            </w:r>
            <w:r>
              <w:rPr>
                <w:rFonts w:ascii="Times New Roman" w:hAnsi="Times New Roman" w:eastAsia="宋体" w:cs="Times New Roman"/>
                <w:kern w:val="0"/>
                <w:szCs w:val="21"/>
              </w:rPr>
              <w:t>6</w:t>
            </w:r>
            <w:r>
              <w:rPr>
                <w:rFonts w:ascii="Times New Roman" w:hAnsi="宋体" w:eastAsia="宋体" w:cs="Times New Roman"/>
                <w:kern w:val="0"/>
                <w:szCs w:val="21"/>
              </w:rPr>
              <w:t>座</w:t>
            </w:r>
          </w:p>
        </w:tc>
        <w:tc>
          <w:tcPr>
            <w:tcW w:w="690" w:type="dxa"/>
            <w:shd w:val="clear" w:color="auto" w:fill="auto"/>
            <w:vAlign w:val="center"/>
          </w:tcPr>
          <w:p>
            <w:pPr>
              <w:widowControl/>
              <w:overflowPunct w:val="0"/>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12</w:t>
            </w:r>
          </w:p>
        </w:tc>
        <w:tc>
          <w:tcPr>
            <w:tcW w:w="3988" w:type="dxa"/>
            <w:shd w:val="clear" w:color="auto" w:fill="auto"/>
            <w:vAlign w:val="center"/>
          </w:tcPr>
          <w:p>
            <w:pPr>
              <w:widowControl/>
              <w:overflowPunct w:val="0"/>
              <w:autoSpaceDE w:val="0"/>
              <w:autoSpaceDN w:val="0"/>
              <w:rPr>
                <w:rFonts w:ascii="Times New Roman" w:hAnsi="Times New Roman" w:eastAsia="宋体" w:cs="Times New Roman"/>
                <w:kern w:val="0"/>
                <w:szCs w:val="21"/>
              </w:rPr>
            </w:pPr>
            <w:r>
              <w:rPr>
                <w:rFonts w:ascii="Times New Roman" w:hAnsi="宋体" w:eastAsia="宋体" w:cs="Times New Roman"/>
                <w:kern w:val="0"/>
                <w:szCs w:val="21"/>
              </w:rPr>
              <w:t>新建达到市级农村公厕示范标准且投资总额</w:t>
            </w:r>
            <w:r>
              <w:rPr>
                <w:rFonts w:ascii="Times New Roman" w:hAnsi="Times New Roman" w:eastAsia="宋体" w:cs="Times New Roman"/>
                <w:kern w:val="0"/>
                <w:szCs w:val="21"/>
              </w:rPr>
              <w:t>20</w:t>
            </w:r>
            <w:r>
              <w:rPr>
                <w:rFonts w:ascii="Times New Roman" w:hAnsi="宋体" w:eastAsia="宋体" w:cs="Times New Roman"/>
                <w:kern w:val="0"/>
                <w:szCs w:val="21"/>
              </w:rPr>
              <w:t>万元（含）以上的公厕</w:t>
            </w:r>
            <w:r>
              <w:rPr>
                <w:rFonts w:ascii="Times New Roman" w:hAnsi="Times New Roman" w:eastAsia="宋体" w:cs="Times New Roman"/>
                <w:kern w:val="0"/>
                <w:szCs w:val="21"/>
              </w:rPr>
              <w:t>2</w:t>
            </w:r>
            <w:r>
              <w:rPr>
                <w:rFonts w:ascii="Times New Roman" w:hAnsi="宋体" w:eastAsia="宋体" w:cs="Times New Roman"/>
                <w:kern w:val="0"/>
                <w:szCs w:val="21"/>
              </w:rPr>
              <w:t>座</w:t>
            </w:r>
          </w:p>
        </w:tc>
        <w:tc>
          <w:tcPr>
            <w:tcW w:w="708" w:type="dxa"/>
            <w:shd w:val="clear" w:color="auto" w:fill="auto"/>
            <w:noWrap/>
            <w:vAlign w:val="center"/>
          </w:tcPr>
          <w:p>
            <w:pPr>
              <w:widowControl/>
              <w:overflowPunct w:val="0"/>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10</w:t>
            </w:r>
          </w:p>
        </w:tc>
        <w:tc>
          <w:tcPr>
            <w:tcW w:w="709" w:type="dxa"/>
            <w:shd w:val="clear" w:color="auto" w:fill="auto"/>
            <w:noWrap/>
            <w:vAlign w:val="center"/>
          </w:tcPr>
          <w:p>
            <w:pPr>
              <w:widowControl/>
              <w:overflowPunct w:val="0"/>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22</w:t>
            </w:r>
          </w:p>
        </w:tc>
        <w:tc>
          <w:tcPr>
            <w:tcW w:w="2126" w:type="dxa"/>
            <w:shd w:val="clear" w:color="auto" w:fill="auto"/>
            <w:vAlign w:val="center"/>
          </w:tcPr>
          <w:p>
            <w:pPr>
              <w:widowControl/>
              <w:overflowPunct w:val="0"/>
              <w:autoSpaceDE w:val="0"/>
              <w:autoSpaceDN w:val="0"/>
              <w:ind w:right="-57"/>
              <w:jc w:val="left"/>
              <w:rPr>
                <w:rFonts w:ascii="Times New Roman" w:hAnsi="Times New Roman" w:eastAsia="宋体" w:cs="Times New Roman"/>
                <w:kern w:val="0"/>
                <w:szCs w:val="21"/>
              </w:rPr>
            </w:pPr>
            <w:r>
              <w:rPr>
                <w:rFonts w:ascii="Times New Roman" w:hAnsi="Times New Roman" w:eastAsia="宋体" w:cs="Times New Roman"/>
                <w:kern w:val="0"/>
                <w:szCs w:val="21"/>
              </w:rPr>
              <w:t>2024</w:t>
            </w:r>
            <w:r>
              <w:rPr>
                <w:rFonts w:ascii="Times New Roman" w:hAnsi="宋体" w:eastAsia="宋体" w:cs="Times New Roman"/>
                <w:kern w:val="0"/>
                <w:szCs w:val="21"/>
              </w:rPr>
              <w:t>年已预下拨资金</w:t>
            </w:r>
          </w:p>
        </w:tc>
        <w:tc>
          <w:tcPr>
            <w:tcW w:w="851" w:type="dxa"/>
            <w:shd w:val="clear" w:color="auto" w:fill="auto"/>
            <w:noWrap/>
            <w:vAlign w:val="center"/>
          </w:tcPr>
          <w:p>
            <w:pPr>
              <w:widowControl/>
              <w:overflowPunct w:val="0"/>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20</w:t>
            </w:r>
          </w:p>
        </w:tc>
        <w:tc>
          <w:tcPr>
            <w:tcW w:w="785" w:type="dxa"/>
            <w:shd w:val="clear" w:color="auto" w:fill="auto"/>
            <w:noWrap/>
            <w:vAlign w:val="center"/>
          </w:tcPr>
          <w:p>
            <w:pPr>
              <w:widowControl/>
              <w:overflowPunct w:val="0"/>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454" w:hRule="atLeast"/>
          <w:jc w:val="center"/>
        </w:trPr>
        <w:tc>
          <w:tcPr>
            <w:tcW w:w="1242" w:type="dxa"/>
            <w:shd w:val="clear" w:color="auto" w:fill="auto"/>
            <w:vAlign w:val="center"/>
          </w:tcPr>
          <w:p>
            <w:pPr>
              <w:widowControl/>
              <w:overflowPunct w:val="0"/>
              <w:autoSpaceDE w:val="0"/>
              <w:autoSpaceDN w:val="0"/>
              <w:jc w:val="center"/>
              <w:rPr>
                <w:rFonts w:ascii="Times New Roman" w:hAnsi="Times New Roman" w:eastAsia="宋体" w:cs="Times New Roman"/>
                <w:kern w:val="0"/>
                <w:szCs w:val="21"/>
              </w:rPr>
            </w:pPr>
            <w:r>
              <w:rPr>
                <w:rFonts w:ascii="Times New Roman" w:hAnsi="宋体" w:eastAsia="宋体" w:cs="Times New Roman"/>
                <w:kern w:val="0"/>
                <w:szCs w:val="21"/>
              </w:rPr>
              <w:t>武进区</w:t>
            </w:r>
          </w:p>
        </w:tc>
        <w:tc>
          <w:tcPr>
            <w:tcW w:w="3119" w:type="dxa"/>
            <w:shd w:val="clear" w:color="auto" w:fill="auto"/>
            <w:vAlign w:val="center"/>
          </w:tcPr>
          <w:p>
            <w:pPr>
              <w:widowControl/>
              <w:overflowPunct w:val="0"/>
              <w:autoSpaceDE w:val="0"/>
              <w:autoSpaceDN w:val="0"/>
              <w:rPr>
                <w:rFonts w:ascii="Times New Roman" w:hAnsi="Times New Roman" w:eastAsia="宋体" w:cs="Times New Roman"/>
                <w:kern w:val="0"/>
                <w:szCs w:val="21"/>
              </w:rPr>
            </w:pPr>
            <w:r>
              <w:rPr>
                <w:rFonts w:ascii="Times New Roman" w:hAnsi="宋体" w:eastAsia="宋体" w:cs="Times New Roman"/>
                <w:kern w:val="0"/>
                <w:szCs w:val="21"/>
              </w:rPr>
              <w:t>新改扩建三类以上投资总额</w:t>
            </w:r>
            <w:r>
              <w:rPr>
                <w:rFonts w:ascii="Times New Roman" w:hAnsi="Times New Roman" w:eastAsia="宋体" w:cs="Times New Roman"/>
                <w:kern w:val="0"/>
                <w:szCs w:val="21"/>
              </w:rPr>
              <w:t>10</w:t>
            </w:r>
            <w:r>
              <w:rPr>
                <w:rFonts w:ascii="Times New Roman" w:hAnsi="宋体" w:eastAsia="宋体" w:cs="Times New Roman"/>
                <w:kern w:val="0"/>
                <w:szCs w:val="21"/>
              </w:rPr>
              <w:t>万元（含）以上的农村公厕</w:t>
            </w:r>
            <w:r>
              <w:rPr>
                <w:rFonts w:ascii="Times New Roman" w:hAnsi="Times New Roman" w:eastAsia="宋体" w:cs="Times New Roman"/>
                <w:kern w:val="0"/>
                <w:szCs w:val="21"/>
              </w:rPr>
              <w:t>5</w:t>
            </w:r>
            <w:r>
              <w:rPr>
                <w:rFonts w:ascii="Times New Roman" w:hAnsi="宋体" w:eastAsia="宋体" w:cs="Times New Roman"/>
                <w:kern w:val="0"/>
                <w:szCs w:val="21"/>
              </w:rPr>
              <w:t>座</w:t>
            </w:r>
          </w:p>
        </w:tc>
        <w:tc>
          <w:tcPr>
            <w:tcW w:w="690" w:type="dxa"/>
            <w:shd w:val="clear" w:color="auto" w:fill="auto"/>
            <w:vAlign w:val="center"/>
          </w:tcPr>
          <w:p>
            <w:pPr>
              <w:widowControl/>
              <w:overflowPunct w:val="0"/>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10</w:t>
            </w:r>
          </w:p>
        </w:tc>
        <w:tc>
          <w:tcPr>
            <w:tcW w:w="3988" w:type="dxa"/>
            <w:shd w:val="clear" w:color="auto" w:fill="auto"/>
            <w:vAlign w:val="center"/>
          </w:tcPr>
          <w:p>
            <w:pPr>
              <w:widowControl/>
              <w:overflowPunct w:val="0"/>
              <w:autoSpaceDE w:val="0"/>
              <w:autoSpaceDN w:val="0"/>
              <w:rPr>
                <w:rFonts w:ascii="Times New Roman" w:hAnsi="Times New Roman" w:eastAsia="宋体" w:cs="Times New Roman"/>
                <w:kern w:val="0"/>
                <w:szCs w:val="21"/>
              </w:rPr>
            </w:pPr>
            <w:r>
              <w:rPr>
                <w:rFonts w:ascii="Times New Roman" w:hAnsi="宋体" w:eastAsia="宋体" w:cs="Times New Roman"/>
                <w:kern w:val="0"/>
                <w:szCs w:val="21"/>
              </w:rPr>
              <w:t>新建达到市级农村公厕示范标准且投资总额</w:t>
            </w:r>
            <w:r>
              <w:rPr>
                <w:rFonts w:ascii="Times New Roman" w:hAnsi="Times New Roman" w:eastAsia="宋体" w:cs="Times New Roman"/>
                <w:kern w:val="0"/>
                <w:szCs w:val="21"/>
              </w:rPr>
              <w:t>20</w:t>
            </w:r>
            <w:r>
              <w:rPr>
                <w:rFonts w:ascii="Times New Roman" w:hAnsi="宋体" w:eastAsia="宋体" w:cs="Times New Roman"/>
                <w:kern w:val="0"/>
                <w:szCs w:val="21"/>
              </w:rPr>
              <w:t>万元（含）以上的公厕</w:t>
            </w:r>
            <w:r>
              <w:rPr>
                <w:rFonts w:ascii="Times New Roman" w:hAnsi="Times New Roman" w:eastAsia="宋体" w:cs="Times New Roman"/>
                <w:kern w:val="0"/>
                <w:szCs w:val="21"/>
              </w:rPr>
              <w:t>1</w:t>
            </w:r>
            <w:r>
              <w:rPr>
                <w:rFonts w:ascii="Times New Roman" w:hAnsi="宋体" w:eastAsia="宋体" w:cs="Times New Roman"/>
                <w:kern w:val="0"/>
                <w:szCs w:val="21"/>
              </w:rPr>
              <w:t>座</w:t>
            </w:r>
          </w:p>
        </w:tc>
        <w:tc>
          <w:tcPr>
            <w:tcW w:w="708" w:type="dxa"/>
            <w:shd w:val="clear" w:color="auto" w:fill="auto"/>
            <w:noWrap/>
            <w:vAlign w:val="center"/>
          </w:tcPr>
          <w:p>
            <w:pPr>
              <w:widowControl/>
              <w:overflowPunct w:val="0"/>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5</w:t>
            </w:r>
          </w:p>
        </w:tc>
        <w:tc>
          <w:tcPr>
            <w:tcW w:w="709" w:type="dxa"/>
            <w:shd w:val="clear" w:color="auto" w:fill="auto"/>
            <w:noWrap/>
            <w:vAlign w:val="center"/>
          </w:tcPr>
          <w:p>
            <w:pPr>
              <w:widowControl/>
              <w:overflowPunct w:val="0"/>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15</w:t>
            </w:r>
          </w:p>
        </w:tc>
        <w:tc>
          <w:tcPr>
            <w:tcW w:w="2126" w:type="dxa"/>
            <w:shd w:val="clear" w:color="auto" w:fill="auto"/>
            <w:vAlign w:val="center"/>
          </w:tcPr>
          <w:p>
            <w:pPr>
              <w:widowControl/>
              <w:overflowPunct w:val="0"/>
              <w:autoSpaceDE w:val="0"/>
              <w:autoSpaceDN w:val="0"/>
              <w:jc w:val="left"/>
              <w:rPr>
                <w:rFonts w:ascii="Times New Roman" w:hAnsi="Times New Roman" w:eastAsia="宋体" w:cs="Times New Roman"/>
                <w:kern w:val="0"/>
                <w:szCs w:val="21"/>
              </w:rPr>
            </w:pPr>
            <w:r>
              <w:rPr>
                <w:rFonts w:ascii="Times New Roman" w:hAnsi="Times New Roman" w:eastAsia="宋体" w:cs="Times New Roman"/>
                <w:kern w:val="0"/>
                <w:szCs w:val="21"/>
              </w:rPr>
              <w:t>　</w:t>
            </w:r>
          </w:p>
        </w:tc>
        <w:tc>
          <w:tcPr>
            <w:tcW w:w="851" w:type="dxa"/>
            <w:shd w:val="clear" w:color="auto" w:fill="auto"/>
            <w:noWrap/>
            <w:vAlign w:val="center"/>
          </w:tcPr>
          <w:p>
            <w:pPr>
              <w:widowControl/>
              <w:overflowPunct w:val="0"/>
              <w:autoSpaceDE w:val="0"/>
              <w:autoSpaceDN w:val="0"/>
              <w:jc w:val="center"/>
              <w:rPr>
                <w:rFonts w:ascii="Times New Roman" w:hAnsi="Times New Roman" w:eastAsia="宋体" w:cs="Times New Roman"/>
                <w:color w:val="000000"/>
                <w:kern w:val="0"/>
                <w:szCs w:val="21"/>
              </w:rPr>
            </w:pPr>
          </w:p>
        </w:tc>
        <w:tc>
          <w:tcPr>
            <w:tcW w:w="785" w:type="dxa"/>
            <w:shd w:val="clear" w:color="auto" w:fill="auto"/>
            <w:noWrap/>
            <w:vAlign w:val="center"/>
          </w:tcPr>
          <w:p>
            <w:pPr>
              <w:widowControl/>
              <w:overflowPunct w:val="0"/>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15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454" w:hRule="atLeast"/>
          <w:jc w:val="center"/>
        </w:trPr>
        <w:tc>
          <w:tcPr>
            <w:tcW w:w="1242" w:type="dxa"/>
            <w:shd w:val="clear" w:color="auto" w:fill="auto"/>
            <w:vAlign w:val="center"/>
          </w:tcPr>
          <w:p>
            <w:pPr>
              <w:widowControl/>
              <w:overflowPunct w:val="0"/>
              <w:autoSpaceDE w:val="0"/>
              <w:autoSpaceDN w:val="0"/>
              <w:jc w:val="center"/>
              <w:rPr>
                <w:rFonts w:ascii="Times New Roman" w:hAnsi="Times New Roman" w:eastAsia="宋体" w:cs="Times New Roman"/>
                <w:kern w:val="0"/>
                <w:szCs w:val="21"/>
              </w:rPr>
            </w:pPr>
            <w:r>
              <w:rPr>
                <w:rFonts w:ascii="Times New Roman" w:hAnsi="宋体" w:eastAsia="宋体" w:cs="Times New Roman"/>
                <w:kern w:val="0"/>
                <w:szCs w:val="21"/>
              </w:rPr>
              <w:t>新北区</w:t>
            </w:r>
          </w:p>
        </w:tc>
        <w:tc>
          <w:tcPr>
            <w:tcW w:w="3119" w:type="dxa"/>
            <w:shd w:val="clear" w:color="auto" w:fill="auto"/>
            <w:vAlign w:val="center"/>
          </w:tcPr>
          <w:p>
            <w:pPr>
              <w:widowControl/>
              <w:overflowPunct w:val="0"/>
              <w:autoSpaceDE w:val="0"/>
              <w:autoSpaceDN w:val="0"/>
              <w:rPr>
                <w:rFonts w:ascii="Times New Roman" w:hAnsi="Times New Roman" w:eastAsia="宋体" w:cs="Times New Roman"/>
                <w:kern w:val="0"/>
                <w:szCs w:val="21"/>
              </w:rPr>
            </w:pPr>
            <w:r>
              <w:rPr>
                <w:rFonts w:ascii="Times New Roman" w:hAnsi="宋体" w:eastAsia="宋体" w:cs="Times New Roman"/>
                <w:kern w:val="0"/>
                <w:szCs w:val="21"/>
              </w:rPr>
              <w:t>新改扩建三类以上投资总额</w:t>
            </w:r>
            <w:r>
              <w:rPr>
                <w:rFonts w:ascii="Times New Roman" w:hAnsi="Times New Roman" w:eastAsia="宋体" w:cs="Times New Roman"/>
                <w:kern w:val="0"/>
                <w:szCs w:val="21"/>
              </w:rPr>
              <w:t>10</w:t>
            </w:r>
            <w:r>
              <w:rPr>
                <w:rFonts w:ascii="Times New Roman" w:hAnsi="宋体" w:eastAsia="宋体" w:cs="Times New Roman"/>
                <w:kern w:val="0"/>
                <w:szCs w:val="21"/>
              </w:rPr>
              <w:t>万元（含）以上的农村公厕</w:t>
            </w:r>
            <w:r>
              <w:rPr>
                <w:rFonts w:ascii="Times New Roman" w:hAnsi="Times New Roman" w:eastAsia="宋体" w:cs="Times New Roman"/>
                <w:kern w:val="0"/>
                <w:szCs w:val="21"/>
              </w:rPr>
              <w:t>2</w:t>
            </w:r>
            <w:r>
              <w:rPr>
                <w:rFonts w:ascii="Times New Roman" w:hAnsi="宋体" w:eastAsia="宋体" w:cs="Times New Roman"/>
                <w:kern w:val="0"/>
                <w:szCs w:val="21"/>
              </w:rPr>
              <w:t>座</w:t>
            </w:r>
          </w:p>
        </w:tc>
        <w:tc>
          <w:tcPr>
            <w:tcW w:w="690" w:type="dxa"/>
            <w:shd w:val="clear" w:color="auto" w:fill="auto"/>
            <w:vAlign w:val="center"/>
          </w:tcPr>
          <w:p>
            <w:pPr>
              <w:widowControl/>
              <w:overflowPunct w:val="0"/>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4</w:t>
            </w:r>
          </w:p>
        </w:tc>
        <w:tc>
          <w:tcPr>
            <w:tcW w:w="3988" w:type="dxa"/>
            <w:shd w:val="clear" w:color="auto" w:fill="auto"/>
            <w:vAlign w:val="center"/>
          </w:tcPr>
          <w:p>
            <w:pPr>
              <w:widowControl/>
              <w:overflowPunct w:val="0"/>
              <w:autoSpaceDE w:val="0"/>
              <w:autoSpaceDN w:val="0"/>
              <w:rPr>
                <w:rFonts w:ascii="Times New Roman" w:hAnsi="Times New Roman" w:eastAsia="宋体" w:cs="Times New Roman"/>
                <w:kern w:val="0"/>
                <w:szCs w:val="21"/>
              </w:rPr>
            </w:pPr>
            <w:r>
              <w:rPr>
                <w:rFonts w:ascii="Times New Roman" w:hAnsi="宋体" w:eastAsia="宋体" w:cs="Times New Roman"/>
                <w:kern w:val="0"/>
                <w:szCs w:val="21"/>
              </w:rPr>
              <w:t>新建达到市级农村公厕示范标准且投资总额</w:t>
            </w:r>
            <w:r>
              <w:rPr>
                <w:rFonts w:ascii="Times New Roman" w:hAnsi="Times New Roman" w:eastAsia="宋体" w:cs="Times New Roman"/>
                <w:kern w:val="0"/>
                <w:szCs w:val="21"/>
              </w:rPr>
              <w:t>20</w:t>
            </w:r>
            <w:r>
              <w:rPr>
                <w:rFonts w:ascii="Times New Roman" w:hAnsi="宋体" w:eastAsia="宋体" w:cs="Times New Roman"/>
                <w:kern w:val="0"/>
                <w:szCs w:val="21"/>
              </w:rPr>
              <w:t>万元（含）以上的公厕</w:t>
            </w:r>
            <w:r>
              <w:rPr>
                <w:rFonts w:ascii="Times New Roman" w:hAnsi="Times New Roman" w:eastAsia="宋体" w:cs="Times New Roman"/>
                <w:kern w:val="0"/>
                <w:szCs w:val="21"/>
              </w:rPr>
              <w:t>4</w:t>
            </w:r>
            <w:r>
              <w:rPr>
                <w:rFonts w:ascii="Times New Roman" w:hAnsi="宋体" w:eastAsia="宋体" w:cs="Times New Roman"/>
                <w:kern w:val="0"/>
                <w:szCs w:val="21"/>
              </w:rPr>
              <w:t>座</w:t>
            </w:r>
          </w:p>
        </w:tc>
        <w:tc>
          <w:tcPr>
            <w:tcW w:w="708" w:type="dxa"/>
            <w:shd w:val="clear" w:color="auto" w:fill="auto"/>
            <w:noWrap/>
            <w:vAlign w:val="center"/>
          </w:tcPr>
          <w:p>
            <w:pPr>
              <w:widowControl/>
              <w:overflowPunct w:val="0"/>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20</w:t>
            </w:r>
          </w:p>
        </w:tc>
        <w:tc>
          <w:tcPr>
            <w:tcW w:w="709" w:type="dxa"/>
            <w:shd w:val="clear" w:color="auto" w:fill="auto"/>
            <w:noWrap/>
            <w:vAlign w:val="center"/>
          </w:tcPr>
          <w:p>
            <w:pPr>
              <w:widowControl/>
              <w:overflowPunct w:val="0"/>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24</w:t>
            </w:r>
          </w:p>
        </w:tc>
        <w:tc>
          <w:tcPr>
            <w:tcW w:w="2126" w:type="dxa"/>
            <w:shd w:val="clear" w:color="auto" w:fill="auto"/>
            <w:vAlign w:val="center"/>
          </w:tcPr>
          <w:p>
            <w:pPr>
              <w:widowControl/>
              <w:overflowPunct w:val="0"/>
              <w:autoSpaceDE w:val="0"/>
              <w:autoSpaceDN w:val="0"/>
              <w:jc w:val="left"/>
              <w:rPr>
                <w:rFonts w:ascii="Times New Roman" w:hAnsi="Times New Roman" w:eastAsia="宋体" w:cs="Times New Roman"/>
                <w:kern w:val="0"/>
                <w:szCs w:val="21"/>
              </w:rPr>
            </w:pPr>
            <w:r>
              <w:rPr>
                <w:rFonts w:ascii="Times New Roman" w:hAnsi="Times New Roman" w:eastAsia="宋体" w:cs="Times New Roman"/>
                <w:kern w:val="0"/>
                <w:szCs w:val="21"/>
              </w:rPr>
              <w:t>　</w:t>
            </w:r>
          </w:p>
        </w:tc>
        <w:tc>
          <w:tcPr>
            <w:tcW w:w="851" w:type="dxa"/>
            <w:shd w:val="clear" w:color="auto" w:fill="auto"/>
            <w:noWrap/>
            <w:vAlign w:val="center"/>
          </w:tcPr>
          <w:p>
            <w:pPr>
              <w:widowControl/>
              <w:overflowPunct w:val="0"/>
              <w:autoSpaceDE w:val="0"/>
              <w:autoSpaceDN w:val="0"/>
              <w:jc w:val="center"/>
              <w:rPr>
                <w:rFonts w:ascii="Times New Roman" w:hAnsi="Times New Roman" w:eastAsia="宋体" w:cs="Times New Roman"/>
                <w:color w:val="000000"/>
                <w:kern w:val="0"/>
                <w:szCs w:val="21"/>
              </w:rPr>
            </w:pPr>
          </w:p>
        </w:tc>
        <w:tc>
          <w:tcPr>
            <w:tcW w:w="785" w:type="dxa"/>
            <w:shd w:val="clear" w:color="auto" w:fill="auto"/>
            <w:noWrap/>
            <w:vAlign w:val="center"/>
          </w:tcPr>
          <w:p>
            <w:pPr>
              <w:widowControl/>
              <w:overflowPunct w:val="0"/>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24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454" w:hRule="atLeast"/>
          <w:jc w:val="center"/>
        </w:trPr>
        <w:tc>
          <w:tcPr>
            <w:tcW w:w="1242" w:type="dxa"/>
            <w:shd w:val="clear" w:color="auto" w:fill="auto"/>
            <w:noWrap/>
            <w:vAlign w:val="center"/>
          </w:tcPr>
          <w:p>
            <w:pPr>
              <w:widowControl/>
              <w:overflowPunct w:val="0"/>
              <w:autoSpaceDE w:val="0"/>
              <w:autoSpaceDN w:val="0"/>
              <w:jc w:val="center"/>
              <w:rPr>
                <w:rFonts w:ascii="Times New Roman" w:hAnsi="Times New Roman" w:eastAsia="宋体" w:cs="Times New Roman"/>
                <w:kern w:val="0"/>
                <w:szCs w:val="21"/>
              </w:rPr>
            </w:pPr>
            <w:r>
              <w:rPr>
                <w:rFonts w:ascii="Times New Roman" w:hAnsi="宋体" w:eastAsia="宋体" w:cs="Times New Roman"/>
                <w:kern w:val="0"/>
                <w:szCs w:val="21"/>
              </w:rPr>
              <w:t>天宁区</w:t>
            </w:r>
          </w:p>
        </w:tc>
        <w:tc>
          <w:tcPr>
            <w:tcW w:w="3119" w:type="dxa"/>
            <w:shd w:val="clear" w:color="auto" w:fill="auto"/>
            <w:vAlign w:val="center"/>
          </w:tcPr>
          <w:p>
            <w:pPr>
              <w:widowControl/>
              <w:overflowPunct w:val="0"/>
              <w:autoSpaceDE w:val="0"/>
              <w:autoSpaceDN w:val="0"/>
              <w:rPr>
                <w:rFonts w:ascii="Times New Roman" w:hAnsi="Times New Roman" w:eastAsia="宋体" w:cs="Times New Roman"/>
                <w:kern w:val="0"/>
                <w:szCs w:val="21"/>
              </w:rPr>
            </w:pPr>
            <w:r>
              <w:rPr>
                <w:rFonts w:ascii="Times New Roman" w:hAnsi="宋体" w:eastAsia="宋体" w:cs="Times New Roman"/>
                <w:kern w:val="0"/>
                <w:szCs w:val="21"/>
              </w:rPr>
              <w:t>新改扩建三类以上投资总额</w:t>
            </w:r>
            <w:r>
              <w:rPr>
                <w:rFonts w:ascii="Times New Roman" w:hAnsi="Times New Roman" w:eastAsia="宋体" w:cs="Times New Roman"/>
                <w:kern w:val="0"/>
                <w:szCs w:val="21"/>
              </w:rPr>
              <w:t>10</w:t>
            </w:r>
            <w:r>
              <w:rPr>
                <w:rFonts w:ascii="Times New Roman" w:hAnsi="宋体" w:eastAsia="宋体" w:cs="Times New Roman"/>
                <w:kern w:val="0"/>
                <w:szCs w:val="21"/>
              </w:rPr>
              <w:t>万元（含）以上的农村公厕</w:t>
            </w:r>
            <w:r>
              <w:rPr>
                <w:rFonts w:ascii="Times New Roman" w:hAnsi="Times New Roman" w:eastAsia="宋体" w:cs="Times New Roman"/>
                <w:kern w:val="0"/>
                <w:szCs w:val="21"/>
              </w:rPr>
              <w:t>6</w:t>
            </w:r>
            <w:r>
              <w:rPr>
                <w:rFonts w:ascii="Times New Roman" w:hAnsi="宋体" w:eastAsia="宋体" w:cs="Times New Roman"/>
                <w:kern w:val="0"/>
                <w:szCs w:val="21"/>
              </w:rPr>
              <w:t>座</w:t>
            </w:r>
          </w:p>
        </w:tc>
        <w:tc>
          <w:tcPr>
            <w:tcW w:w="690" w:type="dxa"/>
            <w:shd w:val="clear" w:color="auto" w:fill="auto"/>
            <w:vAlign w:val="center"/>
          </w:tcPr>
          <w:p>
            <w:pPr>
              <w:widowControl/>
              <w:overflowPunct w:val="0"/>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12</w:t>
            </w:r>
          </w:p>
        </w:tc>
        <w:tc>
          <w:tcPr>
            <w:tcW w:w="3988" w:type="dxa"/>
            <w:shd w:val="clear" w:color="auto" w:fill="auto"/>
            <w:noWrap/>
            <w:vAlign w:val="center"/>
          </w:tcPr>
          <w:p>
            <w:pPr>
              <w:widowControl/>
              <w:overflowPunct w:val="0"/>
              <w:autoSpaceDE w:val="0"/>
              <w:autoSpaceDN w:val="0"/>
              <w:rPr>
                <w:rFonts w:ascii="Times New Roman" w:hAnsi="Times New Roman" w:eastAsia="宋体" w:cs="Times New Roman"/>
                <w:kern w:val="0"/>
                <w:szCs w:val="21"/>
              </w:rPr>
            </w:pPr>
            <w:r>
              <w:rPr>
                <w:rFonts w:ascii="Times New Roman" w:hAnsi="宋体" w:eastAsia="宋体" w:cs="Times New Roman"/>
                <w:kern w:val="0"/>
                <w:szCs w:val="21"/>
              </w:rPr>
              <w:t>　</w:t>
            </w:r>
          </w:p>
        </w:tc>
        <w:tc>
          <w:tcPr>
            <w:tcW w:w="708" w:type="dxa"/>
            <w:shd w:val="clear" w:color="auto" w:fill="auto"/>
            <w:noWrap/>
            <w:vAlign w:val="center"/>
          </w:tcPr>
          <w:p>
            <w:pPr>
              <w:widowControl/>
              <w:overflowPunct w:val="0"/>
              <w:autoSpaceDE w:val="0"/>
              <w:autoSpaceDN w:val="0"/>
              <w:jc w:val="center"/>
              <w:rPr>
                <w:rFonts w:ascii="Times New Roman" w:hAnsi="Times New Roman" w:eastAsia="宋体" w:cs="Times New Roman"/>
                <w:kern w:val="0"/>
                <w:szCs w:val="21"/>
              </w:rPr>
            </w:pPr>
          </w:p>
        </w:tc>
        <w:tc>
          <w:tcPr>
            <w:tcW w:w="709" w:type="dxa"/>
            <w:shd w:val="clear" w:color="auto" w:fill="auto"/>
            <w:noWrap/>
            <w:vAlign w:val="center"/>
          </w:tcPr>
          <w:p>
            <w:pPr>
              <w:widowControl/>
              <w:overflowPunct w:val="0"/>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12</w:t>
            </w:r>
          </w:p>
        </w:tc>
        <w:tc>
          <w:tcPr>
            <w:tcW w:w="2126" w:type="dxa"/>
            <w:shd w:val="clear" w:color="auto" w:fill="auto"/>
            <w:vAlign w:val="center"/>
          </w:tcPr>
          <w:p>
            <w:pPr>
              <w:widowControl/>
              <w:overflowPunct w:val="0"/>
              <w:autoSpaceDE w:val="0"/>
              <w:autoSpaceDN w:val="0"/>
              <w:jc w:val="left"/>
              <w:rPr>
                <w:rFonts w:ascii="Times New Roman" w:hAnsi="Times New Roman" w:eastAsia="宋体" w:cs="Times New Roman"/>
                <w:kern w:val="0"/>
                <w:szCs w:val="21"/>
              </w:rPr>
            </w:pPr>
            <w:r>
              <w:rPr>
                <w:rFonts w:ascii="Times New Roman" w:hAnsi="Times New Roman" w:eastAsia="宋体" w:cs="Times New Roman"/>
                <w:kern w:val="0"/>
                <w:szCs w:val="21"/>
              </w:rPr>
              <w:t>　</w:t>
            </w:r>
          </w:p>
        </w:tc>
        <w:tc>
          <w:tcPr>
            <w:tcW w:w="851" w:type="dxa"/>
            <w:shd w:val="clear" w:color="auto" w:fill="auto"/>
            <w:noWrap/>
            <w:vAlign w:val="center"/>
          </w:tcPr>
          <w:p>
            <w:pPr>
              <w:widowControl/>
              <w:overflowPunct w:val="0"/>
              <w:autoSpaceDE w:val="0"/>
              <w:autoSpaceDN w:val="0"/>
              <w:jc w:val="center"/>
              <w:rPr>
                <w:rFonts w:ascii="Times New Roman" w:hAnsi="Times New Roman" w:eastAsia="宋体" w:cs="Times New Roman"/>
                <w:color w:val="000000"/>
                <w:kern w:val="0"/>
                <w:szCs w:val="21"/>
              </w:rPr>
            </w:pPr>
          </w:p>
        </w:tc>
        <w:tc>
          <w:tcPr>
            <w:tcW w:w="785" w:type="dxa"/>
            <w:shd w:val="clear" w:color="auto" w:fill="auto"/>
            <w:noWrap/>
            <w:vAlign w:val="center"/>
          </w:tcPr>
          <w:p>
            <w:pPr>
              <w:widowControl/>
              <w:overflowPunct w:val="0"/>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12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454" w:hRule="atLeast"/>
          <w:jc w:val="center"/>
        </w:trPr>
        <w:tc>
          <w:tcPr>
            <w:tcW w:w="1242" w:type="dxa"/>
            <w:shd w:val="clear" w:color="auto" w:fill="auto"/>
            <w:noWrap/>
            <w:vAlign w:val="center"/>
          </w:tcPr>
          <w:p>
            <w:pPr>
              <w:widowControl/>
              <w:overflowPunct w:val="0"/>
              <w:autoSpaceDE w:val="0"/>
              <w:autoSpaceDN w:val="0"/>
              <w:jc w:val="center"/>
              <w:rPr>
                <w:rFonts w:ascii="Times New Roman" w:hAnsi="Times New Roman" w:eastAsia="宋体" w:cs="Times New Roman"/>
                <w:kern w:val="0"/>
                <w:szCs w:val="21"/>
              </w:rPr>
            </w:pPr>
            <w:r>
              <w:rPr>
                <w:rFonts w:ascii="Times New Roman" w:hAnsi="宋体" w:eastAsia="宋体" w:cs="Times New Roman"/>
                <w:kern w:val="0"/>
                <w:szCs w:val="21"/>
              </w:rPr>
              <w:t>钟楼区</w:t>
            </w:r>
          </w:p>
        </w:tc>
        <w:tc>
          <w:tcPr>
            <w:tcW w:w="3119" w:type="dxa"/>
            <w:shd w:val="clear" w:color="auto" w:fill="auto"/>
            <w:vAlign w:val="center"/>
          </w:tcPr>
          <w:p>
            <w:pPr>
              <w:widowControl/>
              <w:overflowPunct w:val="0"/>
              <w:autoSpaceDE w:val="0"/>
              <w:autoSpaceDN w:val="0"/>
              <w:rPr>
                <w:rFonts w:ascii="Times New Roman" w:hAnsi="Times New Roman" w:eastAsia="宋体" w:cs="Times New Roman"/>
                <w:kern w:val="0"/>
                <w:szCs w:val="21"/>
              </w:rPr>
            </w:pPr>
            <w:r>
              <w:rPr>
                <w:rFonts w:ascii="Times New Roman" w:hAnsi="宋体" w:eastAsia="宋体" w:cs="Times New Roman"/>
                <w:kern w:val="0"/>
                <w:szCs w:val="21"/>
              </w:rPr>
              <w:t>新改扩建三类以上投资总额</w:t>
            </w:r>
            <w:r>
              <w:rPr>
                <w:rFonts w:ascii="Times New Roman" w:hAnsi="Times New Roman" w:eastAsia="宋体" w:cs="Times New Roman"/>
                <w:kern w:val="0"/>
                <w:szCs w:val="21"/>
              </w:rPr>
              <w:t>10</w:t>
            </w:r>
            <w:r>
              <w:rPr>
                <w:rFonts w:ascii="Times New Roman" w:hAnsi="宋体" w:eastAsia="宋体" w:cs="Times New Roman"/>
                <w:kern w:val="0"/>
                <w:szCs w:val="21"/>
              </w:rPr>
              <w:t>万元（含）以上的农村公厕</w:t>
            </w:r>
            <w:r>
              <w:rPr>
                <w:rFonts w:ascii="Times New Roman" w:hAnsi="Times New Roman" w:eastAsia="宋体" w:cs="Times New Roman"/>
                <w:kern w:val="0"/>
                <w:szCs w:val="21"/>
              </w:rPr>
              <w:t>3</w:t>
            </w:r>
            <w:r>
              <w:rPr>
                <w:rFonts w:ascii="Times New Roman" w:hAnsi="宋体" w:eastAsia="宋体" w:cs="Times New Roman"/>
                <w:kern w:val="0"/>
                <w:szCs w:val="21"/>
              </w:rPr>
              <w:t>座</w:t>
            </w:r>
          </w:p>
        </w:tc>
        <w:tc>
          <w:tcPr>
            <w:tcW w:w="690" w:type="dxa"/>
            <w:shd w:val="clear" w:color="auto" w:fill="auto"/>
            <w:vAlign w:val="center"/>
          </w:tcPr>
          <w:p>
            <w:pPr>
              <w:widowControl/>
              <w:overflowPunct w:val="0"/>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6</w:t>
            </w:r>
          </w:p>
        </w:tc>
        <w:tc>
          <w:tcPr>
            <w:tcW w:w="3988" w:type="dxa"/>
            <w:shd w:val="clear" w:color="auto" w:fill="auto"/>
            <w:vAlign w:val="center"/>
          </w:tcPr>
          <w:p>
            <w:pPr>
              <w:widowControl/>
              <w:overflowPunct w:val="0"/>
              <w:autoSpaceDE w:val="0"/>
              <w:autoSpaceDN w:val="0"/>
              <w:rPr>
                <w:rFonts w:ascii="Times New Roman" w:hAnsi="Times New Roman" w:eastAsia="宋体" w:cs="Times New Roman"/>
                <w:kern w:val="0"/>
                <w:szCs w:val="21"/>
              </w:rPr>
            </w:pPr>
            <w:r>
              <w:rPr>
                <w:rFonts w:ascii="Times New Roman" w:hAnsi="宋体" w:eastAsia="宋体" w:cs="Times New Roman"/>
                <w:kern w:val="0"/>
                <w:szCs w:val="21"/>
              </w:rPr>
              <w:t>新建达到市级农村公厕示范标准且投资总额</w:t>
            </w:r>
            <w:r>
              <w:rPr>
                <w:rFonts w:ascii="Times New Roman" w:hAnsi="Times New Roman" w:eastAsia="宋体" w:cs="Times New Roman"/>
                <w:kern w:val="0"/>
                <w:szCs w:val="21"/>
              </w:rPr>
              <w:t>20</w:t>
            </w:r>
            <w:r>
              <w:rPr>
                <w:rFonts w:ascii="Times New Roman" w:hAnsi="宋体" w:eastAsia="宋体" w:cs="Times New Roman"/>
                <w:kern w:val="0"/>
                <w:szCs w:val="21"/>
              </w:rPr>
              <w:t>万元（含）以上的公厕</w:t>
            </w:r>
            <w:r>
              <w:rPr>
                <w:rFonts w:ascii="Times New Roman" w:hAnsi="Times New Roman" w:eastAsia="宋体" w:cs="Times New Roman"/>
                <w:kern w:val="0"/>
                <w:szCs w:val="21"/>
              </w:rPr>
              <w:t>2</w:t>
            </w:r>
            <w:r>
              <w:rPr>
                <w:rFonts w:ascii="Times New Roman" w:hAnsi="宋体" w:eastAsia="宋体" w:cs="Times New Roman"/>
                <w:kern w:val="0"/>
                <w:szCs w:val="21"/>
              </w:rPr>
              <w:t>座</w:t>
            </w:r>
          </w:p>
        </w:tc>
        <w:tc>
          <w:tcPr>
            <w:tcW w:w="708" w:type="dxa"/>
            <w:shd w:val="clear" w:color="auto" w:fill="auto"/>
            <w:noWrap/>
            <w:vAlign w:val="center"/>
          </w:tcPr>
          <w:p>
            <w:pPr>
              <w:widowControl/>
              <w:overflowPunct w:val="0"/>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10</w:t>
            </w:r>
          </w:p>
        </w:tc>
        <w:tc>
          <w:tcPr>
            <w:tcW w:w="709" w:type="dxa"/>
            <w:shd w:val="clear" w:color="auto" w:fill="auto"/>
            <w:noWrap/>
            <w:vAlign w:val="center"/>
          </w:tcPr>
          <w:p>
            <w:pPr>
              <w:widowControl/>
              <w:overflowPunct w:val="0"/>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16</w:t>
            </w:r>
          </w:p>
        </w:tc>
        <w:tc>
          <w:tcPr>
            <w:tcW w:w="2126" w:type="dxa"/>
            <w:shd w:val="clear" w:color="auto" w:fill="auto"/>
            <w:vAlign w:val="center"/>
          </w:tcPr>
          <w:p>
            <w:pPr>
              <w:widowControl/>
              <w:overflowPunct w:val="0"/>
              <w:autoSpaceDE w:val="0"/>
              <w:autoSpaceDN w:val="0"/>
              <w:jc w:val="left"/>
              <w:rPr>
                <w:rFonts w:ascii="Times New Roman" w:hAnsi="Times New Roman" w:eastAsia="宋体" w:cs="Times New Roman"/>
                <w:kern w:val="0"/>
                <w:szCs w:val="21"/>
              </w:rPr>
            </w:pPr>
            <w:r>
              <w:rPr>
                <w:rFonts w:ascii="Times New Roman" w:hAnsi="Times New Roman" w:eastAsia="宋体" w:cs="Times New Roman"/>
                <w:kern w:val="0"/>
                <w:szCs w:val="21"/>
              </w:rPr>
              <w:t>　</w:t>
            </w:r>
          </w:p>
        </w:tc>
        <w:tc>
          <w:tcPr>
            <w:tcW w:w="851" w:type="dxa"/>
            <w:shd w:val="clear" w:color="auto" w:fill="auto"/>
            <w:noWrap/>
            <w:vAlign w:val="center"/>
          </w:tcPr>
          <w:p>
            <w:pPr>
              <w:widowControl/>
              <w:overflowPunct w:val="0"/>
              <w:autoSpaceDE w:val="0"/>
              <w:autoSpaceDN w:val="0"/>
              <w:jc w:val="center"/>
              <w:rPr>
                <w:rFonts w:ascii="Times New Roman" w:hAnsi="Times New Roman" w:eastAsia="宋体" w:cs="Times New Roman"/>
                <w:color w:val="000000"/>
                <w:kern w:val="0"/>
                <w:szCs w:val="21"/>
              </w:rPr>
            </w:pPr>
          </w:p>
        </w:tc>
        <w:tc>
          <w:tcPr>
            <w:tcW w:w="785" w:type="dxa"/>
            <w:shd w:val="clear" w:color="auto" w:fill="auto"/>
            <w:noWrap/>
            <w:vAlign w:val="center"/>
          </w:tcPr>
          <w:p>
            <w:pPr>
              <w:widowControl/>
              <w:overflowPunct w:val="0"/>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16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454" w:hRule="atLeast"/>
          <w:jc w:val="center"/>
        </w:trPr>
        <w:tc>
          <w:tcPr>
            <w:tcW w:w="1242" w:type="dxa"/>
            <w:shd w:val="clear" w:color="auto" w:fill="auto"/>
            <w:noWrap/>
            <w:vAlign w:val="center"/>
          </w:tcPr>
          <w:p>
            <w:pPr>
              <w:widowControl/>
              <w:overflowPunct w:val="0"/>
              <w:autoSpaceDE w:val="0"/>
              <w:autoSpaceDN w:val="0"/>
              <w:jc w:val="center"/>
              <w:rPr>
                <w:rFonts w:ascii="Times New Roman" w:hAnsi="Times New Roman" w:eastAsia="宋体" w:cs="Times New Roman"/>
                <w:kern w:val="0"/>
                <w:szCs w:val="21"/>
              </w:rPr>
            </w:pPr>
            <w:r>
              <w:rPr>
                <w:rFonts w:ascii="Times New Roman" w:hAnsi="宋体" w:eastAsia="宋体" w:cs="Times New Roman"/>
                <w:kern w:val="0"/>
                <w:szCs w:val="21"/>
              </w:rPr>
              <w:t>经开区</w:t>
            </w:r>
          </w:p>
        </w:tc>
        <w:tc>
          <w:tcPr>
            <w:tcW w:w="3119" w:type="dxa"/>
            <w:shd w:val="clear" w:color="auto" w:fill="auto"/>
            <w:vAlign w:val="center"/>
          </w:tcPr>
          <w:p>
            <w:pPr>
              <w:widowControl/>
              <w:overflowPunct w:val="0"/>
              <w:autoSpaceDE w:val="0"/>
              <w:autoSpaceDN w:val="0"/>
              <w:rPr>
                <w:rFonts w:ascii="Times New Roman" w:hAnsi="Times New Roman" w:eastAsia="宋体" w:cs="Times New Roman"/>
                <w:kern w:val="0"/>
                <w:szCs w:val="21"/>
              </w:rPr>
            </w:pPr>
            <w:r>
              <w:rPr>
                <w:rFonts w:ascii="Times New Roman" w:hAnsi="宋体" w:eastAsia="宋体" w:cs="Times New Roman"/>
                <w:kern w:val="0"/>
                <w:szCs w:val="21"/>
              </w:rPr>
              <w:t>新改扩建三类以上投资总额</w:t>
            </w:r>
            <w:r>
              <w:rPr>
                <w:rFonts w:ascii="Times New Roman" w:hAnsi="Times New Roman" w:eastAsia="宋体" w:cs="Times New Roman"/>
                <w:kern w:val="0"/>
                <w:szCs w:val="21"/>
              </w:rPr>
              <w:t>10</w:t>
            </w:r>
            <w:r>
              <w:rPr>
                <w:rFonts w:ascii="Times New Roman" w:hAnsi="宋体" w:eastAsia="宋体" w:cs="Times New Roman"/>
                <w:kern w:val="0"/>
                <w:szCs w:val="21"/>
              </w:rPr>
              <w:t>万元（含）以上的农村公厕</w:t>
            </w:r>
            <w:r>
              <w:rPr>
                <w:rFonts w:ascii="Times New Roman" w:hAnsi="Times New Roman" w:eastAsia="宋体" w:cs="Times New Roman"/>
                <w:kern w:val="0"/>
                <w:szCs w:val="21"/>
              </w:rPr>
              <w:t>22</w:t>
            </w:r>
            <w:r>
              <w:rPr>
                <w:rFonts w:ascii="Times New Roman" w:hAnsi="宋体" w:eastAsia="宋体" w:cs="Times New Roman"/>
                <w:kern w:val="0"/>
                <w:szCs w:val="21"/>
              </w:rPr>
              <w:t>座</w:t>
            </w:r>
          </w:p>
        </w:tc>
        <w:tc>
          <w:tcPr>
            <w:tcW w:w="690" w:type="dxa"/>
            <w:shd w:val="clear" w:color="auto" w:fill="auto"/>
            <w:vAlign w:val="center"/>
          </w:tcPr>
          <w:p>
            <w:pPr>
              <w:widowControl/>
              <w:overflowPunct w:val="0"/>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44</w:t>
            </w:r>
          </w:p>
        </w:tc>
        <w:tc>
          <w:tcPr>
            <w:tcW w:w="3988" w:type="dxa"/>
            <w:shd w:val="clear" w:color="auto" w:fill="auto"/>
            <w:vAlign w:val="center"/>
          </w:tcPr>
          <w:p>
            <w:pPr>
              <w:widowControl/>
              <w:overflowPunct w:val="0"/>
              <w:autoSpaceDE w:val="0"/>
              <w:autoSpaceDN w:val="0"/>
              <w:rPr>
                <w:rFonts w:ascii="Times New Roman" w:hAnsi="Times New Roman" w:eastAsia="宋体" w:cs="Times New Roman"/>
                <w:kern w:val="0"/>
                <w:szCs w:val="21"/>
              </w:rPr>
            </w:pPr>
            <w:r>
              <w:rPr>
                <w:rFonts w:ascii="Times New Roman" w:hAnsi="宋体" w:eastAsia="宋体" w:cs="Times New Roman"/>
                <w:kern w:val="0"/>
                <w:szCs w:val="21"/>
              </w:rPr>
              <w:t>　</w:t>
            </w:r>
          </w:p>
        </w:tc>
        <w:tc>
          <w:tcPr>
            <w:tcW w:w="708" w:type="dxa"/>
            <w:shd w:val="clear" w:color="auto" w:fill="auto"/>
            <w:noWrap/>
            <w:vAlign w:val="center"/>
          </w:tcPr>
          <w:p>
            <w:pPr>
              <w:widowControl/>
              <w:overflowPunct w:val="0"/>
              <w:autoSpaceDE w:val="0"/>
              <w:autoSpaceDN w:val="0"/>
              <w:jc w:val="center"/>
              <w:rPr>
                <w:rFonts w:ascii="Times New Roman" w:hAnsi="Times New Roman" w:eastAsia="宋体" w:cs="Times New Roman"/>
                <w:kern w:val="0"/>
                <w:szCs w:val="21"/>
              </w:rPr>
            </w:pPr>
          </w:p>
        </w:tc>
        <w:tc>
          <w:tcPr>
            <w:tcW w:w="709" w:type="dxa"/>
            <w:shd w:val="clear" w:color="auto" w:fill="auto"/>
            <w:noWrap/>
            <w:vAlign w:val="center"/>
          </w:tcPr>
          <w:p>
            <w:pPr>
              <w:widowControl/>
              <w:overflowPunct w:val="0"/>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44</w:t>
            </w:r>
          </w:p>
        </w:tc>
        <w:tc>
          <w:tcPr>
            <w:tcW w:w="2126" w:type="dxa"/>
            <w:shd w:val="clear" w:color="auto" w:fill="auto"/>
            <w:vAlign w:val="center"/>
          </w:tcPr>
          <w:p>
            <w:pPr>
              <w:widowControl/>
              <w:overflowPunct w:val="0"/>
              <w:autoSpaceDE w:val="0"/>
              <w:autoSpaceDN w:val="0"/>
              <w:jc w:val="left"/>
              <w:rPr>
                <w:rFonts w:ascii="Times New Roman" w:hAnsi="Times New Roman" w:eastAsia="宋体" w:cs="Times New Roman"/>
                <w:kern w:val="0"/>
                <w:szCs w:val="21"/>
              </w:rPr>
            </w:pPr>
            <w:r>
              <w:rPr>
                <w:rFonts w:ascii="Times New Roman" w:hAnsi="Times New Roman" w:eastAsia="宋体" w:cs="Times New Roman"/>
                <w:kern w:val="0"/>
                <w:szCs w:val="21"/>
              </w:rPr>
              <w:t>　</w:t>
            </w:r>
          </w:p>
        </w:tc>
        <w:tc>
          <w:tcPr>
            <w:tcW w:w="851" w:type="dxa"/>
            <w:shd w:val="clear" w:color="auto" w:fill="auto"/>
            <w:noWrap/>
            <w:vAlign w:val="center"/>
          </w:tcPr>
          <w:p>
            <w:pPr>
              <w:widowControl/>
              <w:overflowPunct w:val="0"/>
              <w:autoSpaceDE w:val="0"/>
              <w:autoSpaceDN w:val="0"/>
              <w:jc w:val="center"/>
              <w:rPr>
                <w:rFonts w:ascii="Times New Roman" w:hAnsi="Times New Roman" w:eastAsia="宋体" w:cs="Times New Roman"/>
                <w:color w:val="000000"/>
                <w:kern w:val="0"/>
                <w:szCs w:val="21"/>
              </w:rPr>
            </w:pPr>
          </w:p>
        </w:tc>
        <w:tc>
          <w:tcPr>
            <w:tcW w:w="785" w:type="dxa"/>
            <w:shd w:val="clear" w:color="auto" w:fill="auto"/>
            <w:noWrap/>
            <w:vAlign w:val="center"/>
          </w:tcPr>
          <w:p>
            <w:pPr>
              <w:widowControl/>
              <w:overflowPunct w:val="0"/>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44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454" w:hRule="atLeast"/>
          <w:jc w:val="center"/>
        </w:trPr>
        <w:tc>
          <w:tcPr>
            <w:tcW w:w="1242" w:type="dxa"/>
            <w:shd w:val="clear" w:color="auto" w:fill="auto"/>
            <w:vAlign w:val="center"/>
          </w:tcPr>
          <w:p>
            <w:pPr>
              <w:widowControl/>
              <w:overflowPunct w:val="0"/>
              <w:autoSpaceDE w:val="0"/>
              <w:autoSpaceDN w:val="0"/>
              <w:jc w:val="center"/>
              <w:rPr>
                <w:rFonts w:ascii="Times New Roman" w:hAnsi="Times New Roman" w:eastAsia="宋体" w:cs="Times New Roman"/>
                <w:kern w:val="0"/>
                <w:szCs w:val="21"/>
              </w:rPr>
            </w:pPr>
            <w:r>
              <w:rPr>
                <w:rFonts w:ascii="Times New Roman" w:hAnsi="宋体" w:eastAsia="宋体" w:cs="Times New Roman"/>
                <w:kern w:val="0"/>
                <w:szCs w:val="21"/>
              </w:rPr>
              <w:t>合</w:t>
            </w:r>
            <w:r>
              <w:rPr>
                <w:rFonts w:hint="eastAsia" w:ascii="Times New Roman" w:hAnsi="宋体" w:eastAsia="宋体" w:cs="Times New Roman"/>
                <w:kern w:val="0"/>
                <w:szCs w:val="21"/>
              </w:rPr>
              <w:t xml:space="preserve">  </w:t>
            </w:r>
            <w:r>
              <w:rPr>
                <w:rFonts w:ascii="Times New Roman" w:hAnsi="宋体" w:eastAsia="宋体" w:cs="Times New Roman"/>
                <w:kern w:val="0"/>
                <w:szCs w:val="21"/>
              </w:rPr>
              <w:t>计</w:t>
            </w:r>
          </w:p>
        </w:tc>
        <w:tc>
          <w:tcPr>
            <w:tcW w:w="3119" w:type="dxa"/>
            <w:shd w:val="clear" w:color="auto" w:fill="auto"/>
            <w:vAlign w:val="center"/>
          </w:tcPr>
          <w:p>
            <w:pPr>
              <w:widowControl/>
              <w:overflowPunct w:val="0"/>
              <w:autoSpaceDE w:val="0"/>
              <w:autoSpaceDN w:val="0"/>
              <w:rPr>
                <w:rFonts w:ascii="Times New Roman" w:hAnsi="Times New Roman" w:eastAsia="宋体" w:cs="Times New Roman"/>
                <w:kern w:val="0"/>
                <w:szCs w:val="21"/>
              </w:rPr>
            </w:pPr>
            <w:r>
              <w:rPr>
                <w:rFonts w:ascii="Times New Roman" w:hAnsi="宋体" w:eastAsia="宋体" w:cs="Times New Roman"/>
                <w:kern w:val="0"/>
                <w:szCs w:val="21"/>
              </w:rPr>
              <w:t>新改扩建三类以上投资总额</w:t>
            </w:r>
            <w:r>
              <w:rPr>
                <w:rFonts w:ascii="Times New Roman" w:hAnsi="Times New Roman" w:eastAsia="宋体" w:cs="Times New Roman"/>
                <w:kern w:val="0"/>
                <w:szCs w:val="21"/>
              </w:rPr>
              <w:t>10</w:t>
            </w:r>
            <w:r>
              <w:rPr>
                <w:rFonts w:ascii="Times New Roman" w:hAnsi="宋体" w:eastAsia="宋体" w:cs="Times New Roman"/>
                <w:kern w:val="0"/>
                <w:szCs w:val="21"/>
              </w:rPr>
              <w:t>万元（含）以上的农村公厕</w:t>
            </w:r>
            <w:r>
              <w:rPr>
                <w:rFonts w:ascii="Times New Roman" w:hAnsi="Times New Roman" w:eastAsia="宋体" w:cs="Times New Roman"/>
                <w:kern w:val="0"/>
                <w:szCs w:val="21"/>
              </w:rPr>
              <w:t>70</w:t>
            </w:r>
            <w:r>
              <w:rPr>
                <w:rFonts w:ascii="Times New Roman" w:hAnsi="宋体" w:eastAsia="宋体" w:cs="Times New Roman"/>
                <w:kern w:val="0"/>
                <w:szCs w:val="21"/>
              </w:rPr>
              <w:t>座</w:t>
            </w:r>
          </w:p>
        </w:tc>
        <w:tc>
          <w:tcPr>
            <w:tcW w:w="690" w:type="dxa"/>
            <w:shd w:val="clear" w:color="auto" w:fill="auto"/>
            <w:noWrap/>
            <w:vAlign w:val="center"/>
          </w:tcPr>
          <w:p>
            <w:pPr>
              <w:widowControl/>
              <w:overflowPunct w:val="0"/>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140</w:t>
            </w:r>
          </w:p>
        </w:tc>
        <w:tc>
          <w:tcPr>
            <w:tcW w:w="3988" w:type="dxa"/>
            <w:shd w:val="clear" w:color="auto" w:fill="auto"/>
            <w:vAlign w:val="center"/>
          </w:tcPr>
          <w:p>
            <w:pPr>
              <w:widowControl/>
              <w:overflowPunct w:val="0"/>
              <w:autoSpaceDE w:val="0"/>
              <w:autoSpaceDN w:val="0"/>
              <w:rPr>
                <w:rFonts w:ascii="Times New Roman" w:hAnsi="Times New Roman" w:eastAsia="宋体" w:cs="Times New Roman"/>
                <w:kern w:val="0"/>
                <w:szCs w:val="21"/>
              </w:rPr>
            </w:pPr>
            <w:r>
              <w:rPr>
                <w:rFonts w:ascii="Times New Roman" w:hAnsi="宋体" w:eastAsia="宋体" w:cs="Times New Roman"/>
                <w:kern w:val="0"/>
                <w:szCs w:val="21"/>
              </w:rPr>
              <w:t>新建达到市级农村公厕示范标准且投资总额</w:t>
            </w:r>
            <w:r>
              <w:rPr>
                <w:rFonts w:ascii="Times New Roman" w:hAnsi="Times New Roman" w:eastAsia="宋体" w:cs="Times New Roman"/>
                <w:kern w:val="0"/>
                <w:szCs w:val="21"/>
              </w:rPr>
              <w:t>20</w:t>
            </w:r>
            <w:r>
              <w:rPr>
                <w:rFonts w:ascii="Times New Roman" w:hAnsi="宋体" w:eastAsia="宋体" w:cs="Times New Roman"/>
                <w:kern w:val="0"/>
                <w:szCs w:val="21"/>
              </w:rPr>
              <w:t>万元（含）以上的公厕</w:t>
            </w:r>
            <w:r>
              <w:rPr>
                <w:rFonts w:ascii="Times New Roman" w:hAnsi="Times New Roman" w:eastAsia="宋体" w:cs="Times New Roman"/>
                <w:kern w:val="0"/>
                <w:szCs w:val="21"/>
              </w:rPr>
              <w:t>16</w:t>
            </w:r>
            <w:r>
              <w:rPr>
                <w:rFonts w:ascii="Times New Roman" w:hAnsi="宋体" w:eastAsia="宋体" w:cs="Times New Roman"/>
                <w:kern w:val="0"/>
                <w:szCs w:val="21"/>
              </w:rPr>
              <w:t>座</w:t>
            </w:r>
          </w:p>
        </w:tc>
        <w:tc>
          <w:tcPr>
            <w:tcW w:w="708" w:type="dxa"/>
            <w:shd w:val="clear" w:color="auto" w:fill="auto"/>
            <w:noWrap/>
            <w:vAlign w:val="center"/>
          </w:tcPr>
          <w:p>
            <w:pPr>
              <w:widowControl/>
              <w:overflowPunct w:val="0"/>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80</w:t>
            </w:r>
          </w:p>
        </w:tc>
        <w:tc>
          <w:tcPr>
            <w:tcW w:w="709" w:type="dxa"/>
            <w:shd w:val="clear" w:color="auto" w:fill="auto"/>
            <w:noWrap/>
            <w:vAlign w:val="center"/>
          </w:tcPr>
          <w:p>
            <w:pPr>
              <w:widowControl/>
              <w:overflowPunct w:val="0"/>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220</w:t>
            </w:r>
          </w:p>
        </w:tc>
        <w:tc>
          <w:tcPr>
            <w:tcW w:w="2126" w:type="dxa"/>
            <w:shd w:val="clear" w:color="auto" w:fill="auto"/>
            <w:vAlign w:val="center"/>
          </w:tcPr>
          <w:p>
            <w:pPr>
              <w:widowControl/>
              <w:overflowPunct w:val="0"/>
              <w:autoSpaceDE w:val="0"/>
              <w:autoSpaceDN w:val="0"/>
              <w:jc w:val="left"/>
              <w:rPr>
                <w:rFonts w:ascii="Times New Roman" w:hAnsi="Times New Roman" w:eastAsia="宋体" w:cs="Times New Roman"/>
                <w:kern w:val="0"/>
                <w:szCs w:val="21"/>
              </w:rPr>
            </w:pPr>
            <w:r>
              <w:rPr>
                <w:rFonts w:ascii="Times New Roman" w:hAnsi="Times New Roman" w:eastAsia="宋体" w:cs="Times New Roman"/>
                <w:kern w:val="0"/>
                <w:szCs w:val="21"/>
              </w:rPr>
              <w:t>2024</w:t>
            </w:r>
            <w:r>
              <w:rPr>
                <w:rFonts w:ascii="Times New Roman" w:hAnsi="宋体" w:eastAsia="宋体" w:cs="Times New Roman"/>
                <w:kern w:val="0"/>
                <w:szCs w:val="21"/>
              </w:rPr>
              <w:t>年已预下拨资金</w:t>
            </w:r>
          </w:p>
        </w:tc>
        <w:tc>
          <w:tcPr>
            <w:tcW w:w="851" w:type="dxa"/>
            <w:shd w:val="clear" w:color="auto" w:fill="auto"/>
            <w:noWrap/>
            <w:vAlign w:val="center"/>
          </w:tcPr>
          <w:p>
            <w:pPr>
              <w:widowControl/>
              <w:overflowPunct w:val="0"/>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55</w:t>
            </w:r>
          </w:p>
        </w:tc>
        <w:tc>
          <w:tcPr>
            <w:tcW w:w="785" w:type="dxa"/>
            <w:shd w:val="clear" w:color="auto" w:fill="auto"/>
            <w:noWrap/>
            <w:vAlign w:val="center"/>
          </w:tcPr>
          <w:p>
            <w:pPr>
              <w:widowControl/>
              <w:overflowPunct w:val="0"/>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165</w:t>
            </w:r>
          </w:p>
        </w:tc>
      </w:tr>
    </w:tbl>
    <w:p>
      <w:pPr>
        <w:tabs>
          <w:tab w:val="left" w:pos="2606"/>
          <w:tab w:val="left" w:pos="6081"/>
          <w:tab w:val="left" w:pos="12051"/>
          <w:tab w:val="left" w:pos="12897"/>
        </w:tabs>
        <w:overflowPunct w:val="0"/>
        <w:autoSpaceDE w:val="0"/>
        <w:autoSpaceDN w:val="0"/>
        <w:adjustRightInd w:val="0"/>
        <w:snapToGrid w:val="0"/>
        <w:spacing w:line="360" w:lineRule="exact"/>
        <w:rPr>
          <w:rFonts w:ascii="Times New Roman" w:cs="Times New Roman" w:hAnsiTheme="minorEastAsia"/>
          <w:snapToGrid w:val="0"/>
          <w:color w:val="000000" w:themeColor="text1"/>
          <w:kern w:val="0"/>
          <w:szCs w:val="21"/>
        </w:rPr>
      </w:pPr>
      <w:r>
        <w:rPr>
          <w:rFonts w:hint="eastAsia" w:ascii="Times New Roman" w:cs="Times New Roman" w:hAnsiTheme="minorEastAsia"/>
          <w:snapToGrid w:val="0"/>
          <w:color w:val="000000" w:themeColor="text1"/>
          <w:kern w:val="0"/>
          <w:szCs w:val="21"/>
        </w:rPr>
        <w:t>备注：2024年全市新改建农村公厕150座，均达到农村公侧3类及以上标准，其中投资额达到10万元以上的公厕70座，奖补140万，达到市级示范标准且投资额达到20万元以上的农村公厕16座，奖补80万，合计220万，2024年已预下拨给溧阳市35万元，金坛区20万元，本次补助165万。</w:t>
      </w:r>
    </w:p>
    <w:p>
      <w:pPr>
        <w:tabs>
          <w:tab w:val="left" w:pos="2606"/>
          <w:tab w:val="left" w:pos="6081"/>
          <w:tab w:val="left" w:pos="12051"/>
          <w:tab w:val="left" w:pos="12897"/>
        </w:tabs>
        <w:overflowPunct w:val="0"/>
        <w:autoSpaceDE w:val="0"/>
        <w:autoSpaceDN w:val="0"/>
        <w:adjustRightInd w:val="0"/>
        <w:snapToGrid w:val="0"/>
        <w:spacing w:before="120" w:line="400" w:lineRule="exact"/>
        <w:rPr>
          <w:rFonts w:ascii="Times New Roman" w:cs="Times New Roman" w:hAnsiTheme="minorEastAsia"/>
          <w:snapToGrid w:val="0"/>
          <w:color w:val="000000" w:themeColor="text1"/>
          <w:kern w:val="0"/>
          <w:szCs w:val="21"/>
        </w:rPr>
      </w:pPr>
      <w:r>
        <w:rPr>
          <w:rFonts w:hint="eastAsia" w:ascii="Times New Roman" w:cs="Times New Roman" w:hAnsiTheme="minorEastAsia"/>
          <w:snapToGrid w:val="0"/>
          <w:color w:val="000000" w:themeColor="text1"/>
          <w:kern w:val="0"/>
          <w:szCs w:val="21"/>
        </w:rPr>
        <w:t>责任处室：乡村建设促进处</w:t>
      </w:r>
    </w:p>
    <w:p>
      <w:pPr>
        <w:widowControl/>
        <w:jc w:val="left"/>
        <w:rPr>
          <w:rFonts w:ascii="Times New Roman" w:hAnsi="Times New Roman" w:cs="Times New Roman"/>
          <w:snapToGrid w:val="0"/>
          <w:color w:val="000000" w:themeColor="text1"/>
          <w:kern w:val="0"/>
          <w:szCs w:val="21"/>
        </w:rPr>
      </w:pPr>
    </w:p>
    <w:p>
      <w:pPr>
        <w:widowControl/>
        <w:jc w:val="left"/>
        <w:rPr>
          <w:rFonts w:ascii="Times New Roman" w:hAnsi="Times New Roman" w:cs="Times New Roman"/>
          <w:snapToGrid w:val="0"/>
          <w:color w:val="000000" w:themeColor="text1"/>
          <w:kern w:val="0"/>
          <w:szCs w:val="21"/>
        </w:rPr>
        <w:sectPr>
          <w:pgSz w:w="16838" w:h="11906" w:orient="landscape"/>
          <w:pgMar w:top="1418" w:right="1418" w:bottom="1418" w:left="1418" w:header="851" w:footer="992" w:gutter="0"/>
          <w:pgNumType w:start="1"/>
          <w:cols w:space="425" w:num="1"/>
          <w:docGrid w:type="lines" w:linePitch="312" w:charSpace="0"/>
        </w:sectPr>
      </w:pPr>
    </w:p>
    <w:p>
      <w:pPr>
        <w:overflowPunct w:val="0"/>
        <w:autoSpaceDE w:val="0"/>
        <w:autoSpaceDN w:val="0"/>
        <w:adjustRightInd w:val="0"/>
        <w:snapToGrid w:val="0"/>
        <w:spacing w:before="240" w:after="240" w:line="560" w:lineRule="exact"/>
        <w:jc w:val="center"/>
        <w:rPr>
          <w:rFonts w:ascii="方正小标宋简体" w:eastAsia="方正小标宋简体" w:cs="Times New Roman" w:hAnsiTheme="minorEastAsia"/>
          <w:snapToGrid w:val="0"/>
          <w:color w:val="000000" w:themeColor="text1"/>
          <w:kern w:val="0"/>
          <w:sz w:val="44"/>
          <w:szCs w:val="44"/>
        </w:rPr>
      </w:pPr>
      <w:r>
        <w:rPr>
          <w:rFonts w:hint="eastAsia" w:ascii="方正小标宋简体" w:eastAsia="方正小标宋简体" w:cs="Times New Roman" w:hAnsiTheme="minorEastAsia"/>
          <w:snapToGrid w:val="0"/>
          <w:color w:val="000000" w:themeColor="text1"/>
          <w:kern w:val="0"/>
          <w:sz w:val="44"/>
          <w:szCs w:val="44"/>
        </w:rPr>
        <w:t>农村公厕补助资金明细表</w:t>
      </w:r>
    </w:p>
    <w:tbl>
      <w:tblPr>
        <w:tblStyle w:val="5"/>
        <w:tblW w:w="5000"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1011"/>
        <w:gridCol w:w="1345"/>
        <w:gridCol w:w="1678"/>
        <w:gridCol w:w="2012"/>
        <w:gridCol w:w="301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14" w:hRule="atLeast"/>
          <w:tblHeader/>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黑体" w:cs="Times New Roman"/>
                <w:color w:val="000000"/>
                <w:szCs w:val="21"/>
              </w:rPr>
            </w:pPr>
            <w:r>
              <w:rPr>
                <w:rFonts w:ascii="Times New Roman" w:hAnsi="黑体" w:eastAsia="黑体" w:cs="Times New Roman"/>
                <w:color w:val="000000"/>
                <w:kern w:val="0"/>
                <w:szCs w:val="21"/>
              </w:rPr>
              <w:t>序号</w:t>
            </w:r>
          </w:p>
        </w:tc>
        <w:tc>
          <w:tcPr>
            <w:tcW w:w="0" w:type="auto"/>
            <w:shd w:val="clear" w:color="auto" w:fill="auto"/>
            <w:noWrap/>
            <w:vAlign w:val="center"/>
          </w:tcPr>
          <w:p>
            <w:pPr>
              <w:widowControl/>
              <w:spacing w:line="280" w:lineRule="exact"/>
              <w:jc w:val="center"/>
              <w:textAlignment w:val="center"/>
              <w:rPr>
                <w:rFonts w:ascii="Times New Roman" w:hAnsi="Times New Roman" w:eastAsia="黑体" w:cs="Times New Roman"/>
                <w:color w:val="000000"/>
                <w:szCs w:val="21"/>
              </w:rPr>
            </w:pPr>
            <w:r>
              <w:rPr>
                <w:rFonts w:ascii="Times New Roman" w:hAnsi="黑体" w:eastAsia="黑体" w:cs="Times New Roman"/>
                <w:color w:val="000000"/>
                <w:kern w:val="0"/>
                <w:szCs w:val="21"/>
              </w:rPr>
              <w:t>辖市区</w:t>
            </w:r>
          </w:p>
        </w:tc>
        <w:tc>
          <w:tcPr>
            <w:tcW w:w="0" w:type="auto"/>
            <w:shd w:val="clear" w:color="auto" w:fill="auto"/>
            <w:noWrap/>
            <w:vAlign w:val="center"/>
          </w:tcPr>
          <w:p>
            <w:pPr>
              <w:widowControl/>
              <w:spacing w:line="280" w:lineRule="exact"/>
              <w:jc w:val="center"/>
              <w:textAlignment w:val="center"/>
              <w:rPr>
                <w:rFonts w:ascii="Times New Roman" w:hAnsi="Times New Roman" w:eastAsia="黑体" w:cs="Times New Roman"/>
                <w:color w:val="000000"/>
                <w:szCs w:val="21"/>
              </w:rPr>
            </w:pPr>
            <w:r>
              <w:rPr>
                <w:rFonts w:ascii="Times New Roman" w:hAnsi="黑体" w:eastAsia="黑体" w:cs="Times New Roman"/>
                <w:color w:val="000000"/>
                <w:kern w:val="0"/>
                <w:szCs w:val="21"/>
              </w:rPr>
              <w:t>镇</w:t>
            </w:r>
          </w:p>
        </w:tc>
        <w:tc>
          <w:tcPr>
            <w:tcW w:w="0" w:type="auto"/>
            <w:shd w:val="clear" w:color="auto" w:fill="auto"/>
            <w:noWrap/>
            <w:vAlign w:val="center"/>
          </w:tcPr>
          <w:p>
            <w:pPr>
              <w:widowControl/>
              <w:spacing w:line="280" w:lineRule="exact"/>
              <w:jc w:val="center"/>
              <w:textAlignment w:val="center"/>
              <w:rPr>
                <w:rFonts w:ascii="Times New Roman" w:hAnsi="Times New Roman" w:eastAsia="黑体" w:cs="Times New Roman"/>
                <w:color w:val="000000"/>
                <w:szCs w:val="21"/>
              </w:rPr>
            </w:pPr>
            <w:r>
              <w:rPr>
                <w:rFonts w:ascii="Times New Roman" w:hAnsi="黑体" w:eastAsia="黑体" w:cs="Times New Roman"/>
                <w:color w:val="000000"/>
                <w:kern w:val="0"/>
                <w:szCs w:val="21"/>
              </w:rPr>
              <w:t>村</w:t>
            </w:r>
          </w:p>
        </w:tc>
        <w:tc>
          <w:tcPr>
            <w:tcW w:w="0" w:type="auto"/>
            <w:shd w:val="clear" w:color="auto" w:fill="auto"/>
            <w:noWrap/>
            <w:vAlign w:val="center"/>
          </w:tcPr>
          <w:p>
            <w:pPr>
              <w:widowControl/>
              <w:spacing w:line="280" w:lineRule="exact"/>
              <w:jc w:val="center"/>
              <w:textAlignment w:val="center"/>
              <w:rPr>
                <w:rFonts w:ascii="Times New Roman" w:hAnsi="Times New Roman" w:eastAsia="黑体" w:cs="Times New Roman"/>
                <w:color w:val="000000"/>
                <w:szCs w:val="21"/>
              </w:rPr>
            </w:pPr>
            <w:r>
              <w:rPr>
                <w:rFonts w:ascii="Times New Roman" w:hAnsi="黑体" w:eastAsia="黑体" w:cs="Times New Roman"/>
                <w:color w:val="000000"/>
                <w:kern w:val="0"/>
                <w:szCs w:val="21"/>
              </w:rPr>
              <w:t>补助资金（万元）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14" w:hRule="atLeast"/>
          <w:jc w:val="center"/>
        </w:trPr>
        <w:tc>
          <w:tcPr>
            <w:tcW w:w="0" w:type="auto"/>
            <w:gridSpan w:val="4"/>
            <w:shd w:val="clear" w:color="auto" w:fill="auto"/>
            <w:noWrap/>
            <w:vAlign w:val="center"/>
          </w:tcPr>
          <w:p>
            <w:pPr>
              <w:spacing w:line="280" w:lineRule="exact"/>
              <w:jc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合</w:t>
            </w:r>
            <w:r>
              <w:rPr>
                <w:rFonts w:hint="eastAsia" w:ascii="Times New Roman" w:hAnsi="宋体" w:eastAsia="宋体" w:cs="Times New Roman"/>
                <w:color w:val="000000"/>
                <w:kern w:val="0"/>
                <w:szCs w:val="21"/>
              </w:rPr>
              <w:t xml:space="preserve">  </w:t>
            </w:r>
            <w:r>
              <w:rPr>
                <w:rFonts w:ascii="Times New Roman" w:hAnsi="宋体" w:eastAsia="宋体" w:cs="Times New Roman"/>
                <w:color w:val="000000"/>
                <w:kern w:val="0"/>
                <w:szCs w:val="21"/>
              </w:rPr>
              <w:t>计</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220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1</w:t>
            </w:r>
          </w:p>
        </w:tc>
        <w:tc>
          <w:tcPr>
            <w:tcW w:w="0" w:type="auto"/>
            <w:vMerge w:val="restart"/>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溧阳市</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天目湖镇</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梅岭村</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2</w:t>
            </w: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上兴镇</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沛民村</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3</w:t>
            </w: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上兴镇</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圩庄村</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4</w:t>
            </w: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上兴镇</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缪巷村</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5</w:t>
            </w: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别桥镇</w:t>
            </w:r>
          </w:p>
        </w:tc>
        <w:tc>
          <w:tcPr>
            <w:tcW w:w="0" w:type="auto"/>
            <w:shd w:val="clear" w:color="auto" w:fill="auto"/>
            <w:noWrap/>
            <w:vAlign w:val="center"/>
          </w:tcPr>
          <w:p>
            <w:pPr>
              <w:spacing w:line="280" w:lineRule="exact"/>
              <w:jc w:val="center"/>
              <w:rPr>
                <w:rFonts w:ascii="Times New Roman" w:hAnsi="Times New Roman" w:eastAsia="宋体" w:cs="Times New Roman"/>
                <w:color w:val="000000"/>
                <w:szCs w:val="21"/>
              </w:rPr>
            </w:pP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6</w:t>
            </w: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戴埠镇</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郑墅村</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7</w:t>
            </w: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昆仑街道</w:t>
            </w:r>
          </w:p>
        </w:tc>
        <w:tc>
          <w:tcPr>
            <w:tcW w:w="0" w:type="auto"/>
            <w:shd w:val="clear" w:color="auto" w:fill="auto"/>
            <w:noWrap/>
            <w:vAlign w:val="center"/>
          </w:tcPr>
          <w:p>
            <w:pPr>
              <w:spacing w:line="280" w:lineRule="exact"/>
              <w:jc w:val="center"/>
              <w:rPr>
                <w:rFonts w:ascii="Times New Roman" w:hAnsi="Times New Roman" w:eastAsia="宋体" w:cs="Times New Roman"/>
                <w:color w:val="000000"/>
                <w:szCs w:val="21"/>
              </w:rPr>
            </w:pP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8</w:t>
            </w: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南渡镇</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大圩村</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9</w:t>
            </w: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南渡镇</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腾村村</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10</w:t>
            </w: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南渡镇</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堑口村</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11</w:t>
            </w: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上黄镇</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浒西村</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12</w:t>
            </w: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上黄镇</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桥西村</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13</w:t>
            </w: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上黄镇</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西埝村</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14</w:t>
            </w: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埭头镇</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东后巷村</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15</w:t>
            </w: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社渚镇</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上蒋村</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16</w:t>
            </w: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社渚镇</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河口村</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17</w:t>
            </w: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社渚镇</w:t>
            </w:r>
          </w:p>
        </w:tc>
        <w:tc>
          <w:tcPr>
            <w:tcW w:w="0" w:type="auto"/>
            <w:shd w:val="clear" w:color="auto" w:fill="auto"/>
            <w:noWrap/>
            <w:vAlign w:val="center"/>
          </w:tcPr>
          <w:p>
            <w:pPr>
              <w:spacing w:line="280" w:lineRule="exact"/>
              <w:jc w:val="center"/>
              <w:rPr>
                <w:rFonts w:ascii="Times New Roman" w:hAnsi="Times New Roman" w:eastAsia="宋体" w:cs="Times New Roman"/>
                <w:color w:val="000000"/>
                <w:szCs w:val="21"/>
              </w:rPr>
            </w:pP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11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18</w:t>
            </w: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竹箦镇</w:t>
            </w:r>
          </w:p>
        </w:tc>
        <w:tc>
          <w:tcPr>
            <w:tcW w:w="0" w:type="auto"/>
            <w:shd w:val="clear" w:color="auto" w:fill="auto"/>
            <w:noWrap/>
            <w:vAlign w:val="center"/>
          </w:tcPr>
          <w:p>
            <w:pPr>
              <w:spacing w:line="280" w:lineRule="exact"/>
              <w:jc w:val="center"/>
              <w:rPr>
                <w:rFonts w:ascii="Times New Roman" w:hAnsi="Times New Roman" w:eastAsia="宋体" w:cs="Times New Roman"/>
                <w:color w:val="000000"/>
                <w:szCs w:val="21"/>
              </w:rPr>
            </w:pP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19</w:t>
            </w: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竹箦镇</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前马村</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20</w:t>
            </w: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竹箦镇</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下宅村</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14" w:hRule="atLeast"/>
          <w:jc w:val="center"/>
        </w:trPr>
        <w:tc>
          <w:tcPr>
            <w:tcW w:w="0" w:type="auto"/>
            <w:shd w:val="clear" w:color="auto" w:fill="auto"/>
            <w:noWrap/>
            <w:vAlign w:val="center"/>
          </w:tcPr>
          <w:p>
            <w:pPr>
              <w:spacing w:line="280" w:lineRule="exact"/>
              <w:jc w:val="center"/>
              <w:rPr>
                <w:rFonts w:ascii="Times New Roman" w:hAnsi="Times New Roman" w:eastAsia="宋体" w:cs="Times New Roman"/>
                <w:color w:val="000000"/>
                <w:szCs w:val="21"/>
              </w:rPr>
            </w:pP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gridSpan w:val="2"/>
            <w:shd w:val="clear" w:color="auto" w:fill="auto"/>
            <w:noWrap/>
            <w:vAlign w:val="center"/>
          </w:tcPr>
          <w:p>
            <w:pPr>
              <w:spacing w:line="280" w:lineRule="exact"/>
              <w:jc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小</w:t>
            </w:r>
            <w:r>
              <w:rPr>
                <w:rFonts w:hint="eastAsia" w:ascii="Times New Roman" w:hAnsi="宋体" w:eastAsia="宋体" w:cs="Times New Roman"/>
                <w:color w:val="000000"/>
                <w:kern w:val="0"/>
                <w:szCs w:val="21"/>
              </w:rPr>
              <w:t xml:space="preserve">  </w:t>
            </w:r>
            <w:r>
              <w:rPr>
                <w:rFonts w:ascii="Times New Roman" w:hAnsi="宋体" w:eastAsia="宋体" w:cs="Times New Roman"/>
                <w:color w:val="000000"/>
                <w:kern w:val="0"/>
                <w:szCs w:val="21"/>
              </w:rPr>
              <w:t>计</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87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21</w:t>
            </w:r>
          </w:p>
        </w:tc>
        <w:tc>
          <w:tcPr>
            <w:tcW w:w="0" w:type="auto"/>
            <w:vMerge w:val="restart"/>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金坛区</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西城街道</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方边村</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22</w:t>
            </w: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金城镇</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庄城村</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23</w:t>
            </w: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直溪镇</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汀湘村</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24</w:t>
            </w: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直溪镇</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溪滨村</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25</w:t>
            </w:r>
          </w:p>
        </w:tc>
        <w:tc>
          <w:tcPr>
            <w:tcW w:w="0" w:type="auto"/>
            <w:vMerge w:val="restart"/>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金坛区</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儒林镇</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柚山村</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26</w:t>
            </w: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金城镇</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白塔村</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14" w:hRule="atLeast"/>
          <w:jc w:val="center"/>
        </w:trPr>
        <w:tc>
          <w:tcPr>
            <w:tcW w:w="0" w:type="auto"/>
            <w:shd w:val="clear" w:color="auto" w:fill="auto"/>
            <w:noWrap/>
            <w:vAlign w:val="center"/>
          </w:tcPr>
          <w:p>
            <w:pPr>
              <w:spacing w:line="280" w:lineRule="exact"/>
              <w:jc w:val="center"/>
              <w:rPr>
                <w:rFonts w:ascii="Times New Roman" w:hAnsi="Times New Roman" w:eastAsia="宋体" w:cs="Times New Roman"/>
                <w:color w:val="000000"/>
                <w:szCs w:val="21"/>
              </w:rPr>
            </w:pP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gridSpan w:val="2"/>
            <w:shd w:val="clear" w:color="auto" w:fill="auto"/>
            <w:noWrap/>
            <w:vAlign w:val="center"/>
          </w:tcPr>
          <w:p>
            <w:pPr>
              <w:spacing w:line="280" w:lineRule="exact"/>
              <w:jc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小</w:t>
            </w:r>
            <w:r>
              <w:rPr>
                <w:rFonts w:hint="eastAsia" w:ascii="Times New Roman" w:hAnsi="宋体" w:eastAsia="宋体" w:cs="Times New Roman"/>
                <w:color w:val="000000"/>
                <w:kern w:val="0"/>
                <w:szCs w:val="21"/>
              </w:rPr>
              <w:t xml:space="preserve">  </w:t>
            </w:r>
            <w:r>
              <w:rPr>
                <w:rFonts w:ascii="Times New Roman" w:hAnsi="宋体" w:eastAsia="宋体" w:cs="Times New Roman"/>
                <w:color w:val="000000"/>
                <w:kern w:val="0"/>
                <w:szCs w:val="21"/>
              </w:rPr>
              <w:t>计</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22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27</w:t>
            </w:r>
          </w:p>
        </w:tc>
        <w:tc>
          <w:tcPr>
            <w:tcW w:w="0" w:type="auto"/>
            <w:vMerge w:val="restart"/>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武进区</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雪堰镇</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南宅村</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28</w:t>
            </w: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雪堰镇</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潘家村</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29</w:t>
            </w: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礼嘉镇</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何墅村</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30</w:t>
            </w: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礼嘉镇</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陆庄村</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31</w:t>
            </w: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牛塘镇</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丫河村</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32</w:t>
            </w: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嘉泽镇</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南庄村</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14" w:hRule="atLeast"/>
          <w:jc w:val="center"/>
        </w:trPr>
        <w:tc>
          <w:tcPr>
            <w:tcW w:w="0" w:type="auto"/>
            <w:shd w:val="clear" w:color="auto" w:fill="auto"/>
            <w:noWrap/>
            <w:vAlign w:val="center"/>
          </w:tcPr>
          <w:p>
            <w:pPr>
              <w:spacing w:line="280" w:lineRule="exact"/>
              <w:jc w:val="center"/>
              <w:rPr>
                <w:rFonts w:ascii="Times New Roman" w:hAnsi="Times New Roman" w:eastAsia="宋体" w:cs="Times New Roman"/>
                <w:color w:val="000000"/>
                <w:szCs w:val="21"/>
              </w:rPr>
            </w:pP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gridSpan w:val="2"/>
            <w:shd w:val="clear" w:color="auto" w:fill="auto"/>
            <w:noWrap/>
            <w:vAlign w:val="center"/>
          </w:tcPr>
          <w:p>
            <w:pPr>
              <w:spacing w:line="280" w:lineRule="exact"/>
              <w:jc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小</w:t>
            </w:r>
            <w:r>
              <w:rPr>
                <w:rFonts w:hint="eastAsia" w:ascii="Times New Roman" w:hAnsi="宋体" w:eastAsia="宋体" w:cs="Times New Roman"/>
                <w:color w:val="000000"/>
                <w:kern w:val="0"/>
                <w:szCs w:val="21"/>
              </w:rPr>
              <w:t xml:space="preserve">  </w:t>
            </w:r>
            <w:r>
              <w:rPr>
                <w:rFonts w:ascii="Times New Roman" w:hAnsi="宋体" w:eastAsia="宋体" w:cs="Times New Roman"/>
                <w:color w:val="000000"/>
                <w:kern w:val="0"/>
                <w:szCs w:val="21"/>
              </w:rPr>
              <w:t>计</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15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33</w:t>
            </w:r>
          </w:p>
        </w:tc>
        <w:tc>
          <w:tcPr>
            <w:tcW w:w="0" w:type="auto"/>
            <w:vMerge w:val="restart"/>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新北区</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奔牛镇</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贺家村</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34</w:t>
            </w: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奔牛镇</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顾庄村</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35</w:t>
            </w: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奔牛镇</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何家塘</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36</w:t>
            </w: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孟河镇</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树新村</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37</w:t>
            </w: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罗溪镇</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龙珠山村</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38</w:t>
            </w: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魏村街道</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新华村</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414" w:hRule="atLeast"/>
          <w:jc w:val="center"/>
        </w:trPr>
        <w:tc>
          <w:tcPr>
            <w:tcW w:w="0" w:type="auto"/>
            <w:shd w:val="clear" w:color="auto" w:fill="auto"/>
            <w:noWrap/>
            <w:vAlign w:val="center"/>
          </w:tcPr>
          <w:p>
            <w:pPr>
              <w:spacing w:line="280" w:lineRule="exact"/>
              <w:jc w:val="center"/>
              <w:rPr>
                <w:rFonts w:ascii="Times New Roman" w:hAnsi="Times New Roman" w:eastAsia="宋体" w:cs="Times New Roman"/>
                <w:color w:val="000000"/>
                <w:szCs w:val="21"/>
              </w:rPr>
            </w:pP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gridSpan w:val="2"/>
            <w:shd w:val="clear" w:color="auto" w:fill="auto"/>
            <w:noWrap/>
            <w:vAlign w:val="center"/>
          </w:tcPr>
          <w:p>
            <w:pPr>
              <w:spacing w:line="280" w:lineRule="exact"/>
              <w:jc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小</w:t>
            </w:r>
            <w:r>
              <w:rPr>
                <w:rFonts w:hint="eastAsia" w:ascii="Times New Roman" w:hAnsi="宋体" w:eastAsia="宋体" w:cs="Times New Roman"/>
                <w:color w:val="000000"/>
                <w:kern w:val="0"/>
                <w:szCs w:val="21"/>
              </w:rPr>
              <w:t xml:space="preserve">  </w:t>
            </w:r>
            <w:r>
              <w:rPr>
                <w:rFonts w:ascii="Times New Roman" w:hAnsi="宋体" w:eastAsia="宋体" w:cs="Times New Roman"/>
                <w:color w:val="000000"/>
                <w:kern w:val="0"/>
                <w:szCs w:val="21"/>
              </w:rPr>
              <w:t>计</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24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39</w:t>
            </w:r>
          </w:p>
        </w:tc>
        <w:tc>
          <w:tcPr>
            <w:tcW w:w="0" w:type="auto"/>
            <w:vMerge w:val="restart"/>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天宁区</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郑陆镇</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董墅村</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40</w:t>
            </w: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郑陆镇</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宁河村</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41</w:t>
            </w: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郑陆镇</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三河口村</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42</w:t>
            </w: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郑陆镇</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黄天荡村</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43</w:t>
            </w: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郑陆镇</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舜北村</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14" w:hRule="atLeast"/>
          <w:jc w:val="center"/>
        </w:trPr>
        <w:tc>
          <w:tcPr>
            <w:tcW w:w="0" w:type="auto"/>
            <w:shd w:val="clear" w:color="auto" w:fill="auto"/>
            <w:noWrap/>
            <w:vAlign w:val="center"/>
          </w:tcPr>
          <w:p>
            <w:pPr>
              <w:spacing w:line="280" w:lineRule="exact"/>
              <w:jc w:val="center"/>
              <w:rPr>
                <w:rFonts w:ascii="Times New Roman" w:hAnsi="Times New Roman" w:eastAsia="宋体" w:cs="Times New Roman"/>
                <w:color w:val="000000"/>
                <w:szCs w:val="21"/>
              </w:rPr>
            </w:pP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gridSpan w:val="2"/>
            <w:shd w:val="clear" w:color="auto" w:fill="auto"/>
            <w:noWrap/>
            <w:vAlign w:val="center"/>
          </w:tcPr>
          <w:p>
            <w:pPr>
              <w:spacing w:line="280" w:lineRule="exact"/>
              <w:jc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小</w:t>
            </w:r>
            <w:r>
              <w:rPr>
                <w:rFonts w:hint="eastAsia" w:ascii="Times New Roman" w:hAnsi="宋体" w:eastAsia="宋体" w:cs="Times New Roman"/>
                <w:color w:val="000000"/>
                <w:kern w:val="0"/>
                <w:szCs w:val="21"/>
              </w:rPr>
              <w:t xml:space="preserve">  </w:t>
            </w:r>
            <w:r>
              <w:rPr>
                <w:rFonts w:ascii="Times New Roman" w:hAnsi="宋体" w:eastAsia="宋体" w:cs="Times New Roman"/>
                <w:color w:val="000000"/>
                <w:kern w:val="0"/>
                <w:szCs w:val="21"/>
              </w:rPr>
              <w:t>计</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44</w:t>
            </w:r>
          </w:p>
        </w:tc>
        <w:tc>
          <w:tcPr>
            <w:tcW w:w="0" w:type="auto"/>
            <w:vMerge w:val="restart"/>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钟楼区</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邹区镇</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殷村村</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45</w:t>
            </w: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邹区镇</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泰村村</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46</w:t>
            </w: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邹区镇</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杏塘村</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47</w:t>
            </w: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邹区镇</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鹤溪村</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48</w:t>
            </w: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邹区镇</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龙潭村</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414" w:hRule="atLeast"/>
          <w:jc w:val="center"/>
        </w:trPr>
        <w:tc>
          <w:tcPr>
            <w:tcW w:w="0" w:type="auto"/>
            <w:shd w:val="clear" w:color="auto" w:fill="auto"/>
            <w:noWrap/>
            <w:vAlign w:val="center"/>
          </w:tcPr>
          <w:p>
            <w:pPr>
              <w:spacing w:line="280" w:lineRule="exact"/>
              <w:jc w:val="center"/>
              <w:rPr>
                <w:rFonts w:ascii="Times New Roman" w:hAnsi="Times New Roman" w:eastAsia="宋体" w:cs="Times New Roman"/>
                <w:color w:val="000000"/>
                <w:szCs w:val="21"/>
              </w:rPr>
            </w:pP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gridSpan w:val="2"/>
            <w:shd w:val="clear" w:color="auto" w:fill="auto"/>
            <w:noWrap/>
            <w:vAlign w:val="center"/>
          </w:tcPr>
          <w:p>
            <w:pPr>
              <w:spacing w:line="280" w:lineRule="exact"/>
              <w:jc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小</w:t>
            </w:r>
            <w:r>
              <w:rPr>
                <w:rFonts w:hint="eastAsia" w:ascii="Times New Roman" w:hAnsi="宋体" w:eastAsia="宋体" w:cs="Times New Roman"/>
                <w:color w:val="000000"/>
                <w:kern w:val="0"/>
                <w:szCs w:val="21"/>
              </w:rPr>
              <w:t xml:space="preserve">  </w:t>
            </w:r>
            <w:r>
              <w:rPr>
                <w:rFonts w:ascii="Times New Roman" w:hAnsi="宋体" w:eastAsia="宋体" w:cs="Times New Roman"/>
                <w:color w:val="000000"/>
                <w:kern w:val="0"/>
                <w:szCs w:val="21"/>
              </w:rPr>
              <w:t>计</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16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49</w:t>
            </w:r>
          </w:p>
        </w:tc>
        <w:tc>
          <w:tcPr>
            <w:tcW w:w="0" w:type="auto"/>
            <w:vMerge w:val="restart"/>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经开区</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遥观镇</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勤新村</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50</w:t>
            </w: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遥观镇</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通济村</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51</w:t>
            </w: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遥观镇</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前杨村</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52</w:t>
            </w: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遥观镇</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塘桥村</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53</w:t>
            </w: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遥观镇</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宋剑湖社区</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54</w:t>
            </w: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遥观镇</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渔庄村</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55</w:t>
            </w: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遥观镇</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郑村村</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56</w:t>
            </w: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横林镇</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庆丰村</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57</w:t>
            </w: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横林镇</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镇西村</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58</w:t>
            </w: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横林镇</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红联村</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59</w:t>
            </w: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横林镇</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双蓉村</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60</w:t>
            </w: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横林镇</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江村村</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61</w:t>
            </w: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横林镇</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崔桥村</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62</w:t>
            </w: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横林镇</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卫星村</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14" w:hRule="atLeast"/>
          <w:jc w:val="center"/>
        </w:trPr>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63</w:t>
            </w: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横林镇</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青司塘村</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414" w:hRule="atLeast"/>
          <w:jc w:val="center"/>
        </w:trPr>
        <w:tc>
          <w:tcPr>
            <w:tcW w:w="0" w:type="auto"/>
            <w:shd w:val="clear" w:color="auto" w:fill="auto"/>
            <w:noWrap/>
            <w:vAlign w:val="center"/>
          </w:tcPr>
          <w:p>
            <w:pPr>
              <w:spacing w:line="280" w:lineRule="exact"/>
              <w:jc w:val="center"/>
              <w:rPr>
                <w:rFonts w:ascii="Times New Roman" w:hAnsi="Times New Roman" w:eastAsia="宋体" w:cs="Times New Roman"/>
                <w:color w:val="000000"/>
                <w:szCs w:val="21"/>
              </w:rPr>
            </w:pPr>
          </w:p>
        </w:tc>
        <w:tc>
          <w:tcPr>
            <w:tcW w:w="0" w:type="auto"/>
            <w:vMerge w:val="continue"/>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p>
        </w:tc>
        <w:tc>
          <w:tcPr>
            <w:tcW w:w="0" w:type="auto"/>
            <w:gridSpan w:val="2"/>
            <w:shd w:val="clear" w:color="auto" w:fill="auto"/>
            <w:noWrap/>
            <w:vAlign w:val="center"/>
          </w:tcPr>
          <w:p>
            <w:pPr>
              <w:spacing w:line="280" w:lineRule="exact"/>
              <w:jc w:val="center"/>
              <w:rPr>
                <w:rFonts w:ascii="Times New Roman" w:hAnsi="Times New Roman" w:eastAsia="宋体" w:cs="Times New Roman"/>
                <w:color w:val="000000"/>
                <w:szCs w:val="21"/>
              </w:rPr>
            </w:pPr>
            <w:r>
              <w:rPr>
                <w:rFonts w:ascii="Times New Roman" w:hAnsi="宋体" w:eastAsia="宋体" w:cs="Times New Roman"/>
                <w:color w:val="000000"/>
                <w:kern w:val="0"/>
                <w:szCs w:val="21"/>
              </w:rPr>
              <w:t>小</w:t>
            </w:r>
            <w:r>
              <w:rPr>
                <w:rFonts w:hint="eastAsia" w:ascii="Times New Roman" w:hAnsi="宋体" w:eastAsia="宋体" w:cs="Times New Roman"/>
                <w:color w:val="000000"/>
                <w:kern w:val="0"/>
                <w:szCs w:val="21"/>
              </w:rPr>
              <w:t xml:space="preserve">  </w:t>
            </w:r>
            <w:r>
              <w:rPr>
                <w:rFonts w:ascii="Times New Roman" w:hAnsi="宋体" w:eastAsia="宋体" w:cs="Times New Roman"/>
                <w:color w:val="000000"/>
                <w:kern w:val="0"/>
                <w:szCs w:val="21"/>
              </w:rPr>
              <w:t>计</w:t>
            </w:r>
          </w:p>
        </w:tc>
        <w:tc>
          <w:tcPr>
            <w:tcW w:w="0" w:type="auto"/>
            <w:shd w:val="clear" w:color="auto" w:fill="auto"/>
            <w:noWrap/>
            <w:vAlign w:val="center"/>
          </w:tcPr>
          <w:p>
            <w:pPr>
              <w:widowControl/>
              <w:spacing w:line="280" w:lineRule="exact"/>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rPr>
              <w:t>44</w:t>
            </w:r>
          </w:p>
        </w:tc>
      </w:tr>
    </w:tbl>
    <w:p>
      <w:pPr>
        <w:widowControl/>
        <w:jc w:val="left"/>
        <w:rPr>
          <w:rFonts w:ascii="Times New Roman" w:hAnsi="Times New Roman" w:cs="Times New Roman"/>
          <w:snapToGrid w:val="0"/>
          <w:color w:val="000000" w:themeColor="text1"/>
          <w:kern w:val="0"/>
          <w:szCs w:val="21"/>
        </w:rPr>
        <w:sectPr>
          <w:footerReference r:id="rId10" w:type="default"/>
          <w:pgSz w:w="11906" w:h="16838"/>
          <w:pgMar w:top="1814" w:right="1531" w:bottom="1985" w:left="1531" w:header="720" w:footer="1474" w:gutter="0"/>
          <w:cols w:space="425" w:num="1"/>
          <w:docGrid w:type="lines" w:linePitch="312" w:charSpace="0"/>
        </w:sectPr>
      </w:pPr>
    </w:p>
    <w:p>
      <w:pPr>
        <w:overflowPunct w:val="0"/>
        <w:autoSpaceDE w:val="0"/>
        <w:autoSpaceDN w:val="0"/>
        <w:adjustRightInd w:val="0"/>
        <w:snapToGrid w:val="0"/>
        <w:spacing w:before="240" w:after="240" w:line="560" w:lineRule="exact"/>
        <w:jc w:val="center"/>
        <w:rPr>
          <w:rFonts w:ascii="方正小标宋简体" w:eastAsia="方正小标宋简体" w:cs="Times New Roman" w:hAnsiTheme="minorEastAsia"/>
          <w:snapToGrid w:val="0"/>
          <w:color w:val="000000" w:themeColor="text1"/>
          <w:kern w:val="0"/>
          <w:sz w:val="44"/>
          <w:szCs w:val="44"/>
        </w:rPr>
      </w:pPr>
      <w:r>
        <w:rPr>
          <w:rFonts w:hint="eastAsia" w:ascii="方正小标宋简体" w:eastAsia="方正小标宋简体" w:cs="Times New Roman" w:hAnsiTheme="minorEastAsia"/>
          <w:snapToGrid w:val="0"/>
          <w:color w:val="000000" w:themeColor="text1"/>
          <w:kern w:val="0"/>
          <w:sz w:val="44"/>
          <w:szCs w:val="44"/>
        </w:rPr>
        <w:t>乡村振兴专项资金分配建议表</w:t>
      </w:r>
    </w:p>
    <w:p>
      <w:pPr>
        <w:tabs>
          <w:tab w:val="left" w:pos="2606"/>
          <w:tab w:val="left" w:pos="6081"/>
          <w:tab w:val="left" w:pos="12051"/>
          <w:tab w:val="left" w:pos="12897"/>
        </w:tabs>
        <w:overflowPunct w:val="0"/>
        <w:autoSpaceDE w:val="0"/>
        <w:autoSpaceDN w:val="0"/>
        <w:adjustRightInd w:val="0"/>
        <w:snapToGrid w:val="0"/>
        <w:spacing w:after="80" w:line="400" w:lineRule="exact"/>
        <w:rPr>
          <w:rFonts w:ascii="Times New Roman" w:cs="Times New Roman" w:hAnsiTheme="minorEastAsia"/>
          <w:snapToGrid w:val="0"/>
          <w:color w:val="000000" w:themeColor="text1"/>
          <w:kern w:val="0"/>
          <w:szCs w:val="21"/>
        </w:rPr>
      </w:pPr>
      <w:r>
        <w:rPr>
          <w:rFonts w:hint="eastAsia" w:ascii="Times New Roman" w:cs="Times New Roman" w:hAnsiTheme="minorEastAsia"/>
          <w:snapToGrid w:val="0"/>
          <w:color w:val="000000" w:themeColor="text1"/>
          <w:kern w:val="0"/>
          <w:szCs w:val="21"/>
        </w:rPr>
        <w:t>项目名称：开展农民体育运动                                                                                                  单位：万元</w:t>
      </w:r>
    </w:p>
    <w:tbl>
      <w:tblPr>
        <w:tblStyle w:val="5"/>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384"/>
        <w:gridCol w:w="4776"/>
        <w:gridCol w:w="1343"/>
        <w:gridCol w:w="1343"/>
        <w:gridCol w:w="1343"/>
        <w:gridCol w:w="1343"/>
        <w:gridCol w:w="1343"/>
        <w:gridCol w:w="134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384" w:type="dxa"/>
            <w:shd w:val="clear" w:color="auto" w:fill="auto"/>
            <w:noWrap/>
            <w:vAlign w:val="center"/>
          </w:tcPr>
          <w:p>
            <w:pPr>
              <w:widowControl/>
              <w:overflowPunct w:val="0"/>
              <w:autoSpaceDE w:val="0"/>
              <w:autoSpaceDN w:val="0"/>
              <w:jc w:val="center"/>
              <w:rPr>
                <w:rFonts w:ascii="Times New Roman" w:hAnsi="黑体" w:eastAsia="黑体" w:cs="Times New Roman"/>
                <w:color w:val="000000"/>
                <w:kern w:val="0"/>
                <w:szCs w:val="21"/>
              </w:rPr>
            </w:pPr>
            <w:r>
              <w:rPr>
                <w:rFonts w:hint="eastAsia" w:ascii="Times New Roman" w:hAnsi="黑体" w:eastAsia="黑体" w:cs="Times New Roman"/>
                <w:color w:val="000000"/>
                <w:kern w:val="0"/>
                <w:szCs w:val="21"/>
              </w:rPr>
              <w:t>辖市（区）</w:t>
            </w:r>
          </w:p>
        </w:tc>
        <w:tc>
          <w:tcPr>
            <w:tcW w:w="4776" w:type="dxa"/>
            <w:shd w:val="clear" w:color="auto" w:fill="auto"/>
            <w:vAlign w:val="center"/>
          </w:tcPr>
          <w:p>
            <w:pPr>
              <w:widowControl/>
              <w:overflowPunct w:val="0"/>
              <w:autoSpaceDE w:val="0"/>
              <w:autoSpaceDN w:val="0"/>
              <w:jc w:val="center"/>
              <w:rPr>
                <w:rFonts w:ascii="Times New Roman" w:hAnsi="黑体" w:eastAsia="黑体" w:cs="Times New Roman"/>
                <w:color w:val="000000"/>
                <w:kern w:val="0"/>
                <w:szCs w:val="21"/>
              </w:rPr>
            </w:pPr>
            <w:r>
              <w:rPr>
                <w:rFonts w:hint="eastAsia" w:ascii="Times New Roman" w:hAnsi="黑体" w:eastAsia="黑体" w:cs="Times New Roman"/>
                <w:color w:val="000000"/>
                <w:kern w:val="0"/>
                <w:szCs w:val="21"/>
              </w:rPr>
              <w:t>分配因素1</w:t>
            </w:r>
          </w:p>
        </w:tc>
        <w:tc>
          <w:tcPr>
            <w:tcW w:w="1343" w:type="dxa"/>
            <w:shd w:val="clear" w:color="auto" w:fill="auto"/>
            <w:noWrap/>
            <w:vAlign w:val="center"/>
          </w:tcPr>
          <w:p>
            <w:pPr>
              <w:widowControl/>
              <w:overflowPunct w:val="0"/>
              <w:autoSpaceDE w:val="0"/>
              <w:autoSpaceDN w:val="0"/>
              <w:jc w:val="center"/>
              <w:rPr>
                <w:rFonts w:ascii="Times New Roman" w:hAnsi="黑体" w:eastAsia="黑体" w:cs="Times New Roman"/>
                <w:color w:val="000000"/>
                <w:kern w:val="0"/>
                <w:szCs w:val="21"/>
              </w:rPr>
            </w:pPr>
            <w:r>
              <w:rPr>
                <w:rFonts w:hint="eastAsia" w:ascii="Times New Roman" w:hAnsi="黑体" w:eastAsia="黑体" w:cs="Times New Roman"/>
                <w:color w:val="000000"/>
                <w:kern w:val="0"/>
                <w:szCs w:val="21"/>
              </w:rPr>
              <w:t>占比%</w:t>
            </w:r>
          </w:p>
        </w:tc>
        <w:tc>
          <w:tcPr>
            <w:tcW w:w="1343" w:type="dxa"/>
            <w:shd w:val="clear" w:color="auto" w:fill="auto"/>
            <w:noWrap/>
            <w:vAlign w:val="center"/>
          </w:tcPr>
          <w:p>
            <w:pPr>
              <w:widowControl/>
              <w:overflowPunct w:val="0"/>
              <w:autoSpaceDE w:val="0"/>
              <w:autoSpaceDN w:val="0"/>
              <w:jc w:val="center"/>
              <w:rPr>
                <w:rFonts w:ascii="Times New Roman" w:hAnsi="黑体" w:eastAsia="黑体" w:cs="Times New Roman"/>
                <w:color w:val="000000"/>
                <w:kern w:val="0"/>
                <w:szCs w:val="21"/>
              </w:rPr>
            </w:pPr>
            <w:r>
              <w:rPr>
                <w:rFonts w:hint="eastAsia" w:ascii="Times New Roman" w:hAnsi="黑体" w:eastAsia="黑体" w:cs="Times New Roman"/>
                <w:color w:val="000000"/>
                <w:kern w:val="0"/>
                <w:szCs w:val="21"/>
              </w:rPr>
              <w:t>金额</w:t>
            </w:r>
          </w:p>
        </w:tc>
        <w:tc>
          <w:tcPr>
            <w:tcW w:w="1343" w:type="dxa"/>
            <w:shd w:val="clear" w:color="auto" w:fill="auto"/>
            <w:noWrap/>
            <w:vAlign w:val="center"/>
          </w:tcPr>
          <w:p>
            <w:pPr>
              <w:widowControl/>
              <w:overflowPunct w:val="0"/>
              <w:autoSpaceDE w:val="0"/>
              <w:autoSpaceDN w:val="0"/>
              <w:jc w:val="center"/>
              <w:rPr>
                <w:rFonts w:ascii="Times New Roman" w:hAnsi="黑体" w:eastAsia="黑体" w:cs="Times New Roman"/>
                <w:color w:val="000000"/>
                <w:kern w:val="0"/>
                <w:szCs w:val="21"/>
              </w:rPr>
            </w:pPr>
            <w:r>
              <w:rPr>
                <w:rFonts w:hint="eastAsia" w:ascii="Times New Roman" w:hAnsi="黑体" w:eastAsia="黑体" w:cs="Times New Roman"/>
                <w:color w:val="000000"/>
                <w:kern w:val="0"/>
                <w:szCs w:val="21"/>
              </w:rPr>
              <w:t>分配因素2</w:t>
            </w:r>
          </w:p>
        </w:tc>
        <w:tc>
          <w:tcPr>
            <w:tcW w:w="1343" w:type="dxa"/>
            <w:shd w:val="clear" w:color="auto" w:fill="auto"/>
            <w:noWrap/>
            <w:vAlign w:val="center"/>
          </w:tcPr>
          <w:p>
            <w:pPr>
              <w:widowControl/>
              <w:overflowPunct w:val="0"/>
              <w:autoSpaceDE w:val="0"/>
              <w:autoSpaceDN w:val="0"/>
              <w:jc w:val="center"/>
              <w:rPr>
                <w:rFonts w:ascii="Times New Roman" w:hAnsi="黑体" w:eastAsia="黑体" w:cs="Times New Roman"/>
                <w:color w:val="000000"/>
                <w:kern w:val="0"/>
                <w:szCs w:val="21"/>
              </w:rPr>
            </w:pPr>
            <w:r>
              <w:rPr>
                <w:rFonts w:hint="eastAsia" w:ascii="Times New Roman" w:hAnsi="黑体" w:eastAsia="黑体" w:cs="Times New Roman"/>
                <w:color w:val="000000"/>
                <w:kern w:val="0"/>
                <w:szCs w:val="21"/>
              </w:rPr>
              <w:t>占比%</w:t>
            </w:r>
          </w:p>
        </w:tc>
        <w:tc>
          <w:tcPr>
            <w:tcW w:w="1343" w:type="dxa"/>
            <w:shd w:val="clear" w:color="auto" w:fill="auto"/>
            <w:noWrap/>
            <w:vAlign w:val="center"/>
          </w:tcPr>
          <w:p>
            <w:pPr>
              <w:widowControl/>
              <w:overflowPunct w:val="0"/>
              <w:autoSpaceDE w:val="0"/>
              <w:autoSpaceDN w:val="0"/>
              <w:jc w:val="center"/>
              <w:rPr>
                <w:rFonts w:ascii="Times New Roman" w:hAnsi="黑体" w:eastAsia="黑体" w:cs="Times New Roman"/>
                <w:color w:val="000000"/>
                <w:kern w:val="0"/>
                <w:szCs w:val="21"/>
              </w:rPr>
            </w:pPr>
            <w:r>
              <w:rPr>
                <w:rFonts w:hint="eastAsia" w:ascii="Times New Roman" w:hAnsi="黑体" w:eastAsia="黑体" w:cs="Times New Roman"/>
                <w:color w:val="000000"/>
                <w:kern w:val="0"/>
                <w:szCs w:val="21"/>
              </w:rPr>
              <w:t>金额</w:t>
            </w:r>
          </w:p>
        </w:tc>
        <w:tc>
          <w:tcPr>
            <w:tcW w:w="1343" w:type="dxa"/>
            <w:shd w:val="clear" w:color="auto" w:fill="auto"/>
            <w:noWrap/>
            <w:vAlign w:val="center"/>
          </w:tcPr>
          <w:p>
            <w:pPr>
              <w:widowControl/>
              <w:overflowPunct w:val="0"/>
              <w:autoSpaceDE w:val="0"/>
              <w:autoSpaceDN w:val="0"/>
              <w:jc w:val="center"/>
              <w:rPr>
                <w:rFonts w:ascii="Times New Roman" w:hAnsi="黑体" w:eastAsia="黑体" w:cs="Times New Roman"/>
                <w:color w:val="000000"/>
                <w:kern w:val="0"/>
                <w:szCs w:val="21"/>
              </w:rPr>
            </w:pPr>
            <w:r>
              <w:rPr>
                <w:rFonts w:hint="eastAsia" w:ascii="Times New Roman" w:hAnsi="黑体" w:eastAsia="黑体" w:cs="Times New Roman"/>
                <w:color w:val="000000"/>
                <w:kern w:val="0"/>
                <w:szCs w:val="21"/>
              </w:rPr>
              <w:t>合计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384" w:type="dxa"/>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溧阳市</w:t>
            </w:r>
          </w:p>
        </w:tc>
        <w:tc>
          <w:tcPr>
            <w:tcW w:w="4776" w:type="dxa"/>
            <w:shd w:val="clear" w:color="auto" w:fill="auto"/>
            <w:noWrap/>
            <w:vAlign w:val="center"/>
          </w:tcPr>
          <w:p>
            <w:pPr>
              <w:widowControl/>
              <w:jc w:val="center"/>
              <w:rPr>
                <w:rFonts w:ascii="宋体" w:hAnsi="宋体" w:eastAsia="宋体" w:cs="宋体"/>
                <w:color w:val="000000"/>
                <w:kern w:val="0"/>
                <w:szCs w:val="21"/>
              </w:rPr>
            </w:pPr>
          </w:p>
        </w:tc>
        <w:tc>
          <w:tcPr>
            <w:tcW w:w="1343" w:type="dxa"/>
            <w:shd w:val="clear" w:color="auto" w:fill="auto"/>
            <w:vAlign w:val="center"/>
          </w:tcPr>
          <w:p>
            <w:pPr>
              <w:widowControl/>
              <w:jc w:val="center"/>
              <w:rPr>
                <w:rFonts w:ascii="Times New Roman" w:hAnsi="Times New Roman" w:eastAsia="宋体" w:cs="Times New Roman"/>
                <w:color w:val="000000"/>
                <w:kern w:val="0"/>
                <w:szCs w:val="21"/>
              </w:rPr>
            </w:pPr>
          </w:p>
        </w:tc>
        <w:tc>
          <w:tcPr>
            <w:tcW w:w="1343" w:type="dxa"/>
            <w:shd w:val="clear" w:color="auto" w:fill="auto"/>
            <w:vAlign w:val="center"/>
          </w:tcPr>
          <w:p>
            <w:pPr>
              <w:widowControl/>
              <w:jc w:val="center"/>
              <w:rPr>
                <w:rFonts w:ascii="Times New Roman" w:hAnsi="Times New Roman" w:eastAsia="宋体" w:cs="Times New Roman"/>
                <w:color w:val="000000"/>
                <w:kern w:val="0"/>
                <w:szCs w:val="21"/>
              </w:rPr>
            </w:pPr>
          </w:p>
        </w:tc>
        <w:tc>
          <w:tcPr>
            <w:tcW w:w="1343" w:type="dxa"/>
            <w:shd w:val="clear" w:color="auto" w:fill="auto"/>
            <w:noWrap/>
            <w:vAlign w:val="center"/>
          </w:tcPr>
          <w:p>
            <w:pPr>
              <w:widowControl/>
              <w:jc w:val="center"/>
              <w:rPr>
                <w:rFonts w:ascii="宋体" w:hAnsi="宋体" w:eastAsia="宋体" w:cs="宋体"/>
                <w:color w:val="000000"/>
                <w:kern w:val="0"/>
                <w:szCs w:val="21"/>
              </w:rPr>
            </w:pPr>
          </w:p>
        </w:tc>
        <w:tc>
          <w:tcPr>
            <w:tcW w:w="1343" w:type="dxa"/>
            <w:shd w:val="clear" w:color="auto" w:fill="auto"/>
            <w:noWrap/>
            <w:vAlign w:val="center"/>
          </w:tcPr>
          <w:p>
            <w:pPr>
              <w:widowControl/>
              <w:jc w:val="center"/>
              <w:rPr>
                <w:rFonts w:ascii="宋体" w:hAnsi="宋体" w:eastAsia="宋体" w:cs="宋体"/>
                <w:color w:val="000000"/>
                <w:kern w:val="0"/>
                <w:szCs w:val="21"/>
              </w:rPr>
            </w:pPr>
          </w:p>
        </w:tc>
        <w:tc>
          <w:tcPr>
            <w:tcW w:w="1343" w:type="dxa"/>
            <w:shd w:val="clear" w:color="auto" w:fill="auto"/>
            <w:noWrap/>
            <w:vAlign w:val="center"/>
          </w:tcPr>
          <w:p>
            <w:pPr>
              <w:widowControl/>
              <w:jc w:val="center"/>
              <w:rPr>
                <w:rFonts w:ascii="宋体" w:hAnsi="宋体" w:eastAsia="宋体" w:cs="宋体"/>
                <w:color w:val="000000"/>
                <w:kern w:val="0"/>
                <w:szCs w:val="21"/>
              </w:rPr>
            </w:pPr>
          </w:p>
        </w:tc>
        <w:tc>
          <w:tcPr>
            <w:tcW w:w="1343" w:type="dxa"/>
            <w:shd w:val="clear" w:color="auto" w:fill="auto"/>
            <w:vAlign w:val="center"/>
          </w:tcPr>
          <w:p>
            <w:pPr>
              <w:widowControl/>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384"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金坛区</w:t>
            </w:r>
          </w:p>
        </w:tc>
        <w:tc>
          <w:tcPr>
            <w:tcW w:w="4776" w:type="dxa"/>
            <w:shd w:val="clear" w:color="auto" w:fill="auto"/>
            <w:vAlign w:val="center"/>
          </w:tcPr>
          <w:p>
            <w:pPr>
              <w:widowControl/>
              <w:jc w:val="center"/>
              <w:rPr>
                <w:rFonts w:ascii="宋体" w:hAnsi="宋体" w:eastAsia="宋体" w:cs="宋体"/>
                <w:color w:val="000000"/>
                <w:kern w:val="0"/>
                <w:szCs w:val="21"/>
              </w:rPr>
            </w:pPr>
          </w:p>
        </w:tc>
        <w:tc>
          <w:tcPr>
            <w:tcW w:w="1343" w:type="dxa"/>
            <w:shd w:val="clear" w:color="auto" w:fill="auto"/>
            <w:vAlign w:val="center"/>
          </w:tcPr>
          <w:p>
            <w:pPr>
              <w:widowControl/>
              <w:jc w:val="center"/>
              <w:rPr>
                <w:rFonts w:ascii="Times New Roman" w:hAnsi="Times New Roman" w:eastAsia="宋体" w:cs="Times New Roman"/>
                <w:color w:val="000000"/>
                <w:kern w:val="0"/>
                <w:szCs w:val="21"/>
              </w:rPr>
            </w:pPr>
          </w:p>
        </w:tc>
        <w:tc>
          <w:tcPr>
            <w:tcW w:w="1343" w:type="dxa"/>
            <w:shd w:val="clear" w:color="auto" w:fill="auto"/>
            <w:vAlign w:val="center"/>
          </w:tcPr>
          <w:p>
            <w:pPr>
              <w:widowControl/>
              <w:jc w:val="center"/>
              <w:rPr>
                <w:rFonts w:ascii="Times New Roman" w:hAnsi="Times New Roman" w:eastAsia="宋体" w:cs="Times New Roman"/>
                <w:color w:val="000000"/>
                <w:kern w:val="0"/>
                <w:szCs w:val="21"/>
              </w:rPr>
            </w:pPr>
          </w:p>
        </w:tc>
        <w:tc>
          <w:tcPr>
            <w:tcW w:w="1343" w:type="dxa"/>
            <w:shd w:val="clear" w:color="auto" w:fill="auto"/>
            <w:noWrap/>
            <w:vAlign w:val="center"/>
          </w:tcPr>
          <w:p>
            <w:pPr>
              <w:widowControl/>
              <w:jc w:val="center"/>
              <w:rPr>
                <w:rFonts w:ascii="宋体" w:hAnsi="宋体" w:eastAsia="宋体" w:cs="宋体"/>
                <w:color w:val="000000"/>
                <w:kern w:val="0"/>
                <w:szCs w:val="21"/>
              </w:rPr>
            </w:pPr>
          </w:p>
        </w:tc>
        <w:tc>
          <w:tcPr>
            <w:tcW w:w="1343" w:type="dxa"/>
            <w:shd w:val="clear" w:color="auto" w:fill="auto"/>
            <w:noWrap/>
            <w:vAlign w:val="center"/>
          </w:tcPr>
          <w:p>
            <w:pPr>
              <w:widowControl/>
              <w:jc w:val="center"/>
              <w:rPr>
                <w:rFonts w:ascii="宋体" w:hAnsi="宋体" w:eastAsia="宋体" w:cs="宋体"/>
                <w:color w:val="000000"/>
                <w:kern w:val="0"/>
                <w:szCs w:val="21"/>
              </w:rPr>
            </w:pPr>
          </w:p>
        </w:tc>
        <w:tc>
          <w:tcPr>
            <w:tcW w:w="1343" w:type="dxa"/>
            <w:shd w:val="clear" w:color="auto" w:fill="auto"/>
            <w:noWrap/>
            <w:vAlign w:val="center"/>
          </w:tcPr>
          <w:p>
            <w:pPr>
              <w:widowControl/>
              <w:jc w:val="center"/>
              <w:rPr>
                <w:rFonts w:ascii="宋体" w:hAnsi="宋体" w:eastAsia="宋体" w:cs="宋体"/>
                <w:color w:val="000000"/>
                <w:kern w:val="0"/>
                <w:szCs w:val="21"/>
              </w:rPr>
            </w:pPr>
          </w:p>
        </w:tc>
        <w:tc>
          <w:tcPr>
            <w:tcW w:w="1343" w:type="dxa"/>
            <w:shd w:val="clear" w:color="auto" w:fill="auto"/>
            <w:vAlign w:val="center"/>
          </w:tcPr>
          <w:p>
            <w:pPr>
              <w:widowControl/>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384"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武进区</w:t>
            </w:r>
          </w:p>
        </w:tc>
        <w:tc>
          <w:tcPr>
            <w:tcW w:w="4776" w:type="dxa"/>
            <w:shd w:val="clear" w:color="auto" w:fill="auto"/>
            <w:vAlign w:val="center"/>
          </w:tcPr>
          <w:p>
            <w:pPr>
              <w:widowControl/>
              <w:jc w:val="center"/>
              <w:rPr>
                <w:rFonts w:ascii="宋体" w:hAnsi="宋体" w:eastAsia="宋体" w:cs="宋体"/>
                <w:color w:val="000000"/>
                <w:kern w:val="0"/>
                <w:szCs w:val="21"/>
              </w:rPr>
            </w:pPr>
          </w:p>
        </w:tc>
        <w:tc>
          <w:tcPr>
            <w:tcW w:w="1343" w:type="dxa"/>
            <w:shd w:val="clear" w:color="auto" w:fill="auto"/>
            <w:vAlign w:val="center"/>
          </w:tcPr>
          <w:p>
            <w:pPr>
              <w:widowControl/>
              <w:jc w:val="center"/>
              <w:rPr>
                <w:rFonts w:ascii="Times New Roman" w:hAnsi="Times New Roman" w:eastAsia="宋体" w:cs="Times New Roman"/>
                <w:color w:val="000000"/>
                <w:kern w:val="0"/>
                <w:szCs w:val="21"/>
              </w:rPr>
            </w:pPr>
          </w:p>
        </w:tc>
        <w:tc>
          <w:tcPr>
            <w:tcW w:w="1343" w:type="dxa"/>
            <w:shd w:val="clear" w:color="auto" w:fill="auto"/>
            <w:vAlign w:val="center"/>
          </w:tcPr>
          <w:p>
            <w:pPr>
              <w:widowControl/>
              <w:jc w:val="center"/>
              <w:rPr>
                <w:rFonts w:ascii="Times New Roman" w:hAnsi="Times New Roman" w:eastAsia="宋体" w:cs="Times New Roman"/>
                <w:color w:val="000000"/>
                <w:kern w:val="0"/>
                <w:szCs w:val="21"/>
              </w:rPr>
            </w:pPr>
          </w:p>
        </w:tc>
        <w:tc>
          <w:tcPr>
            <w:tcW w:w="1343" w:type="dxa"/>
            <w:shd w:val="clear" w:color="auto" w:fill="auto"/>
            <w:noWrap/>
            <w:vAlign w:val="center"/>
          </w:tcPr>
          <w:p>
            <w:pPr>
              <w:widowControl/>
              <w:jc w:val="center"/>
              <w:rPr>
                <w:rFonts w:ascii="宋体" w:hAnsi="宋体" w:eastAsia="宋体" w:cs="宋体"/>
                <w:color w:val="000000"/>
                <w:kern w:val="0"/>
                <w:szCs w:val="21"/>
              </w:rPr>
            </w:pPr>
          </w:p>
        </w:tc>
        <w:tc>
          <w:tcPr>
            <w:tcW w:w="1343" w:type="dxa"/>
            <w:shd w:val="clear" w:color="auto" w:fill="auto"/>
            <w:noWrap/>
            <w:vAlign w:val="center"/>
          </w:tcPr>
          <w:p>
            <w:pPr>
              <w:widowControl/>
              <w:jc w:val="center"/>
              <w:rPr>
                <w:rFonts w:ascii="宋体" w:hAnsi="宋体" w:eastAsia="宋体" w:cs="宋体"/>
                <w:color w:val="000000"/>
                <w:kern w:val="0"/>
                <w:szCs w:val="21"/>
              </w:rPr>
            </w:pPr>
          </w:p>
        </w:tc>
        <w:tc>
          <w:tcPr>
            <w:tcW w:w="1343" w:type="dxa"/>
            <w:shd w:val="clear" w:color="auto" w:fill="auto"/>
            <w:noWrap/>
            <w:vAlign w:val="center"/>
          </w:tcPr>
          <w:p>
            <w:pPr>
              <w:widowControl/>
              <w:jc w:val="center"/>
              <w:rPr>
                <w:rFonts w:ascii="宋体" w:hAnsi="宋体" w:eastAsia="宋体" w:cs="宋体"/>
                <w:color w:val="000000"/>
                <w:kern w:val="0"/>
                <w:szCs w:val="21"/>
              </w:rPr>
            </w:pPr>
          </w:p>
        </w:tc>
        <w:tc>
          <w:tcPr>
            <w:tcW w:w="1343" w:type="dxa"/>
            <w:shd w:val="clear" w:color="auto" w:fill="auto"/>
            <w:vAlign w:val="center"/>
          </w:tcPr>
          <w:p>
            <w:pPr>
              <w:widowControl/>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384"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新北区</w:t>
            </w:r>
          </w:p>
        </w:tc>
        <w:tc>
          <w:tcPr>
            <w:tcW w:w="4776" w:type="dxa"/>
            <w:shd w:val="clear" w:color="auto" w:fill="auto"/>
            <w:noWrap/>
            <w:vAlign w:val="center"/>
          </w:tcPr>
          <w:p>
            <w:pPr>
              <w:widowControl/>
              <w:jc w:val="center"/>
              <w:rPr>
                <w:rFonts w:ascii="宋体" w:hAnsi="宋体" w:eastAsia="宋体" w:cs="宋体"/>
                <w:color w:val="000000"/>
                <w:kern w:val="0"/>
                <w:szCs w:val="21"/>
              </w:rPr>
            </w:pPr>
          </w:p>
        </w:tc>
        <w:tc>
          <w:tcPr>
            <w:tcW w:w="1343" w:type="dxa"/>
            <w:shd w:val="clear" w:color="auto" w:fill="auto"/>
            <w:vAlign w:val="center"/>
          </w:tcPr>
          <w:p>
            <w:pPr>
              <w:widowControl/>
              <w:jc w:val="center"/>
              <w:rPr>
                <w:rFonts w:ascii="Times New Roman" w:hAnsi="Times New Roman" w:eastAsia="宋体" w:cs="Times New Roman"/>
                <w:color w:val="000000"/>
                <w:kern w:val="0"/>
                <w:szCs w:val="21"/>
              </w:rPr>
            </w:pPr>
          </w:p>
        </w:tc>
        <w:tc>
          <w:tcPr>
            <w:tcW w:w="1343" w:type="dxa"/>
            <w:shd w:val="clear" w:color="auto" w:fill="auto"/>
            <w:vAlign w:val="center"/>
          </w:tcPr>
          <w:p>
            <w:pPr>
              <w:widowControl/>
              <w:jc w:val="center"/>
              <w:rPr>
                <w:rFonts w:ascii="Times New Roman" w:hAnsi="Times New Roman" w:eastAsia="宋体" w:cs="Times New Roman"/>
                <w:color w:val="000000"/>
                <w:kern w:val="0"/>
                <w:szCs w:val="21"/>
              </w:rPr>
            </w:pPr>
          </w:p>
        </w:tc>
        <w:tc>
          <w:tcPr>
            <w:tcW w:w="1343" w:type="dxa"/>
            <w:shd w:val="clear" w:color="auto" w:fill="auto"/>
            <w:noWrap/>
            <w:vAlign w:val="center"/>
          </w:tcPr>
          <w:p>
            <w:pPr>
              <w:widowControl/>
              <w:jc w:val="center"/>
              <w:rPr>
                <w:rFonts w:ascii="宋体" w:hAnsi="宋体" w:eastAsia="宋体" w:cs="宋体"/>
                <w:color w:val="000000"/>
                <w:kern w:val="0"/>
                <w:szCs w:val="21"/>
              </w:rPr>
            </w:pPr>
          </w:p>
        </w:tc>
        <w:tc>
          <w:tcPr>
            <w:tcW w:w="1343" w:type="dxa"/>
            <w:shd w:val="clear" w:color="auto" w:fill="auto"/>
            <w:noWrap/>
            <w:vAlign w:val="center"/>
          </w:tcPr>
          <w:p>
            <w:pPr>
              <w:widowControl/>
              <w:jc w:val="center"/>
              <w:rPr>
                <w:rFonts w:ascii="宋体" w:hAnsi="宋体" w:eastAsia="宋体" w:cs="宋体"/>
                <w:color w:val="000000"/>
                <w:kern w:val="0"/>
                <w:szCs w:val="21"/>
              </w:rPr>
            </w:pPr>
          </w:p>
        </w:tc>
        <w:tc>
          <w:tcPr>
            <w:tcW w:w="1343" w:type="dxa"/>
            <w:shd w:val="clear" w:color="auto" w:fill="auto"/>
            <w:noWrap/>
            <w:vAlign w:val="center"/>
          </w:tcPr>
          <w:p>
            <w:pPr>
              <w:widowControl/>
              <w:jc w:val="center"/>
              <w:rPr>
                <w:rFonts w:ascii="宋体" w:hAnsi="宋体" w:eastAsia="宋体" w:cs="宋体"/>
                <w:color w:val="000000"/>
                <w:kern w:val="0"/>
                <w:szCs w:val="21"/>
              </w:rPr>
            </w:pPr>
          </w:p>
        </w:tc>
        <w:tc>
          <w:tcPr>
            <w:tcW w:w="1343" w:type="dxa"/>
            <w:shd w:val="clear" w:color="auto" w:fill="auto"/>
            <w:vAlign w:val="center"/>
          </w:tcPr>
          <w:p>
            <w:pPr>
              <w:widowControl/>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384" w:type="dxa"/>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天宁区</w:t>
            </w:r>
          </w:p>
        </w:tc>
        <w:tc>
          <w:tcPr>
            <w:tcW w:w="4776" w:type="dxa"/>
            <w:shd w:val="clear" w:color="auto" w:fill="auto"/>
            <w:noWrap/>
            <w:vAlign w:val="center"/>
          </w:tcPr>
          <w:p>
            <w:pPr>
              <w:widowControl/>
              <w:jc w:val="center"/>
              <w:rPr>
                <w:rFonts w:ascii="宋体" w:hAnsi="宋体" w:eastAsia="宋体" w:cs="宋体"/>
                <w:color w:val="000000"/>
                <w:kern w:val="0"/>
                <w:szCs w:val="21"/>
              </w:rPr>
            </w:pPr>
          </w:p>
        </w:tc>
        <w:tc>
          <w:tcPr>
            <w:tcW w:w="1343" w:type="dxa"/>
            <w:shd w:val="clear" w:color="auto" w:fill="auto"/>
            <w:vAlign w:val="center"/>
          </w:tcPr>
          <w:p>
            <w:pPr>
              <w:widowControl/>
              <w:jc w:val="center"/>
              <w:rPr>
                <w:rFonts w:ascii="Times New Roman" w:hAnsi="Times New Roman" w:eastAsia="宋体" w:cs="Times New Roman"/>
                <w:color w:val="000000"/>
                <w:kern w:val="0"/>
                <w:szCs w:val="21"/>
              </w:rPr>
            </w:pPr>
          </w:p>
        </w:tc>
        <w:tc>
          <w:tcPr>
            <w:tcW w:w="1343" w:type="dxa"/>
            <w:shd w:val="clear" w:color="auto" w:fill="auto"/>
            <w:vAlign w:val="center"/>
          </w:tcPr>
          <w:p>
            <w:pPr>
              <w:widowControl/>
              <w:jc w:val="center"/>
              <w:rPr>
                <w:rFonts w:ascii="Times New Roman" w:hAnsi="Times New Roman" w:eastAsia="宋体" w:cs="Times New Roman"/>
                <w:color w:val="000000"/>
                <w:kern w:val="0"/>
                <w:szCs w:val="21"/>
              </w:rPr>
            </w:pPr>
          </w:p>
        </w:tc>
        <w:tc>
          <w:tcPr>
            <w:tcW w:w="1343" w:type="dxa"/>
            <w:shd w:val="clear" w:color="auto" w:fill="auto"/>
            <w:noWrap/>
            <w:vAlign w:val="center"/>
          </w:tcPr>
          <w:p>
            <w:pPr>
              <w:widowControl/>
              <w:jc w:val="center"/>
              <w:rPr>
                <w:rFonts w:ascii="宋体" w:hAnsi="宋体" w:eastAsia="宋体" w:cs="宋体"/>
                <w:color w:val="000000"/>
                <w:kern w:val="0"/>
                <w:szCs w:val="21"/>
              </w:rPr>
            </w:pPr>
          </w:p>
        </w:tc>
        <w:tc>
          <w:tcPr>
            <w:tcW w:w="1343" w:type="dxa"/>
            <w:shd w:val="clear" w:color="auto" w:fill="auto"/>
            <w:noWrap/>
            <w:vAlign w:val="center"/>
          </w:tcPr>
          <w:p>
            <w:pPr>
              <w:widowControl/>
              <w:jc w:val="center"/>
              <w:rPr>
                <w:rFonts w:ascii="宋体" w:hAnsi="宋体" w:eastAsia="宋体" w:cs="宋体"/>
                <w:color w:val="000000"/>
                <w:kern w:val="0"/>
                <w:szCs w:val="21"/>
              </w:rPr>
            </w:pPr>
          </w:p>
        </w:tc>
        <w:tc>
          <w:tcPr>
            <w:tcW w:w="1343" w:type="dxa"/>
            <w:shd w:val="clear" w:color="auto" w:fill="auto"/>
            <w:noWrap/>
            <w:vAlign w:val="center"/>
          </w:tcPr>
          <w:p>
            <w:pPr>
              <w:widowControl/>
              <w:jc w:val="center"/>
              <w:rPr>
                <w:rFonts w:ascii="宋体" w:hAnsi="宋体" w:eastAsia="宋体" w:cs="宋体"/>
                <w:color w:val="000000"/>
                <w:kern w:val="0"/>
                <w:szCs w:val="21"/>
              </w:rPr>
            </w:pPr>
          </w:p>
        </w:tc>
        <w:tc>
          <w:tcPr>
            <w:tcW w:w="1343" w:type="dxa"/>
            <w:shd w:val="clear" w:color="auto" w:fill="auto"/>
            <w:vAlign w:val="center"/>
          </w:tcPr>
          <w:p>
            <w:pPr>
              <w:widowControl/>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384" w:type="dxa"/>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钟楼区</w:t>
            </w:r>
          </w:p>
        </w:tc>
        <w:tc>
          <w:tcPr>
            <w:tcW w:w="4776" w:type="dxa"/>
            <w:shd w:val="clear" w:color="auto" w:fill="auto"/>
            <w:noWrap/>
            <w:vAlign w:val="center"/>
          </w:tcPr>
          <w:p>
            <w:pPr>
              <w:widowControl/>
              <w:jc w:val="center"/>
              <w:rPr>
                <w:rFonts w:ascii="宋体" w:hAnsi="宋体" w:eastAsia="宋体" w:cs="宋体"/>
                <w:color w:val="000000"/>
                <w:kern w:val="0"/>
                <w:szCs w:val="21"/>
              </w:rPr>
            </w:pPr>
          </w:p>
        </w:tc>
        <w:tc>
          <w:tcPr>
            <w:tcW w:w="1343" w:type="dxa"/>
            <w:shd w:val="clear" w:color="auto" w:fill="auto"/>
            <w:vAlign w:val="center"/>
          </w:tcPr>
          <w:p>
            <w:pPr>
              <w:widowControl/>
              <w:jc w:val="center"/>
              <w:rPr>
                <w:rFonts w:ascii="Times New Roman" w:hAnsi="Times New Roman" w:eastAsia="宋体" w:cs="Times New Roman"/>
                <w:color w:val="000000"/>
                <w:kern w:val="0"/>
                <w:szCs w:val="21"/>
              </w:rPr>
            </w:pPr>
          </w:p>
        </w:tc>
        <w:tc>
          <w:tcPr>
            <w:tcW w:w="1343" w:type="dxa"/>
            <w:shd w:val="clear" w:color="auto" w:fill="auto"/>
            <w:vAlign w:val="center"/>
          </w:tcPr>
          <w:p>
            <w:pPr>
              <w:widowControl/>
              <w:jc w:val="center"/>
              <w:rPr>
                <w:rFonts w:ascii="Times New Roman" w:hAnsi="Times New Roman" w:eastAsia="宋体" w:cs="Times New Roman"/>
                <w:color w:val="000000"/>
                <w:kern w:val="0"/>
                <w:szCs w:val="21"/>
              </w:rPr>
            </w:pPr>
          </w:p>
        </w:tc>
        <w:tc>
          <w:tcPr>
            <w:tcW w:w="1343" w:type="dxa"/>
            <w:shd w:val="clear" w:color="auto" w:fill="auto"/>
            <w:noWrap/>
            <w:vAlign w:val="center"/>
          </w:tcPr>
          <w:p>
            <w:pPr>
              <w:widowControl/>
              <w:jc w:val="center"/>
              <w:rPr>
                <w:rFonts w:ascii="宋体" w:hAnsi="宋体" w:eastAsia="宋体" w:cs="宋体"/>
                <w:color w:val="000000"/>
                <w:kern w:val="0"/>
                <w:szCs w:val="21"/>
              </w:rPr>
            </w:pPr>
          </w:p>
        </w:tc>
        <w:tc>
          <w:tcPr>
            <w:tcW w:w="1343" w:type="dxa"/>
            <w:shd w:val="clear" w:color="auto" w:fill="auto"/>
            <w:noWrap/>
            <w:vAlign w:val="center"/>
          </w:tcPr>
          <w:p>
            <w:pPr>
              <w:widowControl/>
              <w:jc w:val="center"/>
              <w:rPr>
                <w:rFonts w:ascii="宋体" w:hAnsi="宋体" w:eastAsia="宋体" w:cs="宋体"/>
                <w:color w:val="000000"/>
                <w:kern w:val="0"/>
                <w:szCs w:val="21"/>
              </w:rPr>
            </w:pPr>
          </w:p>
        </w:tc>
        <w:tc>
          <w:tcPr>
            <w:tcW w:w="1343" w:type="dxa"/>
            <w:shd w:val="clear" w:color="auto" w:fill="auto"/>
            <w:noWrap/>
            <w:vAlign w:val="center"/>
          </w:tcPr>
          <w:p>
            <w:pPr>
              <w:widowControl/>
              <w:jc w:val="center"/>
              <w:rPr>
                <w:rFonts w:ascii="宋体" w:hAnsi="宋体" w:eastAsia="宋体" w:cs="宋体"/>
                <w:color w:val="000000"/>
                <w:kern w:val="0"/>
                <w:szCs w:val="21"/>
              </w:rPr>
            </w:pPr>
          </w:p>
        </w:tc>
        <w:tc>
          <w:tcPr>
            <w:tcW w:w="1343" w:type="dxa"/>
            <w:shd w:val="clear" w:color="auto" w:fill="auto"/>
            <w:vAlign w:val="center"/>
          </w:tcPr>
          <w:p>
            <w:pPr>
              <w:widowControl/>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384" w:type="dxa"/>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经开区</w:t>
            </w:r>
          </w:p>
        </w:tc>
        <w:tc>
          <w:tcPr>
            <w:tcW w:w="4776" w:type="dxa"/>
            <w:shd w:val="clear" w:color="auto" w:fill="auto"/>
            <w:vAlign w:val="center"/>
          </w:tcPr>
          <w:p>
            <w:pPr>
              <w:widowControl/>
              <w:jc w:val="center"/>
              <w:rPr>
                <w:rFonts w:ascii="Times New Roman" w:hAnsi="Times New Roman" w:eastAsia="宋体" w:cs="Times New Roman"/>
                <w:color w:val="000000"/>
                <w:kern w:val="0"/>
                <w:szCs w:val="21"/>
              </w:rPr>
            </w:pPr>
          </w:p>
        </w:tc>
        <w:tc>
          <w:tcPr>
            <w:tcW w:w="1343" w:type="dxa"/>
            <w:shd w:val="clear" w:color="auto" w:fill="auto"/>
            <w:vAlign w:val="center"/>
          </w:tcPr>
          <w:p>
            <w:pPr>
              <w:widowControl/>
              <w:jc w:val="center"/>
              <w:rPr>
                <w:rFonts w:ascii="Times New Roman" w:hAnsi="Times New Roman" w:eastAsia="宋体" w:cs="Times New Roman"/>
                <w:color w:val="000000"/>
                <w:kern w:val="0"/>
                <w:szCs w:val="21"/>
              </w:rPr>
            </w:pPr>
          </w:p>
        </w:tc>
        <w:tc>
          <w:tcPr>
            <w:tcW w:w="1343" w:type="dxa"/>
            <w:shd w:val="clear" w:color="auto" w:fill="auto"/>
            <w:vAlign w:val="center"/>
          </w:tcPr>
          <w:p>
            <w:pPr>
              <w:widowControl/>
              <w:jc w:val="center"/>
              <w:rPr>
                <w:rFonts w:ascii="Times New Roman" w:hAnsi="Times New Roman" w:eastAsia="宋体" w:cs="Times New Roman"/>
                <w:color w:val="000000"/>
                <w:kern w:val="0"/>
                <w:szCs w:val="21"/>
              </w:rPr>
            </w:pPr>
          </w:p>
        </w:tc>
        <w:tc>
          <w:tcPr>
            <w:tcW w:w="1343" w:type="dxa"/>
            <w:shd w:val="clear" w:color="auto" w:fill="auto"/>
            <w:noWrap/>
            <w:vAlign w:val="center"/>
          </w:tcPr>
          <w:p>
            <w:pPr>
              <w:widowControl/>
              <w:jc w:val="center"/>
              <w:rPr>
                <w:rFonts w:ascii="宋体" w:hAnsi="宋体" w:eastAsia="宋体" w:cs="宋体"/>
                <w:color w:val="000000"/>
                <w:kern w:val="0"/>
                <w:szCs w:val="21"/>
              </w:rPr>
            </w:pPr>
          </w:p>
        </w:tc>
        <w:tc>
          <w:tcPr>
            <w:tcW w:w="1343" w:type="dxa"/>
            <w:shd w:val="clear" w:color="auto" w:fill="auto"/>
            <w:noWrap/>
            <w:vAlign w:val="center"/>
          </w:tcPr>
          <w:p>
            <w:pPr>
              <w:widowControl/>
              <w:jc w:val="center"/>
              <w:rPr>
                <w:rFonts w:ascii="宋体" w:hAnsi="宋体" w:eastAsia="宋体" w:cs="宋体"/>
                <w:color w:val="000000"/>
                <w:kern w:val="0"/>
                <w:szCs w:val="21"/>
              </w:rPr>
            </w:pPr>
          </w:p>
        </w:tc>
        <w:tc>
          <w:tcPr>
            <w:tcW w:w="1343" w:type="dxa"/>
            <w:shd w:val="clear" w:color="auto" w:fill="auto"/>
            <w:noWrap/>
            <w:vAlign w:val="center"/>
          </w:tcPr>
          <w:p>
            <w:pPr>
              <w:widowControl/>
              <w:jc w:val="center"/>
              <w:rPr>
                <w:rFonts w:ascii="宋体" w:hAnsi="宋体" w:eastAsia="宋体" w:cs="宋体"/>
                <w:color w:val="000000"/>
                <w:kern w:val="0"/>
                <w:szCs w:val="21"/>
              </w:rPr>
            </w:pPr>
          </w:p>
        </w:tc>
        <w:tc>
          <w:tcPr>
            <w:tcW w:w="1343" w:type="dxa"/>
            <w:shd w:val="clear" w:color="auto" w:fill="auto"/>
            <w:vAlign w:val="center"/>
          </w:tcPr>
          <w:p>
            <w:pPr>
              <w:widowControl/>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384" w:type="dxa"/>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本  级</w:t>
            </w:r>
          </w:p>
        </w:tc>
        <w:tc>
          <w:tcPr>
            <w:tcW w:w="4776" w:type="dxa"/>
            <w:shd w:val="clear" w:color="auto" w:fill="auto"/>
            <w:vAlign w:val="center"/>
          </w:tcPr>
          <w:p>
            <w:pPr>
              <w:widowControl/>
              <w:rPr>
                <w:rFonts w:ascii="宋体" w:hAnsi="宋体" w:eastAsia="宋体" w:cs="宋体"/>
                <w:color w:val="000000"/>
                <w:kern w:val="0"/>
                <w:szCs w:val="21"/>
              </w:rPr>
            </w:pPr>
            <w:r>
              <w:rPr>
                <w:rFonts w:hint="eastAsia" w:ascii="宋体" w:hAnsi="宋体" w:eastAsia="宋体" w:cs="宋体"/>
                <w:color w:val="000000"/>
                <w:kern w:val="0"/>
                <w:szCs w:val="21"/>
              </w:rPr>
              <w:t>召开理事会议；组织开展各类农民体育赛事活动及农民体育宣传等工作；积极参加省农民体协和全国农民体协组织的各项培训和体育运动赛事。</w:t>
            </w:r>
          </w:p>
        </w:tc>
        <w:tc>
          <w:tcPr>
            <w:tcW w:w="1343"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100%</w:t>
            </w:r>
          </w:p>
        </w:tc>
        <w:tc>
          <w:tcPr>
            <w:tcW w:w="1343"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95</w:t>
            </w:r>
          </w:p>
        </w:tc>
        <w:tc>
          <w:tcPr>
            <w:tcW w:w="1343" w:type="dxa"/>
            <w:shd w:val="clear" w:color="auto" w:fill="auto"/>
            <w:noWrap/>
            <w:vAlign w:val="center"/>
          </w:tcPr>
          <w:p>
            <w:pPr>
              <w:widowControl/>
              <w:jc w:val="center"/>
              <w:rPr>
                <w:rFonts w:ascii="宋体" w:hAnsi="宋体" w:eastAsia="宋体" w:cs="宋体"/>
                <w:color w:val="000000"/>
                <w:kern w:val="0"/>
                <w:szCs w:val="21"/>
              </w:rPr>
            </w:pPr>
          </w:p>
        </w:tc>
        <w:tc>
          <w:tcPr>
            <w:tcW w:w="1343" w:type="dxa"/>
            <w:shd w:val="clear" w:color="auto" w:fill="auto"/>
            <w:noWrap/>
            <w:vAlign w:val="center"/>
          </w:tcPr>
          <w:p>
            <w:pPr>
              <w:widowControl/>
              <w:jc w:val="center"/>
              <w:rPr>
                <w:rFonts w:ascii="宋体" w:hAnsi="宋体" w:eastAsia="宋体" w:cs="宋体"/>
                <w:color w:val="000000"/>
                <w:kern w:val="0"/>
                <w:szCs w:val="21"/>
              </w:rPr>
            </w:pPr>
          </w:p>
        </w:tc>
        <w:tc>
          <w:tcPr>
            <w:tcW w:w="1343" w:type="dxa"/>
            <w:shd w:val="clear" w:color="auto" w:fill="auto"/>
            <w:noWrap/>
            <w:vAlign w:val="center"/>
          </w:tcPr>
          <w:p>
            <w:pPr>
              <w:widowControl/>
              <w:jc w:val="center"/>
              <w:rPr>
                <w:rFonts w:ascii="宋体" w:hAnsi="宋体" w:eastAsia="宋体" w:cs="宋体"/>
                <w:color w:val="000000"/>
                <w:kern w:val="0"/>
                <w:szCs w:val="21"/>
              </w:rPr>
            </w:pPr>
          </w:p>
        </w:tc>
        <w:tc>
          <w:tcPr>
            <w:tcW w:w="1343"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95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384"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合  计</w:t>
            </w:r>
          </w:p>
        </w:tc>
        <w:tc>
          <w:tcPr>
            <w:tcW w:w="4776" w:type="dxa"/>
            <w:shd w:val="clear" w:color="auto" w:fill="auto"/>
            <w:vAlign w:val="center"/>
          </w:tcPr>
          <w:p>
            <w:pPr>
              <w:widowControl/>
              <w:rPr>
                <w:rFonts w:ascii="宋体" w:hAnsi="宋体" w:eastAsia="宋体" w:cs="宋体"/>
                <w:color w:val="000000"/>
                <w:kern w:val="0"/>
                <w:szCs w:val="21"/>
              </w:rPr>
            </w:pPr>
            <w:r>
              <w:rPr>
                <w:rFonts w:hint="eastAsia" w:ascii="宋体" w:hAnsi="宋体" w:eastAsia="宋体" w:cs="宋体"/>
                <w:color w:val="000000"/>
                <w:kern w:val="0"/>
                <w:szCs w:val="21"/>
              </w:rPr>
              <w:t>开展农民体育活动及相关工作推进</w:t>
            </w:r>
          </w:p>
        </w:tc>
        <w:tc>
          <w:tcPr>
            <w:tcW w:w="1343" w:type="dxa"/>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100%</w:t>
            </w:r>
          </w:p>
        </w:tc>
        <w:tc>
          <w:tcPr>
            <w:tcW w:w="1343" w:type="dxa"/>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95</w:t>
            </w:r>
          </w:p>
        </w:tc>
        <w:tc>
          <w:tcPr>
            <w:tcW w:w="1343" w:type="dxa"/>
            <w:shd w:val="clear" w:color="auto" w:fill="auto"/>
            <w:noWrap/>
            <w:vAlign w:val="center"/>
          </w:tcPr>
          <w:p>
            <w:pPr>
              <w:widowControl/>
              <w:jc w:val="center"/>
              <w:rPr>
                <w:rFonts w:ascii="宋体" w:hAnsi="宋体" w:eastAsia="宋体" w:cs="宋体"/>
                <w:color w:val="000000"/>
                <w:kern w:val="0"/>
                <w:szCs w:val="21"/>
              </w:rPr>
            </w:pPr>
          </w:p>
        </w:tc>
        <w:tc>
          <w:tcPr>
            <w:tcW w:w="1343" w:type="dxa"/>
            <w:shd w:val="clear" w:color="auto" w:fill="auto"/>
            <w:noWrap/>
            <w:vAlign w:val="center"/>
          </w:tcPr>
          <w:p>
            <w:pPr>
              <w:widowControl/>
              <w:jc w:val="center"/>
              <w:rPr>
                <w:rFonts w:ascii="宋体" w:hAnsi="宋体" w:eastAsia="宋体" w:cs="宋体"/>
                <w:color w:val="000000"/>
                <w:kern w:val="0"/>
                <w:szCs w:val="21"/>
              </w:rPr>
            </w:pPr>
          </w:p>
        </w:tc>
        <w:tc>
          <w:tcPr>
            <w:tcW w:w="1343" w:type="dxa"/>
            <w:shd w:val="clear" w:color="auto" w:fill="auto"/>
            <w:noWrap/>
            <w:vAlign w:val="center"/>
          </w:tcPr>
          <w:p>
            <w:pPr>
              <w:widowControl/>
              <w:jc w:val="center"/>
              <w:rPr>
                <w:rFonts w:ascii="宋体" w:hAnsi="宋体" w:eastAsia="宋体" w:cs="宋体"/>
                <w:color w:val="000000"/>
                <w:kern w:val="0"/>
                <w:szCs w:val="21"/>
              </w:rPr>
            </w:pPr>
          </w:p>
        </w:tc>
        <w:tc>
          <w:tcPr>
            <w:tcW w:w="1343" w:type="dxa"/>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95</w:t>
            </w:r>
          </w:p>
        </w:tc>
      </w:tr>
    </w:tbl>
    <w:p>
      <w:pPr>
        <w:tabs>
          <w:tab w:val="left" w:pos="2606"/>
          <w:tab w:val="left" w:pos="6081"/>
          <w:tab w:val="left" w:pos="12051"/>
          <w:tab w:val="left" w:pos="12897"/>
        </w:tabs>
        <w:overflowPunct w:val="0"/>
        <w:autoSpaceDE w:val="0"/>
        <w:autoSpaceDN w:val="0"/>
        <w:adjustRightInd w:val="0"/>
        <w:snapToGrid w:val="0"/>
        <w:spacing w:after="80" w:line="400" w:lineRule="exact"/>
        <w:rPr>
          <w:rFonts w:ascii="Times New Roman" w:cs="Times New Roman" w:hAnsiTheme="minorEastAsia"/>
          <w:snapToGrid w:val="0"/>
          <w:color w:val="000000" w:themeColor="text1"/>
          <w:kern w:val="0"/>
          <w:szCs w:val="21"/>
        </w:rPr>
      </w:pPr>
      <w:r>
        <w:rPr>
          <w:rFonts w:hint="eastAsia" w:ascii="Times New Roman" w:cs="Times New Roman" w:hAnsiTheme="minorEastAsia"/>
          <w:snapToGrid w:val="0"/>
          <w:color w:val="000000" w:themeColor="text1"/>
          <w:kern w:val="0"/>
          <w:szCs w:val="21"/>
        </w:rPr>
        <w:t>责任处室：办公室</w:t>
      </w:r>
    </w:p>
    <w:p>
      <w:pPr>
        <w:widowControl/>
        <w:jc w:val="left"/>
        <w:rPr>
          <w:rFonts w:ascii="方正小标宋简体" w:eastAsia="方正小标宋简体" w:cs="Times New Roman" w:hAnsiTheme="minorEastAsia"/>
          <w:snapToGrid w:val="0"/>
          <w:color w:val="000000" w:themeColor="text1"/>
          <w:kern w:val="0"/>
          <w:sz w:val="44"/>
          <w:szCs w:val="44"/>
        </w:rPr>
      </w:pPr>
      <w:r>
        <w:rPr>
          <w:rFonts w:ascii="方正小标宋简体" w:eastAsia="方正小标宋简体" w:cs="Times New Roman" w:hAnsiTheme="minorEastAsia"/>
          <w:snapToGrid w:val="0"/>
          <w:color w:val="000000" w:themeColor="text1"/>
          <w:kern w:val="0"/>
          <w:sz w:val="44"/>
          <w:szCs w:val="44"/>
        </w:rPr>
        <w:br w:type="page"/>
      </w:r>
    </w:p>
    <w:p>
      <w:pPr>
        <w:widowControl/>
        <w:jc w:val="center"/>
        <w:rPr>
          <w:rFonts w:ascii="方正小标宋简体" w:eastAsia="方正小标宋简体" w:cs="Times New Roman" w:hAnsiTheme="minorEastAsia"/>
          <w:snapToGrid w:val="0"/>
          <w:color w:val="000000" w:themeColor="text1"/>
          <w:kern w:val="0"/>
          <w:sz w:val="44"/>
          <w:szCs w:val="44"/>
        </w:rPr>
      </w:pPr>
      <w:r>
        <w:rPr>
          <w:rFonts w:hint="eastAsia" w:ascii="方正小标宋简体" w:eastAsia="方正小标宋简体" w:cs="Times New Roman" w:hAnsiTheme="minorEastAsia"/>
          <w:snapToGrid w:val="0"/>
          <w:color w:val="000000" w:themeColor="text1"/>
          <w:kern w:val="0"/>
          <w:sz w:val="44"/>
          <w:szCs w:val="44"/>
        </w:rPr>
        <w:t>乡村振兴专项</w:t>
      </w:r>
      <w:bookmarkStart w:id="4" w:name="_GoBack"/>
      <w:bookmarkEnd w:id="4"/>
      <w:r>
        <w:rPr>
          <w:rFonts w:hint="eastAsia" w:ascii="方正小标宋简体" w:eastAsia="方正小标宋简体" w:cs="Times New Roman" w:hAnsiTheme="minorEastAsia"/>
          <w:snapToGrid w:val="0"/>
          <w:color w:val="000000" w:themeColor="text1"/>
          <w:kern w:val="0"/>
          <w:sz w:val="44"/>
          <w:szCs w:val="44"/>
        </w:rPr>
        <w:t>资金分配建议表</w:t>
      </w:r>
    </w:p>
    <w:p>
      <w:pPr>
        <w:tabs>
          <w:tab w:val="left" w:pos="2606"/>
          <w:tab w:val="left" w:pos="6081"/>
          <w:tab w:val="left" w:pos="12051"/>
          <w:tab w:val="left" w:pos="12897"/>
        </w:tabs>
        <w:overflowPunct w:val="0"/>
        <w:autoSpaceDE w:val="0"/>
        <w:autoSpaceDN w:val="0"/>
        <w:adjustRightInd w:val="0"/>
        <w:snapToGrid w:val="0"/>
        <w:spacing w:after="80" w:line="400" w:lineRule="exact"/>
        <w:rPr>
          <w:rFonts w:ascii="Times New Roman" w:cs="Times New Roman" w:hAnsiTheme="minorEastAsia"/>
          <w:snapToGrid w:val="0"/>
          <w:color w:val="000000" w:themeColor="text1"/>
          <w:kern w:val="0"/>
          <w:szCs w:val="21"/>
        </w:rPr>
      </w:pPr>
      <w:r>
        <w:rPr>
          <w:rFonts w:hint="eastAsia" w:ascii="Times New Roman" w:cs="Times New Roman" w:hAnsiTheme="minorEastAsia"/>
          <w:snapToGrid w:val="0"/>
          <w:color w:val="000000" w:themeColor="text1"/>
          <w:kern w:val="0"/>
          <w:szCs w:val="21"/>
        </w:rPr>
        <w:t>项目名称：茅山老区经济相对薄弱村帮扶                                                                                       单位：万元</w:t>
      </w:r>
    </w:p>
    <w:tbl>
      <w:tblPr>
        <w:tblStyle w:val="5"/>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800"/>
        <w:gridCol w:w="3158"/>
        <w:gridCol w:w="1543"/>
        <w:gridCol w:w="1543"/>
        <w:gridCol w:w="1544"/>
        <w:gridCol w:w="1543"/>
        <w:gridCol w:w="1543"/>
        <w:gridCol w:w="154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800" w:type="dxa"/>
            <w:shd w:val="clear" w:color="auto" w:fill="auto"/>
            <w:noWrap/>
            <w:vAlign w:val="center"/>
          </w:tcPr>
          <w:p>
            <w:pPr>
              <w:widowControl/>
              <w:overflowPunct w:val="0"/>
              <w:autoSpaceDE w:val="0"/>
              <w:autoSpaceDN w:val="0"/>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辖市（区）</w:t>
            </w:r>
          </w:p>
        </w:tc>
        <w:tc>
          <w:tcPr>
            <w:tcW w:w="3158" w:type="dxa"/>
            <w:shd w:val="clear" w:color="auto" w:fill="auto"/>
            <w:vAlign w:val="center"/>
          </w:tcPr>
          <w:p>
            <w:pPr>
              <w:widowControl/>
              <w:overflowPunct w:val="0"/>
              <w:autoSpaceDE w:val="0"/>
              <w:autoSpaceDN w:val="0"/>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分配因素1</w:t>
            </w:r>
          </w:p>
        </w:tc>
        <w:tc>
          <w:tcPr>
            <w:tcW w:w="1543" w:type="dxa"/>
            <w:shd w:val="clear" w:color="auto" w:fill="auto"/>
            <w:noWrap/>
            <w:vAlign w:val="center"/>
          </w:tcPr>
          <w:p>
            <w:pPr>
              <w:widowControl/>
              <w:overflowPunct w:val="0"/>
              <w:autoSpaceDE w:val="0"/>
              <w:autoSpaceDN w:val="0"/>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占比%</w:t>
            </w:r>
          </w:p>
        </w:tc>
        <w:tc>
          <w:tcPr>
            <w:tcW w:w="1543" w:type="dxa"/>
            <w:shd w:val="clear" w:color="auto" w:fill="auto"/>
            <w:noWrap/>
            <w:vAlign w:val="center"/>
          </w:tcPr>
          <w:p>
            <w:pPr>
              <w:widowControl/>
              <w:overflowPunct w:val="0"/>
              <w:autoSpaceDE w:val="0"/>
              <w:autoSpaceDN w:val="0"/>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金额</w:t>
            </w:r>
          </w:p>
        </w:tc>
        <w:tc>
          <w:tcPr>
            <w:tcW w:w="1544" w:type="dxa"/>
            <w:shd w:val="clear" w:color="auto" w:fill="auto"/>
            <w:noWrap/>
            <w:vAlign w:val="center"/>
          </w:tcPr>
          <w:p>
            <w:pPr>
              <w:widowControl/>
              <w:overflowPunct w:val="0"/>
              <w:autoSpaceDE w:val="0"/>
              <w:autoSpaceDN w:val="0"/>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分配因素2</w:t>
            </w:r>
          </w:p>
        </w:tc>
        <w:tc>
          <w:tcPr>
            <w:tcW w:w="1543" w:type="dxa"/>
            <w:shd w:val="clear" w:color="auto" w:fill="auto"/>
            <w:noWrap/>
            <w:vAlign w:val="center"/>
          </w:tcPr>
          <w:p>
            <w:pPr>
              <w:widowControl/>
              <w:overflowPunct w:val="0"/>
              <w:autoSpaceDE w:val="0"/>
              <w:autoSpaceDN w:val="0"/>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占比%</w:t>
            </w:r>
          </w:p>
        </w:tc>
        <w:tc>
          <w:tcPr>
            <w:tcW w:w="1543" w:type="dxa"/>
            <w:shd w:val="clear" w:color="auto" w:fill="auto"/>
            <w:noWrap/>
            <w:vAlign w:val="center"/>
          </w:tcPr>
          <w:p>
            <w:pPr>
              <w:widowControl/>
              <w:overflowPunct w:val="0"/>
              <w:autoSpaceDE w:val="0"/>
              <w:autoSpaceDN w:val="0"/>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金额</w:t>
            </w:r>
          </w:p>
        </w:tc>
        <w:tc>
          <w:tcPr>
            <w:tcW w:w="1544" w:type="dxa"/>
            <w:shd w:val="clear" w:color="auto" w:fill="auto"/>
            <w:noWrap/>
            <w:vAlign w:val="center"/>
          </w:tcPr>
          <w:p>
            <w:pPr>
              <w:widowControl/>
              <w:overflowPunct w:val="0"/>
              <w:autoSpaceDE w:val="0"/>
              <w:autoSpaceDN w:val="0"/>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合计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800"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溧阳市</w:t>
            </w:r>
          </w:p>
        </w:tc>
        <w:tc>
          <w:tcPr>
            <w:tcW w:w="3158" w:type="dxa"/>
            <w:shd w:val="clear" w:color="auto" w:fill="auto"/>
            <w:vAlign w:val="center"/>
          </w:tcPr>
          <w:p>
            <w:pPr>
              <w:widowControl/>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重点帮扶的31个茅山老区经济相对薄弱村</w:t>
            </w:r>
          </w:p>
        </w:tc>
        <w:tc>
          <w:tcPr>
            <w:tcW w:w="1543"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61%</w:t>
            </w:r>
          </w:p>
        </w:tc>
        <w:tc>
          <w:tcPr>
            <w:tcW w:w="1543"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486</w:t>
            </w:r>
          </w:p>
        </w:tc>
        <w:tc>
          <w:tcPr>
            <w:tcW w:w="1544" w:type="dxa"/>
            <w:shd w:val="clear" w:color="auto" w:fill="auto"/>
            <w:vAlign w:val="center"/>
          </w:tcPr>
          <w:p>
            <w:pPr>
              <w:widowControl/>
              <w:jc w:val="center"/>
              <w:rPr>
                <w:rFonts w:ascii="Times New Roman" w:hAnsi="Times New Roman" w:eastAsia="宋体" w:cs="Times New Roman"/>
                <w:color w:val="000000"/>
                <w:kern w:val="0"/>
                <w:szCs w:val="21"/>
              </w:rPr>
            </w:pPr>
          </w:p>
        </w:tc>
        <w:tc>
          <w:tcPr>
            <w:tcW w:w="1543" w:type="dxa"/>
            <w:shd w:val="clear" w:color="auto" w:fill="auto"/>
            <w:vAlign w:val="center"/>
          </w:tcPr>
          <w:p>
            <w:pPr>
              <w:widowControl/>
              <w:jc w:val="center"/>
              <w:rPr>
                <w:rFonts w:ascii="Times New Roman" w:hAnsi="Times New Roman" w:eastAsia="宋体" w:cs="Times New Roman"/>
                <w:color w:val="000000"/>
                <w:kern w:val="0"/>
                <w:szCs w:val="21"/>
              </w:rPr>
            </w:pPr>
          </w:p>
        </w:tc>
        <w:tc>
          <w:tcPr>
            <w:tcW w:w="1543" w:type="dxa"/>
            <w:shd w:val="clear" w:color="auto" w:fill="auto"/>
            <w:vAlign w:val="center"/>
          </w:tcPr>
          <w:p>
            <w:pPr>
              <w:widowControl/>
              <w:jc w:val="center"/>
              <w:rPr>
                <w:rFonts w:ascii="Times New Roman" w:hAnsi="Times New Roman" w:eastAsia="宋体" w:cs="Times New Roman"/>
                <w:color w:val="000000"/>
                <w:kern w:val="0"/>
                <w:szCs w:val="21"/>
              </w:rPr>
            </w:pPr>
          </w:p>
        </w:tc>
        <w:tc>
          <w:tcPr>
            <w:tcW w:w="1544"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486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800"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金坛区</w:t>
            </w:r>
          </w:p>
        </w:tc>
        <w:tc>
          <w:tcPr>
            <w:tcW w:w="3158" w:type="dxa"/>
            <w:shd w:val="clear" w:color="auto" w:fill="auto"/>
            <w:vAlign w:val="center"/>
          </w:tcPr>
          <w:p>
            <w:pPr>
              <w:widowControl/>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重点帮扶的20个茅山老区经济相对薄弱村</w:t>
            </w:r>
          </w:p>
        </w:tc>
        <w:tc>
          <w:tcPr>
            <w:tcW w:w="1543"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39%</w:t>
            </w:r>
          </w:p>
        </w:tc>
        <w:tc>
          <w:tcPr>
            <w:tcW w:w="1543"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314</w:t>
            </w:r>
          </w:p>
        </w:tc>
        <w:tc>
          <w:tcPr>
            <w:tcW w:w="1544" w:type="dxa"/>
            <w:shd w:val="clear" w:color="auto" w:fill="auto"/>
            <w:vAlign w:val="center"/>
          </w:tcPr>
          <w:p>
            <w:pPr>
              <w:widowControl/>
              <w:jc w:val="center"/>
              <w:rPr>
                <w:rFonts w:ascii="Times New Roman" w:hAnsi="Times New Roman" w:eastAsia="宋体" w:cs="Times New Roman"/>
                <w:color w:val="000000"/>
                <w:kern w:val="0"/>
                <w:szCs w:val="21"/>
              </w:rPr>
            </w:pPr>
          </w:p>
        </w:tc>
        <w:tc>
          <w:tcPr>
            <w:tcW w:w="1543" w:type="dxa"/>
            <w:shd w:val="clear" w:color="auto" w:fill="auto"/>
            <w:vAlign w:val="center"/>
          </w:tcPr>
          <w:p>
            <w:pPr>
              <w:widowControl/>
              <w:jc w:val="center"/>
              <w:rPr>
                <w:rFonts w:ascii="Times New Roman" w:hAnsi="Times New Roman" w:eastAsia="宋体" w:cs="Times New Roman"/>
                <w:color w:val="000000"/>
                <w:kern w:val="0"/>
                <w:szCs w:val="21"/>
              </w:rPr>
            </w:pPr>
          </w:p>
        </w:tc>
        <w:tc>
          <w:tcPr>
            <w:tcW w:w="1543" w:type="dxa"/>
            <w:shd w:val="clear" w:color="auto" w:fill="auto"/>
            <w:vAlign w:val="center"/>
          </w:tcPr>
          <w:p>
            <w:pPr>
              <w:widowControl/>
              <w:jc w:val="center"/>
              <w:rPr>
                <w:rFonts w:ascii="Times New Roman" w:hAnsi="Times New Roman" w:eastAsia="宋体" w:cs="Times New Roman"/>
                <w:color w:val="000000"/>
                <w:kern w:val="0"/>
                <w:szCs w:val="21"/>
              </w:rPr>
            </w:pPr>
          </w:p>
        </w:tc>
        <w:tc>
          <w:tcPr>
            <w:tcW w:w="1544"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314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800"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武进区</w:t>
            </w:r>
          </w:p>
        </w:tc>
        <w:tc>
          <w:tcPr>
            <w:tcW w:w="3158" w:type="dxa"/>
            <w:shd w:val="clear" w:color="auto" w:fill="auto"/>
            <w:vAlign w:val="center"/>
          </w:tcPr>
          <w:p>
            <w:pPr>
              <w:widowControl/>
              <w:rPr>
                <w:rFonts w:ascii="Times New Roman" w:hAnsi="Times New Roman" w:eastAsia="宋体" w:cs="Times New Roman"/>
                <w:color w:val="000000"/>
                <w:kern w:val="0"/>
                <w:szCs w:val="21"/>
              </w:rPr>
            </w:pPr>
          </w:p>
        </w:tc>
        <w:tc>
          <w:tcPr>
            <w:tcW w:w="1543" w:type="dxa"/>
            <w:shd w:val="clear" w:color="auto" w:fill="auto"/>
            <w:vAlign w:val="center"/>
          </w:tcPr>
          <w:p>
            <w:pPr>
              <w:widowControl/>
              <w:jc w:val="center"/>
              <w:rPr>
                <w:rFonts w:ascii="Times New Roman" w:hAnsi="Times New Roman" w:eastAsia="宋体" w:cs="Times New Roman"/>
                <w:color w:val="000000"/>
                <w:kern w:val="0"/>
                <w:szCs w:val="21"/>
              </w:rPr>
            </w:pPr>
          </w:p>
        </w:tc>
        <w:tc>
          <w:tcPr>
            <w:tcW w:w="1543" w:type="dxa"/>
            <w:shd w:val="clear" w:color="auto" w:fill="auto"/>
            <w:vAlign w:val="center"/>
          </w:tcPr>
          <w:p>
            <w:pPr>
              <w:widowControl/>
              <w:jc w:val="center"/>
              <w:rPr>
                <w:rFonts w:ascii="Times New Roman" w:hAnsi="Times New Roman" w:eastAsia="宋体" w:cs="Times New Roman"/>
                <w:color w:val="000000"/>
                <w:kern w:val="0"/>
                <w:szCs w:val="21"/>
              </w:rPr>
            </w:pPr>
          </w:p>
        </w:tc>
        <w:tc>
          <w:tcPr>
            <w:tcW w:w="1544" w:type="dxa"/>
            <w:shd w:val="clear" w:color="auto" w:fill="auto"/>
            <w:vAlign w:val="center"/>
          </w:tcPr>
          <w:p>
            <w:pPr>
              <w:widowControl/>
              <w:jc w:val="center"/>
              <w:rPr>
                <w:rFonts w:ascii="Times New Roman" w:hAnsi="Times New Roman" w:eastAsia="宋体" w:cs="Times New Roman"/>
                <w:color w:val="000000"/>
                <w:kern w:val="0"/>
                <w:szCs w:val="21"/>
              </w:rPr>
            </w:pPr>
          </w:p>
        </w:tc>
        <w:tc>
          <w:tcPr>
            <w:tcW w:w="1543" w:type="dxa"/>
            <w:shd w:val="clear" w:color="auto" w:fill="auto"/>
            <w:vAlign w:val="center"/>
          </w:tcPr>
          <w:p>
            <w:pPr>
              <w:widowControl/>
              <w:jc w:val="center"/>
              <w:rPr>
                <w:rFonts w:ascii="Times New Roman" w:hAnsi="Times New Roman" w:eastAsia="宋体" w:cs="Times New Roman"/>
                <w:color w:val="000000"/>
                <w:kern w:val="0"/>
                <w:szCs w:val="21"/>
              </w:rPr>
            </w:pPr>
          </w:p>
        </w:tc>
        <w:tc>
          <w:tcPr>
            <w:tcW w:w="1543" w:type="dxa"/>
            <w:shd w:val="clear" w:color="auto" w:fill="auto"/>
            <w:vAlign w:val="center"/>
          </w:tcPr>
          <w:p>
            <w:pPr>
              <w:widowControl/>
              <w:jc w:val="center"/>
              <w:rPr>
                <w:rFonts w:ascii="Times New Roman" w:hAnsi="Times New Roman" w:eastAsia="宋体" w:cs="Times New Roman"/>
                <w:color w:val="000000"/>
                <w:kern w:val="0"/>
                <w:szCs w:val="21"/>
              </w:rPr>
            </w:pPr>
          </w:p>
        </w:tc>
        <w:tc>
          <w:tcPr>
            <w:tcW w:w="1544" w:type="dxa"/>
            <w:shd w:val="clear" w:color="auto" w:fill="auto"/>
            <w:vAlign w:val="center"/>
          </w:tcPr>
          <w:p>
            <w:pPr>
              <w:widowControl/>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800"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新北区</w:t>
            </w:r>
          </w:p>
        </w:tc>
        <w:tc>
          <w:tcPr>
            <w:tcW w:w="3158" w:type="dxa"/>
            <w:shd w:val="clear" w:color="auto" w:fill="auto"/>
            <w:vAlign w:val="center"/>
          </w:tcPr>
          <w:p>
            <w:pPr>
              <w:widowControl/>
              <w:rPr>
                <w:rFonts w:ascii="Times New Roman" w:hAnsi="Times New Roman" w:eastAsia="宋体" w:cs="Times New Roman"/>
                <w:color w:val="000000"/>
                <w:kern w:val="0"/>
                <w:szCs w:val="21"/>
              </w:rPr>
            </w:pPr>
          </w:p>
        </w:tc>
        <w:tc>
          <w:tcPr>
            <w:tcW w:w="1543" w:type="dxa"/>
            <w:shd w:val="clear" w:color="auto" w:fill="auto"/>
            <w:vAlign w:val="center"/>
          </w:tcPr>
          <w:p>
            <w:pPr>
              <w:widowControl/>
              <w:jc w:val="center"/>
              <w:rPr>
                <w:rFonts w:ascii="Times New Roman" w:hAnsi="Times New Roman" w:eastAsia="宋体" w:cs="Times New Roman"/>
                <w:color w:val="000000"/>
                <w:kern w:val="0"/>
                <w:szCs w:val="21"/>
              </w:rPr>
            </w:pPr>
          </w:p>
        </w:tc>
        <w:tc>
          <w:tcPr>
            <w:tcW w:w="1543" w:type="dxa"/>
            <w:shd w:val="clear" w:color="auto" w:fill="auto"/>
            <w:vAlign w:val="center"/>
          </w:tcPr>
          <w:p>
            <w:pPr>
              <w:widowControl/>
              <w:jc w:val="center"/>
              <w:rPr>
                <w:rFonts w:ascii="Times New Roman" w:hAnsi="Times New Roman" w:eastAsia="宋体" w:cs="Times New Roman"/>
                <w:color w:val="000000"/>
                <w:kern w:val="0"/>
                <w:szCs w:val="21"/>
              </w:rPr>
            </w:pPr>
          </w:p>
        </w:tc>
        <w:tc>
          <w:tcPr>
            <w:tcW w:w="1544" w:type="dxa"/>
            <w:shd w:val="clear" w:color="auto" w:fill="auto"/>
            <w:vAlign w:val="center"/>
          </w:tcPr>
          <w:p>
            <w:pPr>
              <w:widowControl/>
              <w:jc w:val="center"/>
              <w:rPr>
                <w:rFonts w:ascii="Times New Roman" w:hAnsi="Times New Roman" w:eastAsia="宋体" w:cs="Times New Roman"/>
                <w:color w:val="000000"/>
                <w:kern w:val="0"/>
                <w:szCs w:val="21"/>
              </w:rPr>
            </w:pPr>
          </w:p>
        </w:tc>
        <w:tc>
          <w:tcPr>
            <w:tcW w:w="1543" w:type="dxa"/>
            <w:shd w:val="clear" w:color="auto" w:fill="auto"/>
            <w:vAlign w:val="center"/>
          </w:tcPr>
          <w:p>
            <w:pPr>
              <w:widowControl/>
              <w:jc w:val="center"/>
              <w:rPr>
                <w:rFonts w:ascii="Times New Roman" w:hAnsi="Times New Roman" w:eastAsia="宋体" w:cs="Times New Roman"/>
                <w:color w:val="000000"/>
                <w:kern w:val="0"/>
                <w:szCs w:val="21"/>
              </w:rPr>
            </w:pPr>
          </w:p>
        </w:tc>
        <w:tc>
          <w:tcPr>
            <w:tcW w:w="1543" w:type="dxa"/>
            <w:shd w:val="clear" w:color="auto" w:fill="auto"/>
            <w:vAlign w:val="center"/>
          </w:tcPr>
          <w:p>
            <w:pPr>
              <w:widowControl/>
              <w:jc w:val="center"/>
              <w:rPr>
                <w:rFonts w:ascii="Times New Roman" w:hAnsi="Times New Roman" w:eastAsia="宋体" w:cs="Times New Roman"/>
                <w:color w:val="000000"/>
                <w:kern w:val="0"/>
                <w:szCs w:val="21"/>
              </w:rPr>
            </w:pPr>
          </w:p>
        </w:tc>
        <w:tc>
          <w:tcPr>
            <w:tcW w:w="1544" w:type="dxa"/>
            <w:shd w:val="clear" w:color="auto" w:fill="auto"/>
            <w:vAlign w:val="center"/>
          </w:tcPr>
          <w:p>
            <w:pPr>
              <w:widowControl/>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800"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天宁区</w:t>
            </w:r>
          </w:p>
        </w:tc>
        <w:tc>
          <w:tcPr>
            <w:tcW w:w="3158" w:type="dxa"/>
            <w:shd w:val="clear" w:color="auto" w:fill="auto"/>
            <w:vAlign w:val="center"/>
          </w:tcPr>
          <w:p>
            <w:pPr>
              <w:widowControl/>
              <w:rPr>
                <w:rFonts w:ascii="Times New Roman" w:hAnsi="Times New Roman" w:eastAsia="宋体" w:cs="Times New Roman"/>
                <w:color w:val="000000"/>
                <w:kern w:val="0"/>
                <w:szCs w:val="21"/>
              </w:rPr>
            </w:pPr>
          </w:p>
        </w:tc>
        <w:tc>
          <w:tcPr>
            <w:tcW w:w="1543" w:type="dxa"/>
            <w:shd w:val="clear" w:color="auto" w:fill="auto"/>
            <w:vAlign w:val="center"/>
          </w:tcPr>
          <w:p>
            <w:pPr>
              <w:widowControl/>
              <w:jc w:val="center"/>
              <w:rPr>
                <w:rFonts w:ascii="Times New Roman" w:hAnsi="Times New Roman" w:eastAsia="宋体" w:cs="Times New Roman"/>
                <w:color w:val="000000"/>
                <w:kern w:val="0"/>
                <w:szCs w:val="21"/>
              </w:rPr>
            </w:pPr>
          </w:p>
        </w:tc>
        <w:tc>
          <w:tcPr>
            <w:tcW w:w="1543" w:type="dxa"/>
            <w:shd w:val="clear" w:color="auto" w:fill="auto"/>
            <w:vAlign w:val="center"/>
          </w:tcPr>
          <w:p>
            <w:pPr>
              <w:widowControl/>
              <w:jc w:val="center"/>
              <w:rPr>
                <w:rFonts w:ascii="Times New Roman" w:hAnsi="Times New Roman" w:eastAsia="宋体" w:cs="Times New Roman"/>
                <w:color w:val="000000"/>
                <w:kern w:val="0"/>
                <w:szCs w:val="21"/>
              </w:rPr>
            </w:pPr>
          </w:p>
        </w:tc>
        <w:tc>
          <w:tcPr>
            <w:tcW w:w="1544" w:type="dxa"/>
            <w:shd w:val="clear" w:color="auto" w:fill="auto"/>
            <w:vAlign w:val="center"/>
          </w:tcPr>
          <w:p>
            <w:pPr>
              <w:widowControl/>
              <w:jc w:val="center"/>
              <w:rPr>
                <w:rFonts w:ascii="Times New Roman" w:hAnsi="Times New Roman" w:eastAsia="宋体" w:cs="Times New Roman"/>
                <w:color w:val="000000"/>
                <w:kern w:val="0"/>
                <w:szCs w:val="21"/>
              </w:rPr>
            </w:pPr>
          </w:p>
        </w:tc>
        <w:tc>
          <w:tcPr>
            <w:tcW w:w="1543" w:type="dxa"/>
            <w:shd w:val="clear" w:color="auto" w:fill="auto"/>
            <w:vAlign w:val="center"/>
          </w:tcPr>
          <w:p>
            <w:pPr>
              <w:widowControl/>
              <w:jc w:val="center"/>
              <w:rPr>
                <w:rFonts w:ascii="Times New Roman" w:hAnsi="Times New Roman" w:eastAsia="宋体" w:cs="Times New Roman"/>
                <w:color w:val="000000"/>
                <w:kern w:val="0"/>
                <w:szCs w:val="21"/>
              </w:rPr>
            </w:pPr>
          </w:p>
        </w:tc>
        <w:tc>
          <w:tcPr>
            <w:tcW w:w="1543" w:type="dxa"/>
            <w:shd w:val="clear" w:color="auto" w:fill="auto"/>
            <w:vAlign w:val="center"/>
          </w:tcPr>
          <w:p>
            <w:pPr>
              <w:widowControl/>
              <w:jc w:val="center"/>
              <w:rPr>
                <w:rFonts w:ascii="Times New Roman" w:hAnsi="Times New Roman" w:eastAsia="宋体" w:cs="Times New Roman"/>
                <w:color w:val="000000"/>
                <w:kern w:val="0"/>
                <w:szCs w:val="21"/>
              </w:rPr>
            </w:pPr>
          </w:p>
        </w:tc>
        <w:tc>
          <w:tcPr>
            <w:tcW w:w="1544" w:type="dxa"/>
            <w:shd w:val="clear" w:color="auto" w:fill="auto"/>
            <w:vAlign w:val="center"/>
          </w:tcPr>
          <w:p>
            <w:pPr>
              <w:widowControl/>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800"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钟楼区</w:t>
            </w:r>
          </w:p>
        </w:tc>
        <w:tc>
          <w:tcPr>
            <w:tcW w:w="3158" w:type="dxa"/>
            <w:shd w:val="clear" w:color="auto" w:fill="auto"/>
            <w:vAlign w:val="center"/>
          </w:tcPr>
          <w:p>
            <w:pPr>
              <w:widowControl/>
              <w:rPr>
                <w:rFonts w:ascii="Times New Roman" w:hAnsi="Times New Roman" w:eastAsia="宋体" w:cs="Times New Roman"/>
                <w:color w:val="000000"/>
                <w:kern w:val="0"/>
                <w:szCs w:val="21"/>
              </w:rPr>
            </w:pPr>
          </w:p>
        </w:tc>
        <w:tc>
          <w:tcPr>
            <w:tcW w:w="1543" w:type="dxa"/>
            <w:shd w:val="clear" w:color="auto" w:fill="auto"/>
            <w:vAlign w:val="center"/>
          </w:tcPr>
          <w:p>
            <w:pPr>
              <w:widowControl/>
              <w:jc w:val="center"/>
              <w:rPr>
                <w:rFonts w:ascii="Times New Roman" w:hAnsi="Times New Roman" w:eastAsia="宋体" w:cs="Times New Roman"/>
                <w:color w:val="000000"/>
                <w:kern w:val="0"/>
                <w:szCs w:val="21"/>
              </w:rPr>
            </w:pPr>
          </w:p>
        </w:tc>
        <w:tc>
          <w:tcPr>
            <w:tcW w:w="1543" w:type="dxa"/>
            <w:shd w:val="clear" w:color="auto" w:fill="auto"/>
            <w:vAlign w:val="center"/>
          </w:tcPr>
          <w:p>
            <w:pPr>
              <w:widowControl/>
              <w:jc w:val="center"/>
              <w:rPr>
                <w:rFonts w:ascii="Times New Roman" w:hAnsi="Times New Roman" w:eastAsia="宋体" w:cs="Times New Roman"/>
                <w:color w:val="000000"/>
                <w:kern w:val="0"/>
                <w:szCs w:val="21"/>
              </w:rPr>
            </w:pPr>
          </w:p>
        </w:tc>
        <w:tc>
          <w:tcPr>
            <w:tcW w:w="1544" w:type="dxa"/>
            <w:shd w:val="clear" w:color="auto" w:fill="auto"/>
            <w:vAlign w:val="center"/>
          </w:tcPr>
          <w:p>
            <w:pPr>
              <w:widowControl/>
              <w:jc w:val="center"/>
              <w:rPr>
                <w:rFonts w:ascii="Times New Roman" w:hAnsi="Times New Roman" w:eastAsia="宋体" w:cs="Times New Roman"/>
                <w:color w:val="000000"/>
                <w:kern w:val="0"/>
                <w:szCs w:val="21"/>
              </w:rPr>
            </w:pPr>
          </w:p>
        </w:tc>
        <w:tc>
          <w:tcPr>
            <w:tcW w:w="1543" w:type="dxa"/>
            <w:shd w:val="clear" w:color="auto" w:fill="auto"/>
            <w:vAlign w:val="center"/>
          </w:tcPr>
          <w:p>
            <w:pPr>
              <w:widowControl/>
              <w:jc w:val="center"/>
              <w:rPr>
                <w:rFonts w:ascii="Times New Roman" w:hAnsi="Times New Roman" w:eastAsia="宋体" w:cs="Times New Roman"/>
                <w:color w:val="000000"/>
                <w:kern w:val="0"/>
                <w:szCs w:val="21"/>
              </w:rPr>
            </w:pPr>
          </w:p>
        </w:tc>
        <w:tc>
          <w:tcPr>
            <w:tcW w:w="1543" w:type="dxa"/>
            <w:shd w:val="clear" w:color="auto" w:fill="auto"/>
            <w:vAlign w:val="center"/>
          </w:tcPr>
          <w:p>
            <w:pPr>
              <w:widowControl/>
              <w:jc w:val="center"/>
              <w:rPr>
                <w:rFonts w:ascii="Times New Roman" w:hAnsi="Times New Roman" w:eastAsia="宋体" w:cs="Times New Roman"/>
                <w:color w:val="000000"/>
                <w:kern w:val="0"/>
                <w:szCs w:val="21"/>
              </w:rPr>
            </w:pPr>
          </w:p>
        </w:tc>
        <w:tc>
          <w:tcPr>
            <w:tcW w:w="1544" w:type="dxa"/>
            <w:shd w:val="clear" w:color="auto" w:fill="auto"/>
            <w:vAlign w:val="center"/>
          </w:tcPr>
          <w:p>
            <w:pPr>
              <w:widowControl/>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800"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经开区</w:t>
            </w:r>
          </w:p>
        </w:tc>
        <w:tc>
          <w:tcPr>
            <w:tcW w:w="3158" w:type="dxa"/>
            <w:shd w:val="clear" w:color="auto" w:fill="auto"/>
            <w:vAlign w:val="center"/>
          </w:tcPr>
          <w:p>
            <w:pPr>
              <w:widowControl/>
              <w:rPr>
                <w:rFonts w:ascii="Times New Roman" w:hAnsi="Times New Roman" w:eastAsia="宋体" w:cs="Times New Roman"/>
                <w:color w:val="000000"/>
                <w:kern w:val="0"/>
                <w:szCs w:val="21"/>
              </w:rPr>
            </w:pPr>
          </w:p>
        </w:tc>
        <w:tc>
          <w:tcPr>
            <w:tcW w:w="1543" w:type="dxa"/>
            <w:shd w:val="clear" w:color="auto" w:fill="auto"/>
            <w:vAlign w:val="center"/>
          </w:tcPr>
          <w:p>
            <w:pPr>
              <w:widowControl/>
              <w:jc w:val="center"/>
              <w:rPr>
                <w:rFonts w:ascii="Times New Roman" w:hAnsi="Times New Roman" w:eastAsia="宋体" w:cs="Times New Roman"/>
                <w:color w:val="000000"/>
                <w:kern w:val="0"/>
                <w:szCs w:val="21"/>
              </w:rPr>
            </w:pPr>
          </w:p>
        </w:tc>
        <w:tc>
          <w:tcPr>
            <w:tcW w:w="1543" w:type="dxa"/>
            <w:shd w:val="clear" w:color="auto" w:fill="auto"/>
            <w:vAlign w:val="center"/>
          </w:tcPr>
          <w:p>
            <w:pPr>
              <w:widowControl/>
              <w:jc w:val="center"/>
              <w:rPr>
                <w:rFonts w:ascii="Times New Roman" w:hAnsi="Times New Roman" w:eastAsia="宋体" w:cs="Times New Roman"/>
                <w:color w:val="000000"/>
                <w:kern w:val="0"/>
                <w:szCs w:val="21"/>
              </w:rPr>
            </w:pPr>
          </w:p>
        </w:tc>
        <w:tc>
          <w:tcPr>
            <w:tcW w:w="1544" w:type="dxa"/>
            <w:shd w:val="clear" w:color="auto" w:fill="auto"/>
            <w:vAlign w:val="center"/>
          </w:tcPr>
          <w:p>
            <w:pPr>
              <w:widowControl/>
              <w:jc w:val="center"/>
              <w:rPr>
                <w:rFonts w:ascii="Times New Roman" w:hAnsi="Times New Roman" w:eastAsia="宋体" w:cs="Times New Roman"/>
                <w:color w:val="000000"/>
                <w:kern w:val="0"/>
                <w:szCs w:val="21"/>
              </w:rPr>
            </w:pPr>
          </w:p>
        </w:tc>
        <w:tc>
          <w:tcPr>
            <w:tcW w:w="1543" w:type="dxa"/>
            <w:shd w:val="clear" w:color="auto" w:fill="auto"/>
            <w:vAlign w:val="center"/>
          </w:tcPr>
          <w:p>
            <w:pPr>
              <w:widowControl/>
              <w:jc w:val="center"/>
              <w:rPr>
                <w:rFonts w:ascii="Times New Roman" w:hAnsi="Times New Roman" w:eastAsia="宋体" w:cs="Times New Roman"/>
                <w:color w:val="000000"/>
                <w:kern w:val="0"/>
                <w:szCs w:val="21"/>
              </w:rPr>
            </w:pPr>
          </w:p>
        </w:tc>
        <w:tc>
          <w:tcPr>
            <w:tcW w:w="1543" w:type="dxa"/>
            <w:shd w:val="clear" w:color="auto" w:fill="auto"/>
            <w:vAlign w:val="center"/>
          </w:tcPr>
          <w:p>
            <w:pPr>
              <w:widowControl/>
              <w:jc w:val="center"/>
              <w:rPr>
                <w:rFonts w:ascii="Times New Roman" w:hAnsi="Times New Roman" w:eastAsia="宋体" w:cs="Times New Roman"/>
                <w:color w:val="000000"/>
                <w:kern w:val="0"/>
                <w:szCs w:val="21"/>
              </w:rPr>
            </w:pPr>
          </w:p>
        </w:tc>
        <w:tc>
          <w:tcPr>
            <w:tcW w:w="1544" w:type="dxa"/>
            <w:shd w:val="clear" w:color="auto" w:fill="auto"/>
            <w:vAlign w:val="center"/>
          </w:tcPr>
          <w:p>
            <w:pPr>
              <w:widowControl/>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800"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本</w:t>
            </w:r>
            <w:r>
              <w:rPr>
                <w:rFonts w:hint="eastAsia" w:ascii="Times New Roman" w:hAnsi="宋体" w:eastAsia="宋体" w:cs="Times New Roman"/>
                <w:color w:val="000000"/>
                <w:kern w:val="0"/>
                <w:szCs w:val="21"/>
              </w:rPr>
              <w:t xml:space="preserve">  </w:t>
            </w:r>
            <w:r>
              <w:rPr>
                <w:rFonts w:ascii="Times New Roman" w:hAnsi="宋体" w:eastAsia="宋体" w:cs="Times New Roman"/>
                <w:color w:val="000000"/>
                <w:kern w:val="0"/>
                <w:szCs w:val="21"/>
              </w:rPr>
              <w:t>级</w:t>
            </w:r>
          </w:p>
        </w:tc>
        <w:tc>
          <w:tcPr>
            <w:tcW w:w="3158" w:type="dxa"/>
            <w:shd w:val="clear" w:color="auto" w:fill="auto"/>
            <w:vAlign w:val="center"/>
          </w:tcPr>
          <w:p>
            <w:pPr>
              <w:widowControl/>
              <w:rPr>
                <w:rFonts w:ascii="Times New Roman" w:hAnsi="Times New Roman" w:eastAsia="宋体" w:cs="Times New Roman"/>
                <w:color w:val="000000"/>
                <w:kern w:val="0"/>
                <w:szCs w:val="21"/>
              </w:rPr>
            </w:pPr>
          </w:p>
        </w:tc>
        <w:tc>
          <w:tcPr>
            <w:tcW w:w="1543" w:type="dxa"/>
            <w:shd w:val="clear" w:color="auto" w:fill="auto"/>
            <w:vAlign w:val="center"/>
          </w:tcPr>
          <w:p>
            <w:pPr>
              <w:widowControl/>
              <w:jc w:val="center"/>
              <w:rPr>
                <w:rFonts w:ascii="Times New Roman" w:hAnsi="Times New Roman" w:eastAsia="宋体" w:cs="Times New Roman"/>
                <w:color w:val="000000"/>
                <w:kern w:val="0"/>
                <w:szCs w:val="21"/>
              </w:rPr>
            </w:pPr>
          </w:p>
        </w:tc>
        <w:tc>
          <w:tcPr>
            <w:tcW w:w="1543" w:type="dxa"/>
            <w:shd w:val="clear" w:color="auto" w:fill="auto"/>
            <w:vAlign w:val="center"/>
          </w:tcPr>
          <w:p>
            <w:pPr>
              <w:widowControl/>
              <w:jc w:val="center"/>
              <w:rPr>
                <w:rFonts w:ascii="Times New Roman" w:hAnsi="Times New Roman" w:eastAsia="宋体" w:cs="Times New Roman"/>
                <w:color w:val="000000"/>
                <w:kern w:val="0"/>
                <w:szCs w:val="21"/>
              </w:rPr>
            </w:pPr>
          </w:p>
        </w:tc>
        <w:tc>
          <w:tcPr>
            <w:tcW w:w="1544" w:type="dxa"/>
            <w:shd w:val="clear" w:color="auto" w:fill="auto"/>
            <w:vAlign w:val="center"/>
          </w:tcPr>
          <w:p>
            <w:pPr>
              <w:widowControl/>
              <w:jc w:val="center"/>
              <w:rPr>
                <w:rFonts w:ascii="Times New Roman" w:hAnsi="Times New Roman" w:eastAsia="宋体" w:cs="Times New Roman"/>
                <w:color w:val="000000"/>
                <w:kern w:val="0"/>
                <w:szCs w:val="21"/>
              </w:rPr>
            </w:pPr>
          </w:p>
        </w:tc>
        <w:tc>
          <w:tcPr>
            <w:tcW w:w="1543" w:type="dxa"/>
            <w:shd w:val="clear" w:color="auto" w:fill="auto"/>
            <w:vAlign w:val="center"/>
          </w:tcPr>
          <w:p>
            <w:pPr>
              <w:widowControl/>
              <w:jc w:val="center"/>
              <w:rPr>
                <w:rFonts w:ascii="Times New Roman" w:hAnsi="Times New Roman" w:eastAsia="宋体" w:cs="Times New Roman"/>
                <w:color w:val="000000"/>
                <w:kern w:val="0"/>
                <w:szCs w:val="21"/>
              </w:rPr>
            </w:pPr>
          </w:p>
        </w:tc>
        <w:tc>
          <w:tcPr>
            <w:tcW w:w="1543" w:type="dxa"/>
            <w:shd w:val="clear" w:color="auto" w:fill="auto"/>
            <w:vAlign w:val="center"/>
          </w:tcPr>
          <w:p>
            <w:pPr>
              <w:widowControl/>
              <w:jc w:val="center"/>
              <w:rPr>
                <w:rFonts w:ascii="Times New Roman" w:hAnsi="Times New Roman" w:eastAsia="宋体" w:cs="Times New Roman"/>
                <w:color w:val="000000"/>
                <w:kern w:val="0"/>
                <w:szCs w:val="21"/>
              </w:rPr>
            </w:pPr>
          </w:p>
        </w:tc>
        <w:tc>
          <w:tcPr>
            <w:tcW w:w="1544" w:type="dxa"/>
            <w:shd w:val="clear" w:color="auto" w:fill="auto"/>
            <w:vAlign w:val="center"/>
          </w:tcPr>
          <w:p>
            <w:pPr>
              <w:widowControl/>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800"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合</w:t>
            </w:r>
            <w:r>
              <w:rPr>
                <w:rFonts w:hint="eastAsia" w:ascii="Times New Roman" w:hAnsi="宋体" w:eastAsia="宋体" w:cs="Times New Roman"/>
                <w:color w:val="000000"/>
                <w:kern w:val="0"/>
                <w:szCs w:val="21"/>
              </w:rPr>
              <w:t xml:space="preserve">  </w:t>
            </w:r>
            <w:r>
              <w:rPr>
                <w:rFonts w:ascii="Times New Roman" w:hAnsi="宋体" w:eastAsia="宋体" w:cs="Times New Roman"/>
                <w:color w:val="000000"/>
                <w:kern w:val="0"/>
                <w:szCs w:val="21"/>
              </w:rPr>
              <w:t>计</w:t>
            </w:r>
          </w:p>
        </w:tc>
        <w:tc>
          <w:tcPr>
            <w:tcW w:w="3158" w:type="dxa"/>
            <w:shd w:val="clear" w:color="auto" w:fill="auto"/>
            <w:vAlign w:val="center"/>
          </w:tcPr>
          <w:p>
            <w:pPr>
              <w:widowControl/>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重点帮扶的51个茅山老区经济相对薄弱村</w:t>
            </w:r>
          </w:p>
        </w:tc>
        <w:tc>
          <w:tcPr>
            <w:tcW w:w="1543"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100%</w:t>
            </w:r>
          </w:p>
        </w:tc>
        <w:tc>
          <w:tcPr>
            <w:tcW w:w="1543"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800</w:t>
            </w:r>
          </w:p>
        </w:tc>
        <w:tc>
          <w:tcPr>
            <w:tcW w:w="1544" w:type="dxa"/>
            <w:shd w:val="clear" w:color="auto" w:fill="auto"/>
            <w:vAlign w:val="center"/>
          </w:tcPr>
          <w:p>
            <w:pPr>
              <w:widowControl/>
              <w:jc w:val="center"/>
              <w:rPr>
                <w:rFonts w:ascii="Times New Roman" w:hAnsi="Times New Roman" w:eastAsia="宋体" w:cs="Times New Roman"/>
                <w:color w:val="000000"/>
                <w:kern w:val="0"/>
                <w:szCs w:val="21"/>
              </w:rPr>
            </w:pPr>
          </w:p>
        </w:tc>
        <w:tc>
          <w:tcPr>
            <w:tcW w:w="1543" w:type="dxa"/>
            <w:shd w:val="clear" w:color="auto" w:fill="auto"/>
            <w:vAlign w:val="center"/>
          </w:tcPr>
          <w:p>
            <w:pPr>
              <w:widowControl/>
              <w:jc w:val="center"/>
              <w:rPr>
                <w:rFonts w:ascii="Times New Roman" w:hAnsi="Times New Roman" w:eastAsia="宋体" w:cs="Times New Roman"/>
                <w:color w:val="000000"/>
                <w:kern w:val="0"/>
                <w:szCs w:val="21"/>
              </w:rPr>
            </w:pPr>
          </w:p>
        </w:tc>
        <w:tc>
          <w:tcPr>
            <w:tcW w:w="1543" w:type="dxa"/>
            <w:shd w:val="clear" w:color="auto" w:fill="auto"/>
            <w:vAlign w:val="center"/>
          </w:tcPr>
          <w:p>
            <w:pPr>
              <w:widowControl/>
              <w:jc w:val="center"/>
              <w:rPr>
                <w:rFonts w:ascii="Times New Roman" w:hAnsi="Times New Roman" w:eastAsia="宋体" w:cs="Times New Roman"/>
                <w:color w:val="000000"/>
                <w:kern w:val="0"/>
                <w:szCs w:val="21"/>
              </w:rPr>
            </w:pPr>
          </w:p>
        </w:tc>
        <w:tc>
          <w:tcPr>
            <w:tcW w:w="1544"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800</w:t>
            </w:r>
          </w:p>
        </w:tc>
      </w:tr>
    </w:tbl>
    <w:p>
      <w:pPr>
        <w:tabs>
          <w:tab w:val="left" w:pos="2606"/>
          <w:tab w:val="left" w:pos="6081"/>
          <w:tab w:val="left" w:pos="12051"/>
          <w:tab w:val="left" w:pos="12897"/>
        </w:tabs>
        <w:overflowPunct w:val="0"/>
        <w:autoSpaceDE w:val="0"/>
        <w:autoSpaceDN w:val="0"/>
        <w:adjustRightInd w:val="0"/>
        <w:snapToGrid w:val="0"/>
        <w:spacing w:after="80" w:line="400" w:lineRule="exact"/>
        <w:rPr>
          <w:rFonts w:ascii="Times New Roman" w:cs="Times New Roman" w:hAnsiTheme="minorEastAsia"/>
          <w:snapToGrid w:val="0"/>
          <w:color w:val="000000" w:themeColor="text1"/>
          <w:kern w:val="0"/>
          <w:szCs w:val="21"/>
        </w:rPr>
      </w:pPr>
      <w:r>
        <w:rPr>
          <w:rFonts w:hint="eastAsia" w:ascii="Times New Roman" w:cs="Times New Roman" w:hAnsiTheme="minorEastAsia"/>
          <w:snapToGrid w:val="0"/>
          <w:color w:val="000000" w:themeColor="text1"/>
          <w:kern w:val="0"/>
          <w:szCs w:val="21"/>
        </w:rPr>
        <w:t>责任处室：乡村建设促进处</w:t>
      </w:r>
    </w:p>
    <w:p>
      <w:pPr>
        <w:tabs>
          <w:tab w:val="left" w:pos="2606"/>
          <w:tab w:val="left" w:pos="6081"/>
          <w:tab w:val="left" w:pos="12051"/>
          <w:tab w:val="left" w:pos="12897"/>
        </w:tabs>
        <w:overflowPunct w:val="0"/>
        <w:autoSpaceDE w:val="0"/>
        <w:autoSpaceDN w:val="0"/>
        <w:adjustRightInd w:val="0"/>
        <w:snapToGrid w:val="0"/>
        <w:spacing w:after="80" w:line="400" w:lineRule="exact"/>
        <w:rPr>
          <w:rFonts w:ascii="Times New Roman" w:cs="Times New Roman" w:hAnsiTheme="minorEastAsia"/>
          <w:snapToGrid w:val="0"/>
          <w:color w:val="000000" w:themeColor="text1"/>
          <w:kern w:val="0"/>
          <w:szCs w:val="21"/>
        </w:rPr>
      </w:pPr>
    </w:p>
    <w:p>
      <w:pPr>
        <w:widowControl/>
        <w:jc w:val="left"/>
        <w:rPr>
          <w:rFonts w:ascii="Times New Roman" w:hAnsi="Times New Roman" w:cs="Times New Roman"/>
          <w:snapToGrid w:val="0"/>
          <w:color w:val="000000" w:themeColor="text1"/>
          <w:kern w:val="0"/>
          <w:szCs w:val="21"/>
        </w:rPr>
      </w:pPr>
      <w:r>
        <w:rPr>
          <w:rFonts w:ascii="Times New Roman" w:hAnsi="Times New Roman" w:cs="Times New Roman"/>
          <w:snapToGrid w:val="0"/>
          <w:color w:val="000000" w:themeColor="text1"/>
          <w:kern w:val="0"/>
          <w:szCs w:val="21"/>
        </w:rPr>
        <w:br w:type="page"/>
      </w:r>
    </w:p>
    <w:p>
      <w:pPr>
        <w:widowControl/>
        <w:jc w:val="center"/>
        <w:rPr>
          <w:rFonts w:ascii="方正小标宋简体" w:eastAsia="方正小标宋简体" w:cs="Times New Roman" w:hAnsiTheme="minorEastAsia"/>
          <w:snapToGrid w:val="0"/>
          <w:color w:val="000000" w:themeColor="text1"/>
          <w:kern w:val="0"/>
          <w:sz w:val="44"/>
          <w:szCs w:val="44"/>
        </w:rPr>
      </w:pPr>
      <w:r>
        <w:rPr>
          <w:rFonts w:hint="eastAsia" w:ascii="方正小标宋简体" w:eastAsia="方正小标宋简体" w:cs="Times New Roman" w:hAnsiTheme="minorEastAsia"/>
          <w:snapToGrid w:val="0"/>
          <w:color w:val="000000" w:themeColor="text1"/>
          <w:kern w:val="0"/>
          <w:sz w:val="44"/>
          <w:szCs w:val="44"/>
        </w:rPr>
        <w:t>乡村振兴专项资金分配建议表</w:t>
      </w:r>
    </w:p>
    <w:p>
      <w:pPr>
        <w:tabs>
          <w:tab w:val="left" w:pos="2606"/>
          <w:tab w:val="left" w:pos="6081"/>
          <w:tab w:val="left" w:pos="12051"/>
          <w:tab w:val="left" w:pos="12897"/>
        </w:tabs>
        <w:overflowPunct w:val="0"/>
        <w:autoSpaceDE w:val="0"/>
        <w:autoSpaceDN w:val="0"/>
        <w:adjustRightInd w:val="0"/>
        <w:snapToGrid w:val="0"/>
        <w:spacing w:after="80" w:line="400" w:lineRule="exact"/>
        <w:rPr>
          <w:rFonts w:ascii="Times New Roman" w:cs="Times New Roman" w:hAnsiTheme="minorEastAsia"/>
          <w:snapToGrid w:val="0"/>
          <w:color w:val="000000" w:themeColor="text1"/>
          <w:kern w:val="0"/>
          <w:szCs w:val="21"/>
        </w:rPr>
      </w:pPr>
      <w:r>
        <w:rPr>
          <w:rFonts w:hint="eastAsia" w:ascii="Times New Roman" w:cs="Times New Roman" w:hAnsiTheme="minorEastAsia"/>
          <w:snapToGrid w:val="0"/>
          <w:color w:val="000000" w:themeColor="text1"/>
          <w:kern w:val="0"/>
          <w:szCs w:val="21"/>
        </w:rPr>
        <w:t>项目名称：结对帮促                                                                                                         单位：万元</w:t>
      </w:r>
    </w:p>
    <w:tbl>
      <w:tblPr>
        <w:tblStyle w:val="5"/>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526"/>
        <w:gridCol w:w="3927"/>
        <w:gridCol w:w="1460"/>
        <w:gridCol w:w="1461"/>
        <w:gridCol w:w="1461"/>
        <w:gridCol w:w="1461"/>
        <w:gridCol w:w="1461"/>
        <w:gridCol w:w="146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526" w:type="dxa"/>
            <w:shd w:val="clear" w:color="auto" w:fill="auto"/>
            <w:noWrap/>
            <w:vAlign w:val="center"/>
          </w:tcPr>
          <w:p>
            <w:pPr>
              <w:widowControl/>
              <w:overflowPunct w:val="0"/>
              <w:autoSpaceDE w:val="0"/>
              <w:autoSpaceDN w:val="0"/>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辖市（区）</w:t>
            </w:r>
          </w:p>
        </w:tc>
        <w:tc>
          <w:tcPr>
            <w:tcW w:w="3927" w:type="dxa"/>
            <w:shd w:val="clear" w:color="auto" w:fill="auto"/>
            <w:vAlign w:val="center"/>
          </w:tcPr>
          <w:p>
            <w:pPr>
              <w:widowControl/>
              <w:overflowPunct w:val="0"/>
              <w:autoSpaceDE w:val="0"/>
              <w:autoSpaceDN w:val="0"/>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分配因素1</w:t>
            </w:r>
          </w:p>
        </w:tc>
        <w:tc>
          <w:tcPr>
            <w:tcW w:w="1460" w:type="dxa"/>
            <w:shd w:val="clear" w:color="auto" w:fill="auto"/>
            <w:noWrap/>
            <w:vAlign w:val="center"/>
          </w:tcPr>
          <w:p>
            <w:pPr>
              <w:widowControl/>
              <w:overflowPunct w:val="0"/>
              <w:autoSpaceDE w:val="0"/>
              <w:autoSpaceDN w:val="0"/>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占比%</w:t>
            </w:r>
          </w:p>
        </w:tc>
        <w:tc>
          <w:tcPr>
            <w:tcW w:w="1461" w:type="dxa"/>
            <w:shd w:val="clear" w:color="auto" w:fill="auto"/>
            <w:noWrap/>
            <w:vAlign w:val="center"/>
          </w:tcPr>
          <w:p>
            <w:pPr>
              <w:widowControl/>
              <w:overflowPunct w:val="0"/>
              <w:autoSpaceDE w:val="0"/>
              <w:autoSpaceDN w:val="0"/>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金额</w:t>
            </w:r>
          </w:p>
        </w:tc>
        <w:tc>
          <w:tcPr>
            <w:tcW w:w="1461" w:type="dxa"/>
            <w:shd w:val="clear" w:color="auto" w:fill="auto"/>
            <w:noWrap/>
            <w:vAlign w:val="center"/>
          </w:tcPr>
          <w:p>
            <w:pPr>
              <w:widowControl/>
              <w:overflowPunct w:val="0"/>
              <w:autoSpaceDE w:val="0"/>
              <w:autoSpaceDN w:val="0"/>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分配因素2</w:t>
            </w:r>
          </w:p>
        </w:tc>
        <w:tc>
          <w:tcPr>
            <w:tcW w:w="1461" w:type="dxa"/>
            <w:shd w:val="clear" w:color="auto" w:fill="auto"/>
            <w:noWrap/>
            <w:vAlign w:val="center"/>
          </w:tcPr>
          <w:p>
            <w:pPr>
              <w:widowControl/>
              <w:overflowPunct w:val="0"/>
              <w:autoSpaceDE w:val="0"/>
              <w:autoSpaceDN w:val="0"/>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占比%</w:t>
            </w:r>
          </w:p>
        </w:tc>
        <w:tc>
          <w:tcPr>
            <w:tcW w:w="1461" w:type="dxa"/>
            <w:shd w:val="clear" w:color="auto" w:fill="auto"/>
            <w:noWrap/>
            <w:vAlign w:val="center"/>
          </w:tcPr>
          <w:p>
            <w:pPr>
              <w:widowControl/>
              <w:overflowPunct w:val="0"/>
              <w:autoSpaceDE w:val="0"/>
              <w:autoSpaceDN w:val="0"/>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金额</w:t>
            </w:r>
          </w:p>
        </w:tc>
        <w:tc>
          <w:tcPr>
            <w:tcW w:w="1461" w:type="dxa"/>
            <w:shd w:val="clear" w:color="auto" w:fill="auto"/>
            <w:noWrap/>
            <w:vAlign w:val="center"/>
          </w:tcPr>
          <w:p>
            <w:pPr>
              <w:widowControl/>
              <w:overflowPunct w:val="0"/>
              <w:autoSpaceDE w:val="0"/>
              <w:autoSpaceDN w:val="0"/>
              <w:jc w:val="center"/>
              <w:rPr>
                <w:rFonts w:ascii="Times New Roman" w:hAnsi="黑体" w:eastAsia="黑体" w:cs="Times New Roman"/>
                <w:color w:val="000000"/>
                <w:kern w:val="0"/>
                <w:szCs w:val="21"/>
              </w:rPr>
            </w:pPr>
            <w:r>
              <w:rPr>
                <w:rFonts w:ascii="Times New Roman" w:hAnsi="黑体" w:eastAsia="黑体" w:cs="Times New Roman"/>
                <w:color w:val="000000"/>
                <w:kern w:val="0"/>
                <w:szCs w:val="21"/>
              </w:rPr>
              <w:t>合计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526"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溧阳市</w:t>
            </w:r>
          </w:p>
        </w:tc>
        <w:tc>
          <w:tcPr>
            <w:tcW w:w="3927"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60" w:type="dxa"/>
            <w:shd w:val="clear" w:color="auto" w:fill="auto"/>
            <w:vAlign w:val="center"/>
          </w:tcPr>
          <w:p>
            <w:pPr>
              <w:widowControl/>
              <w:jc w:val="center"/>
              <w:rPr>
                <w:rFonts w:ascii="Times New Roman" w:hAnsi="Times New Roman" w:eastAsia="宋体" w:cs="Times New Roman"/>
                <w:color w:val="000000"/>
                <w:kern w:val="0"/>
                <w:szCs w:val="21"/>
              </w:rPr>
            </w:pPr>
          </w:p>
        </w:tc>
        <w:tc>
          <w:tcPr>
            <w:tcW w:w="1461" w:type="dxa"/>
            <w:shd w:val="clear" w:color="auto" w:fill="auto"/>
            <w:vAlign w:val="center"/>
          </w:tcPr>
          <w:p>
            <w:pPr>
              <w:widowControl/>
              <w:jc w:val="center"/>
              <w:rPr>
                <w:rFonts w:ascii="Times New Roman" w:hAnsi="Times New Roman" w:eastAsia="宋体" w:cs="Times New Roman"/>
                <w:color w:val="000000"/>
                <w:kern w:val="0"/>
                <w:szCs w:val="21"/>
              </w:rPr>
            </w:pPr>
          </w:p>
        </w:tc>
        <w:tc>
          <w:tcPr>
            <w:tcW w:w="1461"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61"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61"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61" w:type="dxa"/>
            <w:shd w:val="clear" w:color="auto" w:fill="auto"/>
            <w:vAlign w:val="center"/>
          </w:tcPr>
          <w:p>
            <w:pPr>
              <w:widowControl/>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526"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金坛区</w:t>
            </w:r>
          </w:p>
        </w:tc>
        <w:tc>
          <w:tcPr>
            <w:tcW w:w="3927"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挂钩结对帮促的直溪镇新河村帮促资金</w:t>
            </w:r>
          </w:p>
        </w:tc>
        <w:tc>
          <w:tcPr>
            <w:tcW w:w="1460"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100.0%</w:t>
            </w:r>
          </w:p>
        </w:tc>
        <w:tc>
          <w:tcPr>
            <w:tcW w:w="1461"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20</w:t>
            </w:r>
          </w:p>
        </w:tc>
        <w:tc>
          <w:tcPr>
            <w:tcW w:w="1461"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61"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61"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61"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526"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武进区</w:t>
            </w:r>
          </w:p>
        </w:tc>
        <w:tc>
          <w:tcPr>
            <w:tcW w:w="3927" w:type="dxa"/>
            <w:shd w:val="clear" w:color="auto" w:fill="auto"/>
            <w:vAlign w:val="center"/>
          </w:tcPr>
          <w:p>
            <w:pPr>
              <w:widowControl/>
              <w:jc w:val="center"/>
              <w:rPr>
                <w:rFonts w:ascii="Times New Roman" w:hAnsi="Times New Roman" w:eastAsia="宋体" w:cs="Times New Roman"/>
                <w:color w:val="000000"/>
                <w:kern w:val="0"/>
                <w:szCs w:val="21"/>
              </w:rPr>
            </w:pPr>
          </w:p>
        </w:tc>
        <w:tc>
          <w:tcPr>
            <w:tcW w:w="1460" w:type="dxa"/>
            <w:shd w:val="clear" w:color="auto" w:fill="auto"/>
            <w:vAlign w:val="center"/>
          </w:tcPr>
          <w:p>
            <w:pPr>
              <w:widowControl/>
              <w:jc w:val="center"/>
              <w:rPr>
                <w:rFonts w:ascii="Times New Roman" w:hAnsi="Times New Roman" w:eastAsia="宋体" w:cs="Times New Roman"/>
                <w:color w:val="000000"/>
                <w:kern w:val="0"/>
                <w:szCs w:val="21"/>
              </w:rPr>
            </w:pPr>
          </w:p>
        </w:tc>
        <w:tc>
          <w:tcPr>
            <w:tcW w:w="1461" w:type="dxa"/>
            <w:shd w:val="clear" w:color="auto" w:fill="auto"/>
            <w:vAlign w:val="center"/>
          </w:tcPr>
          <w:p>
            <w:pPr>
              <w:widowControl/>
              <w:jc w:val="center"/>
              <w:rPr>
                <w:rFonts w:ascii="Times New Roman" w:hAnsi="Times New Roman" w:eastAsia="宋体" w:cs="Times New Roman"/>
                <w:color w:val="000000"/>
                <w:kern w:val="0"/>
                <w:szCs w:val="21"/>
              </w:rPr>
            </w:pPr>
          </w:p>
        </w:tc>
        <w:tc>
          <w:tcPr>
            <w:tcW w:w="1461"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61"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61"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61" w:type="dxa"/>
            <w:shd w:val="clear" w:color="auto" w:fill="auto"/>
            <w:vAlign w:val="center"/>
          </w:tcPr>
          <w:p>
            <w:pPr>
              <w:widowControl/>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526"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新北区</w:t>
            </w:r>
          </w:p>
        </w:tc>
        <w:tc>
          <w:tcPr>
            <w:tcW w:w="3927"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60" w:type="dxa"/>
            <w:shd w:val="clear" w:color="auto" w:fill="auto"/>
            <w:vAlign w:val="center"/>
          </w:tcPr>
          <w:p>
            <w:pPr>
              <w:widowControl/>
              <w:jc w:val="center"/>
              <w:rPr>
                <w:rFonts w:ascii="Times New Roman" w:hAnsi="Times New Roman" w:eastAsia="宋体" w:cs="Times New Roman"/>
                <w:color w:val="000000"/>
                <w:kern w:val="0"/>
                <w:szCs w:val="21"/>
              </w:rPr>
            </w:pPr>
          </w:p>
        </w:tc>
        <w:tc>
          <w:tcPr>
            <w:tcW w:w="1461" w:type="dxa"/>
            <w:shd w:val="clear" w:color="auto" w:fill="auto"/>
            <w:vAlign w:val="center"/>
          </w:tcPr>
          <w:p>
            <w:pPr>
              <w:widowControl/>
              <w:jc w:val="center"/>
              <w:rPr>
                <w:rFonts w:ascii="Times New Roman" w:hAnsi="Times New Roman" w:eastAsia="宋体" w:cs="Times New Roman"/>
                <w:color w:val="000000"/>
                <w:kern w:val="0"/>
                <w:szCs w:val="21"/>
              </w:rPr>
            </w:pPr>
          </w:p>
        </w:tc>
        <w:tc>
          <w:tcPr>
            <w:tcW w:w="1461"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61"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61"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61" w:type="dxa"/>
            <w:shd w:val="clear" w:color="auto" w:fill="auto"/>
            <w:vAlign w:val="center"/>
          </w:tcPr>
          <w:p>
            <w:pPr>
              <w:widowControl/>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526"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天宁区</w:t>
            </w:r>
          </w:p>
        </w:tc>
        <w:tc>
          <w:tcPr>
            <w:tcW w:w="3927"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60" w:type="dxa"/>
            <w:shd w:val="clear" w:color="auto" w:fill="auto"/>
            <w:vAlign w:val="center"/>
          </w:tcPr>
          <w:p>
            <w:pPr>
              <w:widowControl/>
              <w:jc w:val="center"/>
              <w:rPr>
                <w:rFonts w:ascii="Times New Roman" w:hAnsi="Times New Roman" w:eastAsia="宋体" w:cs="Times New Roman"/>
                <w:color w:val="000000"/>
                <w:kern w:val="0"/>
                <w:szCs w:val="21"/>
              </w:rPr>
            </w:pPr>
          </w:p>
        </w:tc>
        <w:tc>
          <w:tcPr>
            <w:tcW w:w="1461" w:type="dxa"/>
            <w:shd w:val="clear" w:color="auto" w:fill="auto"/>
            <w:vAlign w:val="center"/>
          </w:tcPr>
          <w:p>
            <w:pPr>
              <w:widowControl/>
              <w:jc w:val="center"/>
              <w:rPr>
                <w:rFonts w:ascii="Times New Roman" w:hAnsi="Times New Roman" w:eastAsia="宋体" w:cs="Times New Roman"/>
                <w:color w:val="000000"/>
                <w:kern w:val="0"/>
                <w:szCs w:val="21"/>
              </w:rPr>
            </w:pPr>
          </w:p>
        </w:tc>
        <w:tc>
          <w:tcPr>
            <w:tcW w:w="1461"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61"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61"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61" w:type="dxa"/>
            <w:shd w:val="clear" w:color="auto" w:fill="auto"/>
            <w:vAlign w:val="center"/>
          </w:tcPr>
          <w:p>
            <w:pPr>
              <w:widowControl/>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526"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钟楼区</w:t>
            </w:r>
          </w:p>
        </w:tc>
        <w:tc>
          <w:tcPr>
            <w:tcW w:w="3927"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60" w:type="dxa"/>
            <w:shd w:val="clear" w:color="auto" w:fill="auto"/>
            <w:vAlign w:val="center"/>
          </w:tcPr>
          <w:p>
            <w:pPr>
              <w:widowControl/>
              <w:jc w:val="center"/>
              <w:rPr>
                <w:rFonts w:ascii="Times New Roman" w:hAnsi="Times New Roman" w:eastAsia="宋体" w:cs="Times New Roman"/>
                <w:color w:val="000000"/>
                <w:kern w:val="0"/>
                <w:szCs w:val="21"/>
              </w:rPr>
            </w:pPr>
          </w:p>
        </w:tc>
        <w:tc>
          <w:tcPr>
            <w:tcW w:w="1461" w:type="dxa"/>
            <w:shd w:val="clear" w:color="auto" w:fill="auto"/>
            <w:vAlign w:val="center"/>
          </w:tcPr>
          <w:p>
            <w:pPr>
              <w:widowControl/>
              <w:jc w:val="center"/>
              <w:rPr>
                <w:rFonts w:ascii="Times New Roman" w:hAnsi="Times New Roman" w:eastAsia="宋体" w:cs="Times New Roman"/>
                <w:color w:val="000000"/>
                <w:kern w:val="0"/>
                <w:szCs w:val="21"/>
              </w:rPr>
            </w:pPr>
          </w:p>
        </w:tc>
        <w:tc>
          <w:tcPr>
            <w:tcW w:w="1461"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61"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61"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61" w:type="dxa"/>
            <w:shd w:val="clear" w:color="auto" w:fill="auto"/>
            <w:vAlign w:val="center"/>
          </w:tcPr>
          <w:p>
            <w:pPr>
              <w:widowControl/>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526"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经开区</w:t>
            </w:r>
          </w:p>
        </w:tc>
        <w:tc>
          <w:tcPr>
            <w:tcW w:w="3927" w:type="dxa"/>
            <w:shd w:val="clear" w:color="auto" w:fill="auto"/>
            <w:vAlign w:val="center"/>
          </w:tcPr>
          <w:p>
            <w:pPr>
              <w:widowControl/>
              <w:jc w:val="center"/>
              <w:rPr>
                <w:rFonts w:ascii="Times New Roman" w:hAnsi="Times New Roman" w:eastAsia="宋体" w:cs="Times New Roman"/>
                <w:color w:val="000000"/>
                <w:kern w:val="0"/>
                <w:szCs w:val="21"/>
              </w:rPr>
            </w:pPr>
          </w:p>
        </w:tc>
        <w:tc>
          <w:tcPr>
            <w:tcW w:w="1460" w:type="dxa"/>
            <w:shd w:val="clear" w:color="auto" w:fill="auto"/>
            <w:vAlign w:val="center"/>
          </w:tcPr>
          <w:p>
            <w:pPr>
              <w:widowControl/>
              <w:jc w:val="center"/>
              <w:rPr>
                <w:rFonts w:ascii="Times New Roman" w:hAnsi="Times New Roman" w:eastAsia="宋体" w:cs="Times New Roman"/>
                <w:color w:val="000000"/>
                <w:kern w:val="0"/>
                <w:szCs w:val="21"/>
              </w:rPr>
            </w:pPr>
          </w:p>
        </w:tc>
        <w:tc>
          <w:tcPr>
            <w:tcW w:w="1461" w:type="dxa"/>
            <w:shd w:val="clear" w:color="auto" w:fill="auto"/>
            <w:vAlign w:val="center"/>
          </w:tcPr>
          <w:p>
            <w:pPr>
              <w:widowControl/>
              <w:jc w:val="center"/>
              <w:rPr>
                <w:rFonts w:ascii="Times New Roman" w:hAnsi="Times New Roman" w:eastAsia="宋体" w:cs="Times New Roman"/>
                <w:color w:val="000000"/>
                <w:kern w:val="0"/>
                <w:szCs w:val="21"/>
              </w:rPr>
            </w:pPr>
          </w:p>
        </w:tc>
        <w:tc>
          <w:tcPr>
            <w:tcW w:w="1461"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61"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61"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61" w:type="dxa"/>
            <w:shd w:val="clear" w:color="auto" w:fill="auto"/>
            <w:vAlign w:val="center"/>
          </w:tcPr>
          <w:p>
            <w:pPr>
              <w:widowControl/>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526"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本</w:t>
            </w:r>
            <w:r>
              <w:rPr>
                <w:rFonts w:hint="eastAsia" w:ascii="Times New Roman" w:hAnsi="宋体" w:eastAsia="宋体" w:cs="Times New Roman"/>
                <w:color w:val="000000"/>
                <w:kern w:val="0"/>
                <w:szCs w:val="21"/>
              </w:rPr>
              <w:t xml:space="preserve">  </w:t>
            </w:r>
            <w:r>
              <w:rPr>
                <w:rFonts w:ascii="Times New Roman" w:hAnsi="宋体" w:eastAsia="宋体" w:cs="Times New Roman"/>
                <w:color w:val="000000"/>
                <w:kern w:val="0"/>
                <w:szCs w:val="21"/>
              </w:rPr>
              <w:t>级</w:t>
            </w:r>
          </w:p>
        </w:tc>
        <w:tc>
          <w:tcPr>
            <w:tcW w:w="3927" w:type="dxa"/>
            <w:shd w:val="clear" w:color="auto" w:fill="auto"/>
            <w:vAlign w:val="center"/>
          </w:tcPr>
          <w:p>
            <w:pPr>
              <w:widowControl/>
              <w:jc w:val="center"/>
              <w:rPr>
                <w:rFonts w:ascii="Times New Roman" w:hAnsi="Times New Roman" w:eastAsia="宋体" w:cs="Times New Roman"/>
                <w:color w:val="000000"/>
                <w:kern w:val="0"/>
                <w:szCs w:val="21"/>
              </w:rPr>
            </w:pPr>
          </w:p>
        </w:tc>
        <w:tc>
          <w:tcPr>
            <w:tcW w:w="1460" w:type="dxa"/>
            <w:shd w:val="clear" w:color="auto" w:fill="auto"/>
            <w:vAlign w:val="center"/>
          </w:tcPr>
          <w:p>
            <w:pPr>
              <w:widowControl/>
              <w:jc w:val="center"/>
              <w:rPr>
                <w:rFonts w:ascii="Times New Roman" w:hAnsi="Times New Roman" w:eastAsia="宋体" w:cs="Times New Roman"/>
                <w:color w:val="000000"/>
                <w:kern w:val="0"/>
                <w:szCs w:val="21"/>
              </w:rPr>
            </w:pPr>
          </w:p>
        </w:tc>
        <w:tc>
          <w:tcPr>
            <w:tcW w:w="1461" w:type="dxa"/>
            <w:shd w:val="clear" w:color="auto" w:fill="auto"/>
            <w:vAlign w:val="center"/>
          </w:tcPr>
          <w:p>
            <w:pPr>
              <w:widowControl/>
              <w:jc w:val="center"/>
              <w:rPr>
                <w:rFonts w:ascii="Times New Roman" w:hAnsi="Times New Roman" w:eastAsia="宋体" w:cs="Times New Roman"/>
                <w:color w:val="000000"/>
                <w:kern w:val="0"/>
                <w:szCs w:val="21"/>
              </w:rPr>
            </w:pPr>
          </w:p>
        </w:tc>
        <w:tc>
          <w:tcPr>
            <w:tcW w:w="1461"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61"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61"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61" w:type="dxa"/>
            <w:shd w:val="clear" w:color="auto" w:fill="auto"/>
            <w:vAlign w:val="center"/>
          </w:tcPr>
          <w:p>
            <w:pPr>
              <w:widowControl/>
              <w:jc w:val="center"/>
              <w:rPr>
                <w:rFonts w:ascii="Times New Roman" w:hAnsi="Times New Roman" w:eastAsia="宋体" w:cs="Times New Roman"/>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1526"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合</w:t>
            </w:r>
            <w:r>
              <w:rPr>
                <w:rFonts w:hint="eastAsia" w:ascii="Times New Roman" w:hAnsi="宋体" w:eastAsia="宋体" w:cs="Times New Roman"/>
                <w:color w:val="000000"/>
                <w:kern w:val="0"/>
                <w:szCs w:val="21"/>
              </w:rPr>
              <w:t xml:space="preserve">  </w:t>
            </w:r>
            <w:r>
              <w:rPr>
                <w:rFonts w:ascii="Times New Roman" w:hAnsi="宋体" w:eastAsia="宋体" w:cs="Times New Roman"/>
                <w:color w:val="000000"/>
                <w:kern w:val="0"/>
                <w:szCs w:val="21"/>
              </w:rPr>
              <w:t>计</w:t>
            </w:r>
          </w:p>
        </w:tc>
        <w:tc>
          <w:tcPr>
            <w:tcW w:w="3927" w:type="dxa"/>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宋体" w:eastAsia="宋体" w:cs="Times New Roman"/>
                <w:color w:val="000000"/>
                <w:kern w:val="0"/>
                <w:szCs w:val="21"/>
              </w:rPr>
              <w:t>挂钩结对帮促的直溪镇新河村帮促资金</w:t>
            </w:r>
          </w:p>
        </w:tc>
        <w:tc>
          <w:tcPr>
            <w:tcW w:w="1460"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100.0%</w:t>
            </w:r>
          </w:p>
        </w:tc>
        <w:tc>
          <w:tcPr>
            <w:tcW w:w="1461"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20</w:t>
            </w:r>
          </w:p>
        </w:tc>
        <w:tc>
          <w:tcPr>
            <w:tcW w:w="1461"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61"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61" w:type="dxa"/>
            <w:shd w:val="clear" w:color="auto" w:fill="auto"/>
            <w:noWrap/>
            <w:vAlign w:val="center"/>
          </w:tcPr>
          <w:p>
            <w:pPr>
              <w:widowControl/>
              <w:jc w:val="center"/>
              <w:rPr>
                <w:rFonts w:ascii="Times New Roman" w:hAnsi="Times New Roman" w:eastAsia="宋体" w:cs="Times New Roman"/>
                <w:color w:val="000000"/>
                <w:kern w:val="0"/>
                <w:szCs w:val="21"/>
              </w:rPr>
            </w:pPr>
          </w:p>
        </w:tc>
        <w:tc>
          <w:tcPr>
            <w:tcW w:w="1461" w:type="dxa"/>
            <w:shd w:val="clear" w:color="auto" w:fill="auto"/>
            <w:noWrap/>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20</w:t>
            </w:r>
          </w:p>
        </w:tc>
      </w:tr>
    </w:tbl>
    <w:p>
      <w:pPr>
        <w:tabs>
          <w:tab w:val="left" w:pos="2606"/>
          <w:tab w:val="left" w:pos="6081"/>
          <w:tab w:val="left" w:pos="12051"/>
          <w:tab w:val="left" w:pos="12897"/>
        </w:tabs>
        <w:overflowPunct w:val="0"/>
        <w:autoSpaceDE w:val="0"/>
        <w:autoSpaceDN w:val="0"/>
        <w:adjustRightInd w:val="0"/>
        <w:snapToGrid w:val="0"/>
        <w:spacing w:after="80" w:line="400" w:lineRule="exact"/>
        <w:rPr>
          <w:rFonts w:ascii="Times New Roman" w:cs="Times New Roman" w:hAnsiTheme="minorEastAsia"/>
          <w:snapToGrid w:val="0"/>
          <w:color w:val="000000" w:themeColor="text1"/>
          <w:kern w:val="0"/>
          <w:szCs w:val="21"/>
        </w:rPr>
      </w:pPr>
      <w:r>
        <w:rPr>
          <w:rFonts w:hint="eastAsia" w:ascii="Times New Roman" w:cs="Times New Roman" w:hAnsiTheme="minorEastAsia"/>
          <w:snapToGrid w:val="0"/>
          <w:color w:val="000000" w:themeColor="text1"/>
          <w:kern w:val="0"/>
          <w:szCs w:val="21"/>
        </w:rPr>
        <w:t>责任处室：乡村建设促进处</w:t>
      </w:r>
    </w:p>
    <w:p>
      <w:pPr>
        <w:tabs>
          <w:tab w:val="left" w:pos="2606"/>
          <w:tab w:val="left" w:pos="6081"/>
          <w:tab w:val="left" w:pos="12051"/>
          <w:tab w:val="left" w:pos="12897"/>
        </w:tabs>
        <w:overflowPunct w:val="0"/>
        <w:autoSpaceDE w:val="0"/>
        <w:autoSpaceDN w:val="0"/>
        <w:adjustRightInd w:val="0"/>
        <w:snapToGrid w:val="0"/>
        <w:spacing w:after="80" w:line="400" w:lineRule="exact"/>
        <w:rPr>
          <w:rFonts w:ascii="Times New Roman" w:cs="Times New Roman" w:hAnsiTheme="minorEastAsia"/>
          <w:snapToGrid w:val="0"/>
          <w:color w:val="000000" w:themeColor="text1"/>
          <w:kern w:val="0"/>
          <w:szCs w:val="21"/>
        </w:rPr>
      </w:pPr>
    </w:p>
    <w:sectPr>
      <w:footerReference r:id="rId11" w:type="default"/>
      <w:pgSz w:w="16838" w:h="11906" w:orient="landscape"/>
      <w:pgMar w:top="141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Book Antiqua">
    <w:panose1 w:val="02040602050305030304"/>
    <w:charset w:val="00"/>
    <w:family w:val="auto"/>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224561"/>
      <w:docPartObj>
        <w:docPartGallery w:val="AutoText"/>
      </w:docPartObj>
    </w:sdtPr>
    <w:sdtEndPr>
      <w:rPr>
        <w:rFonts w:ascii="Times New Roman" w:hAnsi="Times New Roman" w:cs="Times New Roman"/>
        <w:sz w:val="28"/>
        <w:szCs w:val="28"/>
      </w:rPr>
    </w:sdtEndPr>
    <w:sdtContent>
      <w:p>
        <w:pPr>
          <w:pStyle w:val="3"/>
          <w:jc w:val="center"/>
          <w:rPr>
            <w:rFonts w:ascii="Times New Roman" w:hAnsi="Times New Roman" w:cs="Times New Roman"/>
            <w:sz w:val="28"/>
            <w:szCs w:val="28"/>
          </w:rPr>
        </w:pPr>
        <w:r>
          <w:rPr>
            <w:rFonts w:hint="eastAsia"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12</w:t>
        </w:r>
        <w:r>
          <w:rPr>
            <w:rFonts w:ascii="Times New Roman" w:hAnsi="Times New Roman" w:cs="Times New Roman"/>
            <w:sz w:val="28"/>
            <w:szCs w:val="28"/>
          </w:rPr>
          <w:fldChar w:fldCharType="end"/>
        </w:r>
        <w:r>
          <w:rPr>
            <w:rFonts w:hint="eastAsia" w:ascii="Times New Roman" w:hAnsi="Times New Roman" w:cs="Times New Roman"/>
            <w:sz w:val="28"/>
            <w:szCs w:val="28"/>
          </w:rPr>
          <w:t xml:space="preserve"> —</w:t>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224571"/>
      <w:docPartObj>
        <w:docPartGallery w:val="AutoText"/>
      </w:docPartObj>
    </w:sdtPr>
    <w:sdtEndPr>
      <w:rPr>
        <w:rFonts w:ascii="Times New Roman" w:hAnsi="Times New Roman" w:cs="Times New Roman"/>
        <w:sz w:val="28"/>
        <w:szCs w:val="28"/>
      </w:rPr>
    </w:sdtEndPr>
    <w:sdtContent>
      <w:p>
        <w:pPr>
          <w:pStyle w:val="3"/>
          <w:jc w:val="center"/>
          <w:rPr>
            <w:rFonts w:ascii="Times New Roman" w:hAnsi="Times New Roman" w:cs="Times New Roman"/>
            <w:sz w:val="28"/>
            <w:szCs w:val="28"/>
          </w:rPr>
        </w:pPr>
        <w:r>
          <w:rPr>
            <w:rFonts w:hint="eastAsia"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15</w:t>
        </w:r>
        <w:r>
          <w:rPr>
            <w:rFonts w:ascii="Times New Roman" w:hAnsi="Times New Roman" w:cs="Times New Roman"/>
            <w:sz w:val="28"/>
            <w:szCs w:val="28"/>
          </w:rPr>
          <w:fldChar w:fldCharType="end"/>
        </w:r>
        <w:r>
          <w:rPr>
            <w:rFonts w:hint="eastAsia" w:ascii="Times New Roman" w:hAnsi="Times New Roman" w:cs="Times New Roman"/>
            <w:sz w:val="28"/>
            <w:szCs w:val="28"/>
          </w:rPr>
          <w:t xml:space="preserve"> —</w:t>
        </w:r>
      </w:p>
    </w:sdtContent>
  </w:sdt>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rFonts w:hint="eastAsia" w:cs="Times New Roman" w:asciiTheme="minorEastAsia" w:hAnsiTheme="minorEastAsia"/>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16</w:t>
    </w:r>
    <w:r>
      <w:rPr>
        <w:rFonts w:ascii="Times New Roman" w:hAnsi="Times New Roman" w:cs="Times New Roman"/>
        <w:sz w:val="28"/>
        <w:szCs w:val="28"/>
      </w:rPr>
      <w:fldChar w:fldCharType="end"/>
    </w:r>
    <w:r>
      <w:rPr>
        <w:rFonts w:hint="eastAsia" w:cs="Times New Roman" w:asciiTheme="minorEastAsia" w:hAnsiTheme="minorEastAsia"/>
        <w:sz w:val="28"/>
        <w:szCs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true"/>
  <w:bordersDoNotSurroundFooter w:val="true"/>
  <w:documentProtection w:enforcement="0"/>
  <w:defaultTabStop w:val="420"/>
  <w:drawingGridHorizontalSpacing w:val="105"/>
  <w:drawingGridVerticalSpacing w:val="156"/>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2"/>
  </w:compat>
  <w:rsids>
    <w:rsidRoot w:val="00B4309D"/>
    <w:rsid w:val="00002B2D"/>
    <w:rsid w:val="00003D69"/>
    <w:rsid w:val="00005074"/>
    <w:rsid w:val="00007E7E"/>
    <w:rsid w:val="0001022D"/>
    <w:rsid w:val="00011771"/>
    <w:rsid w:val="000132C8"/>
    <w:rsid w:val="00013335"/>
    <w:rsid w:val="00015222"/>
    <w:rsid w:val="00022ADA"/>
    <w:rsid w:val="00030017"/>
    <w:rsid w:val="00031377"/>
    <w:rsid w:val="00031A6C"/>
    <w:rsid w:val="00032CDC"/>
    <w:rsid w:val="000340EF"/>
    <w:rsid w:val="00035627"/>
    <w:rsid w:val="000360F3"/>
    <w:rsid w:val="00040A74"/>
    <w:rsid w:val="00040E6D"/>
    <w:rsid w:val="00041EC2"/>
    <w:rsid w:val="000463EA"/>
    <w:rsid w:val="00051CCD"/>
    <w:rsid w:val="000578B1"/>
    <w:rsid w:val="00060DE3"/>
    <w:rsid w:val="000638F8"/>
    <w:rsid w:val="000643E0"/>
    <w:rsid w:val="0007001B"/>
    <w:rsid w:val="00070F22"/>
    <w:rsid w:val="00073D6F"/>
    <w:rsid w:val="000767EE"/>
    <w:rsid w:val="00080E78"/>
    <w:rsid w:val="000852B0"/>
    <w:rsid w:val="00085703"/>
    <w:rsid w:val="00086015"/>
    <w:rsid w:val="0008686F"/>
    <w:rsid w:val="00095F47"/>
    <w:rsid w:val="00097865"/>
    <w:rsid w:val="000A18BB"/>
    <w:rsid w:val="000A7379"/>
    <w:rsid w:val="000B0F5C"/>
    <w:rsid w:val="000B29B7"/>
    <w:rsid w:val="000B4578"/>
    <w:rsid w:val="000C167D"/>
    <w:rsid w:val="000C3075"/>
    <w:rsid w:val="000C4B78"/>
    <w:rsid w:val="000C67F0"/>
    <w:rsid w:val="000D0A9D"/>
    <w:rsid w:val="000D1234"/>
    <w:rsid w:val="000D1743"/>
    <w:rsid w:val="000D2EF0"/>
    <w:rsid w:val="000D36DF"/>
    <w:rsid w:val="000D4B39"/>
    <w:rsid w:val="000E07F7"/>
    <w:rsid w:val="000E1378"/>
    <w:rsid w:val="000E2BE5"/>
    <w:rsid w:val="000E6950"/>
    <w:rsid w:val="000E6A16"/>
    <w:rsid w:val="000E761F"/>
    <w:rsid w:val="000E76A3"/>
    <w:rsid w:val="000F6CE0"/>
    <w:rsid w:val="0010494F"/>
    <w:rsid w:val="00106256"/>
    <w:rsid w:val="00107039"/>
    <w:rsid w:val="00107E40"/>
    <w:rsid w:val="0011289A"/>
    <w:rsid w:val="001178C9"/>
    <w:rsid w:val="00130026"/>
    <w:rsid w:val="00131039"/>
    <w:rsid w:val="0013530B"/>
    <w:rsid w:val="00136E94"/>
    <w:rsid w:val="001441B8"/>
    <w:rsid w:val="00151B53"/>
    <w:rsid w:val="00152014"/>
    <w:rsid w:val="00155BEB"/>
    <w:rsid w:val="001567CF"/>
    <w:rsid w:val="001603CA"/>
    <w:rsid w:val="00160E36"/>
    <w:rsid w:val="00162BAE"/>
    <w:rsid w:val="00166006"/>
    <w:rsid w:val="00171DE5"/>
    <w:rsid w:val="00173380"/>
    <w:rsid w:val="00175408"/>
    <w:rsid w:val="001864C9"/>
    <w:rsid w:val="00197400"/>
    <w:rsid w:val="001A1659"/>
    <w:rsid w:val="001A35A1"/>
    <w:rsid w:val="001A381E"/>
    <w:rsid w:val="001A730A"/>
    <w:rsid w:val="001A756C"/>
    <w:rsid w:val="001B14E9"/>
    <w:rsid w:val="001B17C5"/>
    <w:rsid w:val="001B2A59"/>
    <w:rsid w:val="001C4AD6"/>
    <w:rsid w:val="001C6070"/>
    <w:rsid w:val="001C704D"/>
    <w:rsid w:val="001D2F45"/>
    <w:rsid w:val="001D36C6"/>
    <w:rsid w:val="001D4B31"/>
    <w:rsid w:val="001D55C5"/>
    <w:rsid w:val="001E2249"/>
    <w:rsid w:val="001E4B6C"/>
    <w:rsid w:val="001E6AC8"/>
    <w:rsid w:val="001E73D3"/>
    <w:rsid w:val="001F0C2E"/>
    <w:rsid w:val="001F304B"/>
    <w:rsid w:val="001F322F"/>
    <w:rsid w:val="001F4EA2"/>
    <w:rsid w:val="001F5C7C"/>
    <w:rsid w:val="001F6FBD"/>
    <w:rsid w:val="002005A0"/>
    <w:rsid w:val="0021149B"/>
    <w:rsid w:val="00217F0D"/>
    <w:rsid w:val="00220F45"/>
    <w:rsid w:val="00223AFB"/>
    <w:rsid w:val="00225327"/>
    <w:rsid w:val="00226CE8"/>
    <w:rsid w:val="00227814"/>
    <w:rsid w:val="00230051"/>
    <w:rsid w:val="00232454"/>
    <w:rsid w:val="00235958"/>
    <w:rsid w:val="0023747D"/>
    <w:rsid w:val="0024015F"/>
    <w:rsid w:val="00241C53"/>
    <w:rsid w:val="00242198"/>
    <w:rsid w:val="00246D6A"/>
    <w:rsid w:val="00247A6C"/>
    <w:rsid w:val="00250CA0"/>
    <w:rsid w:val="00263D21"/>
    <w:rsid w:val="00264972"/>
    <w:rsid w:val="00266393"/>
    <w:rsid w:val="002670BD"/>
    <w:rsid w:val="00284F21"/>
    <w:rsid w:val="00285C6E"/>
    <w:rsid w:val="00291139"/>
    <w:rsid w:val="00293FA2"/>
    <w:rsid w:val="00295A21"/>
    <w:rsid w:val="002A1EB0"/>
    <w:rsid w:val="002A287A"/>
    <w:rsid w:val="002A28C0"/>
    <w:rsid w:val="002A2947"/>
    <w:rsid w:val="002A3CC0"/>
    <w:rsid w:val="002A4A87"/>
    <w:rsid w:val="002A4FF3"/>
    <w:rsid w:val="002B1BD8"/>
    <w:rsid w:val="002B51E7"/>
    <w:rsid w:val="002C2DE6"/>
    <w:rsid w:val="002C4761"/>
    <w:rsid w:val="002D364A"/>
    <w:rsid w:val="002E1C7D"/>
    <w:rsid w:val="002E204D"/>
    <w:rsid w:val="002E22BC"/>
    <w:rsid w:val="002E2A3B"/>
    <w:rsid w:val="002E2F7E"/>
    <w:rsid w:val="002E5C5C"/>
    <w:rsid w:val="002E6617"/>
    <w:rsid w:val="002E6B96"/>
    <w:rsid w:val="002F5395"/>
    <w:rsid w:val="002F56D4"/>
    <w:rsid w:val="002F7300"/>
    <w:rsid w:val="00300724"/>
    <w:rsid w:val="0030130B"/>
    <w:rsid w:val="00301406"/>
    <w:rsid w:val="00304B66"/>
    <w:rsid w:val="003123BD"/>
    <w:rsid w:val="003163F4"/>
    <w:rsid w:val="003169A9"/>
    <w:rsid w:val="00320589"/>
    <w:rsid w:val="00323900"/>
    <w:rsid w:val="00324A21"/>
    <w:rsid w:val="00325F5D"/>
    <w:rsid w:val="00325F67"/>
    <w:rsid w:val="003302F1"/>
    <w:rsid w:val="0033048D"/>
    <w:rsid w:val="003311C7"/>
    <w:rsid w:val="00335DB5"/>
    <w:rsid w:val="00337706"/>
    <w:rsid w:val="003377E3"/>
    <w:rsid w:val="003405DB"/>
    <w:rsid w:val="00345DA8"/>
    <w:rsid w:val="0034708E"/>
    <w:rsid w:val="0034770B"/>
    <w:rsid w:val="00350D3D"/>
    <w:rsid w:val="003517EB"/>
    <w:rsid w:val="00356299"/>
    <w:rsid w:val="00361877"/>
    <w:rsid w:val="00362FF8"/>
    <w:rsid w:val="00365605"/>
    <w:rsid w:val="0036707C"/>
    <w:rsid w:val="00367444"/>
    <w:rsid w:val="0037214E"/>
    <w:rsid w:val="00384C04"/>
    <w:rsid w:val="00396352"/>
    <w:rsid w:val="003A2C3E"/>
    <w:rsid w:val="003A508B"/>
    <w:rsid w:val="003B4F1F"/>
    <w:rsid w:val="003B5415"/>
    <w:rsid w:val="003C0596"/>
    <w:rsid w:val="003C0CF8"/>
    <w:rsid w:val="003C17DE"/>
    <w:rsid w:val="003C2583"/>
    <w:rsid w:val="003C3046"/>
    <w:rsid w:val="003C6E3D"/>
    <w:rsid w:val="003C7BCE"/>
    <w:rsid w:val="003D3BBB"/>
    <w:rsid w:val="003D4531"/>
    <w:rsid w:val="003D46F4"/>
    <w:rsid w:val="003E2C17"/>
    <w:rsid w:val="003E3E95"/>
    <w:rsid w:val="003E7E65"/>
    <w:rsid w:val="003F3436"/>
    <w:rsid w:val="003F531D"/>
    <w:rsid w:val="003F56B7"/>
    <w:rsid w:val="003F7F18"/>
    <w:rsid w:val="00401A39"/>
    <w:rsid w:val="004035E7"/>
    <w:rsid w:val="00404A49"/>
    <w:rsid w:val="00406C0F"/>
    <w:rsid w:val="00406C7C"/>
    <w:rsid w:val="0041177E"/>
    <w:rsid w:val="004132A9"/>
    <w:rsid w:val="00413EB7"/>
    <w:rsid w:val="00414FCE"/>
    <w:rsid w:val="004164FB"/>
    <w:rsid w:val="00422755"/>
    <w:rsid w:val="00425ADE"/>
    <w:rsid w:val="0042629C"/>
    <w:rsid w:val="00436C7B"/>
    <w:rsid w:val="0044216C"/>
    <w:rsid w:val="00447E80"/>
    <w:rsid w:val="00452712"/>
    <w:rsid w:val="00453B38"/>
    <w:rsid w:val="00454291"/>
    <w:rsid w:val="00454845"/>
    <w:rsid w:val="00456F79"/>
    <w:rsid w:val="00457CB5"/>
    <w:rsid w:val="00461181"/>
    <w:rsid w:val="00466788"/>
    <w:rsid w:val="00470D99"/>
    <w:rsid w:val="00472E75"/>
    <w:rsid w:val="00473F84"/>
    <w:rsid w:val="00476628"/>
    <w:rsid w:val="00476A85"/>
    <w:rsid w:val="004830FE"/>
    <w:rsid w:val="00485727"/>
    <w:rsid w:val="004861A9"/>
    <w:rsid w:val="0048637A"/>
    <w:rsid w:val="00487404"/>
    <w:rsid w:val="00493AE1"/>
    <w:rsid w:val="00496C6E"/>
    <w:rsid w:val="004A4CDA"/>
    <w:rsid w:val="004B33A4"/>
    <w:rsid w:val="004B3C3F"/>
    <w:rsid w:val="004B427C"/>
    <w:rsid w:val="004B474E"/>
    <w:rsid w:val="004B54D8"/>
    <w:rsid w:val="004B5548"/>
    <w:rsid w:val="004B68D8"/>
    <w:rsid w:val="004C1D2B"/>
    <w:rsid w:val="004C6C64"/>
    <w:rsid w:val="004C755C"/>
    <w:rsid w:val="004C7CD6"/>
    <w:rsid w:val="004D7CAC"/>
    <w:rsid w:val="004E0834"/>
    <w:rsid w:val="004E09AD"/>
    <w:rsid w:val="004E0B97"/>
    <w:rsid w:val="004E0F2C"/>
    <w:rsid w:val="004E387E"/>
    <w:rsid w:val="004E465E"/>
    <w:rsid w:val="004E5626"/>
    <w:rsid w:val="004E57BB"/>
    <w:rsid w:val="004E5CFC"/>
    <w:rsid w:val="004E5F90"/>
    <w:rsid w:val="004F4344"/>
    <w:rsid w:val="004F47A4"/>
    <w:rsid w:val="004F7625"/>
    <w:rsid w:val="00502CD5"/>
    <w:rsid w:val="00505BD4"/>
    <w:rsid w:val="00510C1C"/>
    <w:rsid w:val="00512764"/>
    <w:rsid w:val="00524850"/>
    <w:rsid w:val="00524A03"/>
    <w:rsid w:val="00524ACE"/>
    <w:rsid w:val="005311B3"/>
    <w:rsid w:val="00531F12"/>
    <w:rsid w:val="00533A31"/>
    <w:rsid w:val="00533C86"/>
    <w:rsid w:val="00535D07"/>
    <w:rsid w:val="00540A9C"/>
    <w:rsid w:val="00540F04"/>
    <w:rsid w:val="00542A4A"/>
    <w:rsid w:val="00544557"/>
    <w:rsid w:val="00547EDE"/>
    <w:rsid w:val="0055003F"/>
    <w:rsid w:val="0055399A"/>
    <w:rsid w:val="005546CB"/>
    <w:rsid w:val="00556CC5"/>
    <w:rsid w:val="00564B08"/>
    <w:rsid w:val="00567918"/>
    <w:rsid w:val="00570EB6"/>
    <w:rsid w:val="00571D98"/>
    <w:rsid w:val="0057337D"/>
    <w:rsid w:val="0058034F"/>
    <w:rsid w:val="00582E2E"/>
    <w:rsid w:val="00583BA1"/>
    <w:rsid w:val="005858CE"/>
    <w:rsid w:val="005876A9"/>
    <w:rsid w:val="005A046E"/>
    <w:rsid w:val="005A2133"/>
    <w:rsid w:val="005A6135"/>
    <w:rsid w:val="005B054B"/>
    <w:rsid w:val="005B460C"/>
    <w:rsid w:val="005C0244"/>
    <w:rsid w:val="005C372F"/>
    <w:rsid w:val="005C3E2C"/>
    <w:rsid w:val="005C545C"/>
    <w:rsid w:val="005D16F3"/>
    <w:rsid w:val="005D55DF"/>
    <w:rsid w:val="005D645A"/>
    <w:rsid w:val="005D6675"/>
    <w:rsid w:val="005E0293"/>
    <w:rsid w:val="005E15AE"/>
    <w:rsid w:val="005E325A"/>
    <w:rsid w:val="005E484B"/>
    <w:rsid w:val="005E504A"/>
    <w:rsid w:val="005E6F1B"/>
    <w:rsid w:val="005F0D0C"/>
    <w:rsid w:val="005F2037"/>
    <w:rsid w:val="005F4B68"/>
    <w:rsid w:val="005F669B"/>
    <w:rsid w:val="00601F69"/>
    <w:rsid w:val="006036FA"/>
    <w:rsid w:val="0061656D"/>
    <w:rsid w:val="00621433"/>
    <w:rsid w:val="00623132"/>
    <w:rsid w:val="00623922"/>
    <w:rsid w:val="006325E6"/>
    <w:rsid w:val="0063298C"/>
    <w:rsid w:val="00637476"/>
    <w:rsid w:val="00640979"/>
    <w:rsid w:val="00643228"/>
    <w:rsid w:val="006433C7"/>
    <w:rsid w:val="006468D0"/>
    <w:rsid w:val="00647E1E"/>
    <w:rsid w:val="00652CA4"/>
    <w:rsid w:val="00653D39"/>
    <w:rsid w:val="0065453F"/>
    <w:rsid w:val="00657375"/>
    <w:rsid w:val="00661498"/>
    <w:rsid w:val="006614BB"/>
    <w:rsid w:val="0066237A"/>
    <w:rsid w:val="00665D28"/>
    <w:rsid w:val="006706BE"/>
    <w:rsid w:val="00670872"/>
    <w:rsid w:val="00670CBD"/>
    <w:rsid w:val="00671827"/>
    <w:rsid w:val="00674391"/>
    <w:rsid w:val="00675891"/>
    <w:rsid w:val="00685895"/>
    <w:rsid w:val="006862D7"/>
    <w:rsid w:val="00695CD4"/>
    <w:rsid w:val="006A0ACC"/>
    <w:rsid w:val="006A1B84"/>
    <w:rsid w:val="006A2641"/>
    <w:rsid w:val="006A4B16"/>
    <w:rsid w:val="006A7492"/>
    <w:rsid w:val="006A7F56"/>
    <w:rsid w:val="006B3703"/>
    <w:rsid w:val="006C2973"/>
    <w:rsid w:val="006C5A6F"/>
    <w:rsid w:val="006D1F70"/>
    <w:rsid w:val="006D29E5"/>
    <w:rsid w:val="006D30A0"/>
    <w:rsid w:val="006E2069"/>
    <w:rsid w:val="006E2107"/>
    <w:rsid w:val="006E6344"/>
    <w:rsid w:val="006E6F8D"/>
    <w:rsid w:val="006F1921"/>
    <w:rsid w:val="006F2D92"/>
    <w:rsid w:val="006F3490"/>
    <w:rsid w:val="006F4440"/>
    <w:rsid w:val="006F51F9"/>
    <w:rsid w:val="006F56AC"/>
    <w:rsid w:val="006F5FEC"/>
    <w:rsid w:val="006F7765"/>
    <w:rsid w:val="007003F5"/>
    <w:rsid w:val="0070298C"/>
    <w:rsid w:val="007048E4"/>
    <w:rsid w:val="0070522D"/>
    <w:rsid w:val="00706143"/>
    <w:rsid w:val="0070661A"/>
    <w:rsid w:val="00716456"/>
    <w:rsid w:val="007210FC"/>
    <w:rsid w:val="00721CA7"/>
    <w:rsid w:val="00721E0F"/>
    <w:rsid w:val="00722C57"/>
    <w:rsid w:val="007262ED"/>
    <w:rsid w:val="00726EB4"/>
    <w:rsid w:val="007274DC"/>
    <w:rsid w:val="007276F4"/>
    <w:rsid w:val="00727C9B"/>
    <w:rsid w:val="0073164A"/>
    <w:rsid w:val="00734C7E"/>
    <w:rsid w:val="007351D0"/>
    <w:rsid w:val="00737335"/>
    <w:rsid w:val="00742618"/>
    <w:rsid w:val="00742AB9"/>
    <w:rsid w:val="00746D08"/>
    <w:rsid w:val="00746ED2"/>
    <w:rsid w:val="00750C42"/>
    <w:rsid w:val="007520A6"/>
    <w:rsid w:val="00752DC1"/>
    <w:rsid w:val="007579EB"/>
    <w:rsid w:val="00757DF9"/>
    <w:rsid w:val="00763BD3"/>
    <w:rsid w:val="00773ABF"/>
    <w:rsid w:val="00774690"/>
    <w:rsid w:val="00774FF5"/>
    <w:rsid w:val="00775EBB"/>
    <w:rsid w:val="0078393F"/>
    <w:rsid w:val="00784085"/>
    <w:rsid w:val="00792464"/>
    <w:rsid w:val="00794228"/>
    <w:rsid w:val="007A0A46"/>
    <w:rsid w:val="007A44D3"/>
    <w:rsid w:val="007A587C"/>
    <w:rsid w:val="007A6CC1"/>
    <w:rsid w:val="007B1943"/>
    <w:rsid w:val="007B2857"/>
    <w:rsid w:val="007B486C"/>
    <w:rsid w:val="007B5603"/>
    <w:rsid w:val="007B7BC9"/>
    <w:rsid w:val="007C0F57"/>
    <w:rsid w:val="007C3B75"/>
    <w:rsid w:val="007C4F2D"/>
    <w:rsid w:val="007C5730"/>
    <w:rsid w:val="007D1A38"/>
    <w:rsid w:val="007D3145"/>
    <w:rsid w:val="007D5591"/>
    <w:rsid w:val="007D61D7"/>
    <w:rsid w:val="007D779C"/>
    <w:rsid w:val="007E1EA5"/>
    <w:rsid w:val="007E4178"/>
    <w:rsid w:val="007F1D5E"/>
    <w:rsid w:val="007F6C12"/>
    <w:rsid w:val="007F7D5C"/>
    <w:rsid w:val="0080025F"/>
    <w:rsid w:val="00810540"/>
    <w:rsid w:val="00814BDB"/>
    <w:rsid w:val="008212F0"/>
    <w:rsid w:val="00826C4C"/>
    <w:rsid w:val="00830114"/>
    <w:rsid w:val="00831A8B"/>
    <w:rsid w:val="00836321"/>
    <w:rsid w:val="008367DD"/>
    <w:rsid w:val="008376D0"/>
    <w:rsid w:val="00843F9D"/>
    <w:rsid w:val="008473F9"/>
    <w:rsid w:val="00850226"/>
    <w:rsid w:val="0085258D"/>
    <w:rsid w:val="0085683D"/>
    <w:rsid w:val="008577E1"/>
    <w:rsid w:val="00857883"/>
    <w:rsid w:val="008607D8"/>
    <w:rsid w:val="00860966"/>
    <w:rsid w:val="00870514"/>
    <w:rsid w:val="0087282F"/>
    <w:rsid w:val="00873B25"/>
    <w:rsid w:val="00886693"/>
    <w:rsid w:val="0088706E"/>
    <w:rsid w:val="00890E60"/>
    <w:rsid w:val="00891539"/>
    <w:rsid w:val="008920D1"/>
    <w:rsid w:val="00892689"/>
    <w:rsid w:val="00892B9E"/>
    <w:rsid w:val="0089336F"/>
    <w:rsid w:val="008A14E0"/>
    <w:rsid w:val="008A331E"/>
    <w:rsid w:val="008A3C2E"/>
    <w:rsid w:val="008A51E3"/>
    <w:rsid w:val="008A5438"/>
    <w:rsid w:val="008B0070"/>
    <w:rsid w:val="008B4377"/>
    <w:rsid w:val="008B59EA"/>
    <w:rsid w:val="008C4771"/>
    <w:rsid w:val="008C5242"/>
    <w:rsid w:val="008C585F"/>
    <w:rsid w:val="008C717D"/>
    <w:rsid w:val="008D0F78"/>
    <w:rsid w:val="008D74B4"/>
    <w:rsid w:val="008D7E24"/>
    <w:rsid w:val="008E0A5B"/>
    <w:rsid w:val="008E1416"/>
    <w:rsid w:val="008E1440"/>
    <w:rsid w:val="008E1EDA"/>
    <w:rsid w:val="008E3A4F"/>
    <w:rsid w:val="008E507D"/>
    <w:rsid w:val="008E5888"/>
    <w:rsid w:val="008E61EB"/>
    <w:rsid w:val="008E6EDC"/>
    <w:rsid w:val="008F08C1"/>
    <w:rsid w:val="008F09CA"/>
    <w:rsid w:val="008F2FFB"/>
    <w:rsid w:val="008F3BBC"/>
    <w:rsid w:val="008F648C"/>
    <w:rsid w:val="0090095C"/>
    <w:rsid w:val="0090183B"/>
    <w:rsid w:val="00903950"/>
    <w:rsid w:val="00907015"/>
    <w:rsid w:val="00907BEA"/>
    <w:rsid w:val="00912847"/>
    <w:rsid w:val="00915ED5"/>
    <w:rsid w:val="00916ECB"/>
    <w:rsid w:val="009176CF"/>
    <w:rsid w:val="00920FE7"/>
    <w:rsid w:val="00921922"/>
    <w:rsid w:val="00927A7D"/>
    <w:rsid w:val="0093025D"/>
    <w:rsid w:val="00934017"/>
    <w:rsid w:val="00937AF7"/>
    <w:rsid w:val="00942E70"/>
    <w:rsid w:val="00942F10"/>
    <w:rsid w:val="00944FD3"/>
    <w:rsid w:val="00945BDE"/>
    <w:rsid w:val="00946977"/>
    <w:rsid w:val="0095136E"/>
    <w:rsid w:val="00954310"/>
    <w:rsid w:val="00955F8F"/>
    <w:rsid w:val="00957170"/>
    <w:rsid w:val="00970462"/>
    <w:rsid w:val="00974795"/>
    <w:rsid w:val="009800C3"/>
    <w:rsid w:val="00984882"/>
    <w:rsid w:val="00990E16"/>
    <w:rsid w:val="00993D44"/>
    <w:rsid w:val="00993FC2"/>
    <w:rsid w:val="0099527D"/>
    <w:rsid w:val="009955F7"/>
    <w:rsid w:val="009978C1"/>
    <w:rsid w:val="009A1354"/>
    <w:rsid w:val="009A3628"/>
    <w:rsid w:val="009B0CA0"/>
    <w:rsid w:val="009B1EB8"/>
    <w:rsid w:val="009C0FDC"/>
    <w:rsid w:val="009C5694"/>
    <w:rsid w:val="009C5A9E"/>
    <w:rsid w:val="009D0B98"/>
    <w:rsid w:val="009D1A45"/>
    <w:rsid w:val="009D1BDA"/>
    <w:rsid w:val="009D23CE"/>
    <w:rsid w:val="009D3DCC"/>
    <w:rsid w:val="009D5BAA"/>
    <w:rsid w:val="009D7402"/>
    <w:rsid w:val="009E1B35"/>
    <w:rsid w:val="009F2856"/>
    <w:rsid w:val="009F7764"/>
    <w:rsid w:val="00A03B5D"/>
    <w:rsid w:val="00A04467"/>
    <w:rsid w:val="00A04E3B"/>
    <w:rsid w:val="00A07A7A"/>
    <w:rsid w:val="00A11942"/>
    <w:rsid w:val="00A128CD"/>
    <w:rsid w:val="00A129F2"/>
    <w:rsid w:val="00A131A3"/>
    <w:rsid w:val="00A14A5F"/>
    <w:rsid w:val="00A161E8"/>
    <w:rsid w:val="00A21FD1"/>
    <w:rsid w:val="00A2204E"/>
    <w:rsid w:val="00A22BE2"/>
    <w:rsid w:val="00A23259"/>
    <w:rsid w:val="00A26760"/>
    <w:rsid w:val="00A26EBE"/>
    <w:rsid w:val="00A276AB"/>
    <w:rsid w:val="00A308D7"/>
    <w:rsid w:val="00A316E5"/>
    <w:rsid w:val="00A33EEF"/>
    <w:rsid w:val="00A440C5"/>
    <w:rsid w:val="00A4766B"/>
    <w:rsid w:val="00A5194C"/>
    <w:rsid w:val="00A5342E"/>
    <w:rsid w:val="00A55C28"/>
    <w:rsid w:val="00A56B10"/>
    <w:rsid w:val="00A57491"/>
    <w:rsid w:val="00A65A04"/>
    <w:rsid w:val="00A67D71"/>
    <w:rsid w:val="00A70771"/>
    <w:rsid w:val="00A70C37"/>
    <w:rsid w:val="00A71EE3"/>
    <w:rsid w:val="00A74ACB"/>
    <w:rsid w:val="00A7514C"/>
    <w:rsid w:val="00A81039"/>
    <w:rsid w:val="00A8198D"/>
    <w:rsid w:val="00A81DC7"/>
    <w:rsid w:val="00A822AB"/>
    <w:rsid w:val="00A8286A"/>
    <w:rsid w:val="00A93301"/>
    <w:rsid w:val="00A94FCF"/>
    <w:rsid w:val="00A9521D"/>
    <w:rsid w:val="00A96A46"/>
    <w:rsid w:val="00AA2FD6"/>
    <w:rsid w:val="00AA2FE4"/>
    <w:rsid w:val="00AA6D98"/>
    <w:rsid w:val="00AA738A"/>
    <w:rsid w:val="00AB3F8F"/>
    <w:rsid w:val="00AB53FB"/>
    <w:rsid w:val="00AB743F"/>
    <w:rsid w:val="00AC24BF"/>
    <w:rsid w:val="00AC3056"/>
    <w:rsid w:val="00AC71DA"/>
    <w:rsid w:val="00AD047A"/>
    <w:rsid w:val="00AD423D"/>
    <w:rsid w:val="00AD540E"/>
    <w:rsid w:val="00AE22FF"/>
    <w:rsid w:val="00AE430F"/>
    <w:rsid w:val="00AF43BB"/>
    <w:rsid w:val="00AF7323"/>
    <w:rsid w:val="00B01DBA"/>
    <w:rsid w:val="00B029BF"/>
    <w:rsid w:val="00B04BD9"/>
    <w:rsid w:val="00B05A16"/>
    <w:rsid w:val="00B06084"/>
    <w:rsid w:val="00B10FEF"/>
    <w:rsid w:val="00B115AD"/>
    <w:rsid w:val="00B1197A"/>
    <w:rsid w:val="00B21786"/>
    <w:rsid w:val="00B264A9"/>
    <w:rsid w:val="00B37CBE"/>
    <w:rsid w:val="00B41BFD"/>
    <w:rsid w:val="00B42B4F"/>
    <w:rsid w:val="00B4309D"/>
    <w:rsid w:val="00B46189"/>
    <w:rsid w:val="00B51448"/>
    <w:rsid w:val="00B550FF"/>
    <w:rsid w:val="00B5594A"/>
    <w:rsid w:val="00B63B5D"/>
    <w:rsid w:val="00B64C29"/>
    <w:rsid w:val="00B67B19"/>
    <w:rsid w:val="00B70C12"/>
    <w:rsid w:val="00B728FA"/>
    <w:rsid w:val="00B73329"/>
    <w:rsid w:val="00B73725"/>
    <w:rsid w:val="00B77D6D"/>
    <w:rsid w:val="00B81C7F"/>
    <w:rsid w:val="00B82BB3"/>
    <w:rsid w:val="00B835ED"/>
    <w:rsid w:val="00B85D0E"/>
    <w:rsid w:val="00B86F16"/>
    <w:rsid w:val="00B87792"/>
    <w:rsid w:val="00B90B78"/>
    <w:rsid w:val="00B9105A"/>
    <w:rsid w:val="00B9384D"/>
    <w:rsid w:val="00BB7373"/>
    <w:rsid w:val="00BC3BB5"/>
    <w:rsid w:val="00BC3DDD"/>
    <w:rsid w:val="00BC7E6B"/>
    <w:rsid w:val="00BD283E"/>
    <w:rsid w:val="00BD4775"/>
    <w:rsid w:val="00BD4C78"/>
    <w:rsid w:val="00BE14D3"/>
    <w:rsid w:val="00BE2243"/>
    <w:rsid w:val="00BE25E4"/>
    <w:rsid w:val="00BE767B"/>
    <w:rsid w:val="00BF0E7F"/>
    <w:rsid w:val="00BF531B"/>
    <w:rsid w:val="00BF7385"/>
    <w:rsid w:val="00BF73D7"/>
    <w:rsid w:val="00BF74F4"/>
    <w:rsid w:val="00C04723"/>
    <w:rsid w:val="00C04975"/>
    <w:rsid w:val="00C04B41"/>
    <w:rsid w:val="00C057F4"/>
    <w:rsid w:val="00C22C49"/>
    <w:rsid w:val="00C2335E"/>
    <w:rsid w:val="00C261EF"/>
    <w:rsid w:val="00C27209"/>
    <w:rsid w:val="00C36E32"/>
    <w:rsid w:val="00C421A2"/>
    <w:rsid w:val="00C44B73"/>
    <w:rsid w:val="00C457BB"/>
    <w:rsid w:val="00C4633D"/>
    <w:rsid w:val="00C46C4E"/>
    <w:rsid w:val="00C5148A"/>
    <w:rsid w:val="00C51765"/>
    <w:rsid w:val="00C53FE8"/>
    <w:rsid w:val="00C55A00"/>
    <w:rsid w:val="00C564E8"/>
    <w:rsid w:val="00C60D30"/>
    <w:rsid w:val="00C64D91"/>
    <w:rsid w:val="00C718B9"/>
    <w:rsid w:val="00C74674"/>
    <w:rsid w:val="00C74F89"/>
    <w:rsid w:val="00C76803"/>
    <w:rsid w:val="00C811FA"/>
    <w:rsid w:val="00C83234"/>
    <w:rsid w:val="00C84371"/>
    <w:rsid w:val="00C90227"/>
    <w:rsid w:val="00C91165"/>
    <w:rsid w:val="00CB04DB"/>
    <w:rsid w:val="00CB0A05"/>
    <w:rsid w:val="00CB2338"/>
    <w:rsid w:val="00CB29BC"/>
    <w:rsid w:val="00CB5599"/>
    <w:rsid w:val="00CB5650"/>
    <w:rsid w:val="00CB5D7A"/>
    <w:rsid w:val="00CB7695"/>
    <w:rsid w:val="00CC13CD"/>
    <w:rsid w:val="00CC542F"/>
    <w:rsid w:val="00CC6F47"/>
    <w:rsid w:val="00CE0DED"/>
    <w:rsid w:val="00CE5002"/>
    <w:rsid w:val="00CF219A"/>
    <w:rsid w:val="00CF44DF"/>
    <w:rsid w:val="00CF5753"/>
    <w:rsid w:val="00CF7748"/>
    <w:rsid w:val="00D00B93"/>
    <w:rsid w:val="00D11ADC"/>
    <w:rsid w:val="00D120EC"/>
    <w:rsid w:val="00D13BE1"/>
    <w:rsid w:val="00D1659F"/>
    <w:rsid w:val="00D16C84"/>
    <w:rsid w:val="00D16E4B"/>
    <w:rsid w:val="00D179EA"/>
    <w:rsid w:val="00D228CF"/>
    <w:rsid w:val="00D27BB7"/>
    <w:rsid w:val="00D3461E"/>
    <w:rsid w:val="00D43518"/>
    <w:rsid w:val="00D4722B"/>
    <w:rsid w:val="00D473FD"/>
    <w:rsid w:val="00D475BD"/>
    <w:rsid w:val="00D52140"/>
    <w:rsid w:val="00D52335"/>
    <w:rsid w:val="00D546A2"/>
    <w:rsid w:val="00D5674B"/>
    <w:rsid w:val="00D569BE"/>
    <w:rsid w:val="00D56B8C"/>
    <w:rsid w:val="00D60B93"/>
    <w:rsid w:val="00D630BE"/>
    <w:rsid w:val="00D6575D"/>
    <w:rsid w:val="00D739B9"/>
    <w:rsid w:val="00D74A9B"/>
    <w:rsid w:val="00D74FBC"/>
    <w:rsid w:val="00D75C43"/>
    <w:rsid w:val="00D77451"/>
    <w:rsid w:val="00D77915"/>
    <w:rsid w:val="00D81367"/>
    <w:rsid w:val="00D821A8"/>
    <w:rsid w:val="00D84AF4"/>
    <w:rsid w:val="00D86F0A"/>
    <w:rsid w:val="00D92F25"/>
    <w:rsid w:val="00D94370"/>
    <w:rsid w:val="00DA1F53"/>
    <w:rsid w:val="00DA437E"/>
    <w:rsid w:val="00DA47A7"/>
    <w:rsid w:val="00DA55B9"/>
    <w:rsid w:val="00DA6AC3"/>
    <w:rsid w:val="00DA6EE2"/>
    <w:rsid w:val="00DB0BCA"/>
    <w:rsid w:val="00DB4944"/>
    <w:rsid w:val="00DB5F2C"/>
    <w:rsid w:val="00DB6FCB"/>
    <w:rsid w:val="00DC2B45"/>
    <w:rsid w:val="00DC42FB"/>
    <w:rsid w:val="00DC4430"/>
    <w:rsid w:val="00DC58C8"/>
    <w:rsid w:val="00DD0751"/>
    <w:rsid w:val="00DD1556"/>
    <w:rsid w:val="00DD16A0"/>
    <w:rsid w:val="00DD21D5"/>
    <w:rsid w:val="00DD399E"/>
    <w:rsid w:val="00DE08DE"/>
    <w:rsid w:val="00DE11DB"/>
    <w:rsid w:val="00DE3EE8"/>
    <w:rsid w:val="00DE4583"/>
    <w:rsid w:val="00DE5AAA"/>
    <w:rsid w:val="00DF0732"/>
    <w:rsid w:val="00E01222"/>
    <w:rsid w:val="00E01901"/>
    <w:rsid w:val="00E031D8"/>
    <w:rsid w:val="00E10427"/>
    <w:rsid w:val="00E122A6"/>
    <w:rsid w:val="00E16BD6"/>
    <w:rsid w:val="00E228DA"/>
    <w:rsid w:val="00E22D57"/>
    <w:rsid w:val="00E257D4"/>
    <w:rsid w:val="00E262EE"/>
    <w:rsid w:val="00E263B3"/>
    <w:rsid w:val="00E27A1B"/>
    <w:rsid w:val="00E27BC1"/>
    <w:rsid w:val="00E31CEA"/>
    <w:rsid w:val="00E347ED"/>
    <w:rsid w:val="00E36CD2"/>
    <w:rsid w:val="00E41645"/>
    <w:rsid w:val="00E41E10"/>
    <w:rsid w:val="00E41E14"/>
    <w:rsid w:val="00E456EF"/>
    <w:rsid w:val="00E45B27"/>
    <w:rsid w:val="00E474D7"/>
    <w:rsid w:val="00E5216D"/>
    <w:rsid w:val="00E53C10"/>
    <w:rsid w:val="00E55F61"/>
    <w:rsid w:val="00E56926"/>
    <w:rsid w:val="00E57C79"/>
    <w:rsid w:val="00E65184"/>
    <w:rsid w:val="00E73AD8"/>
    <w:rsid w:val="00E73CC2"/>
    <w:rsid w:val="00E759BF"/>
    <w:rsid w:val="00E8694B"/>
    <w:rsid w:val="00E87A90"/>
    <w:rsid w:val="00E92F93"/>
    <w:rsid w:val="00E955C7"/>
    <w:rsid w:val="00E96A27"/>
    <w:rsid w:val="00EA712F"/>
    <w:rsid w:val="00EB3F53"/>
    <w:rsid w:val="00EB46E9"/>
    <w:rsid w:val="00EB619F"/>
    <w:rsid w:val="00EC0048"/>
    <w:rsid w:val="00EC2B09"/>
    <w:rsid w:val="00EC3D67"/>
    <w:rsid w:val="00EC4AD5"/>
    <w:rsid w:val="00EC5064"/>
    <w:rsid w:val="00EC53C4"/>
    <w:rsid w:val="00ED5281"/>
    <w:rsid w:val="00ED6B2A"/>
    <w:rsid w:val="00EE09D1"/>
    <w:rsid w:val="00EE1B02"/>
    <w:rsid w:val="00EE2F1D"/>
    <w:rsid w:val="00EE2F8C"/>
    <w:rsid w:val="00EE431A"/>
    <w:rsid w:val="00EE4380"/>
    <w:rsid w:val="00EE5EEA"/>
    <w:rsid w:val="00EE7A7C"/>
    <w:rsid w:val="00EE7C47"/>
    <w:rsid w:val="00EF2355"/>
    <w:rsid w:val="00EF6096"/>
    <w:rsid w:val="00F01D21"/>
    <w:rsid w:val="00F0283A"/>
    <w:rsid w:val="00F04C06"/>
    <w:rsid w:val="00F06422"/>
    <w:rsid w:val="00F1411E"/>
    <w:rsid w:val="00F14390"/>
    <w:rsid w:val="00F14797"/>
    <w:rsid w:val="00F22F45"/>
    <w:rsid w:val="00F23076"/>
    <w:rsid w:val="00F300F3"/>
    <w:rsid w:val="00F34009"/>
    <w:rsid w:val="00F34C0E"/>
    <w:rsid w:val="00F401B9"/>
    <w:rsid w:val="00F439B3"/>
    <w:rsid w:val="00F43E4B"/>
    <w:rsid w:val="00F53C2D"/>
    <w:rsid w:val="00F6094F"/>
    <w:rsid w:val="00F60B6F"/>
    <w:rsid w:val="00F61D81"/>
    <w:rsid w:val="00F640AE"/>
    <w:rsid w:val="00F65905"/>
    <w:rsid w:val="00F667DD"/>
    <w:rsid w:val="00F6718F"/>
    <w:rsid w:val="00F7006E"/>
    <w:rsid w:val="00F7185E"/>
    <w:rsid w:val="00F74E7C"/>
    <w:rsid w:val="00F75DC1"/>
    <w:rsid w:val="00F763C8"/>
    <w:rsid w:val="00F82541"/>
    <w:rsid w:val="00F82917"/>
    <w:rsid w:val="00F82E19"/>
    <w:rsid w:val="00F84DC2"/>
    <w:rsid w:val="00F85F4B"/>
    <w:rsid w:val="00F87BC6"/>
    <w:rsid w:val="00F932C8"/>
    <w:rsid w:val="00F96C7C"/>
    <w:rsid w:val="00F9713E"/>
    <w:rsid w:val="00FA5D29"/>
    <w:rsid w:val="00FA6A59"/>
    <w:rsid w:val="00FA6C8C"/>
    <w:rsid w:val="00FB364B"/>
    <w:rsid w:val="00FC0634"/>
    <w:rsid w:val="00FC0677"/>
    <w:rsid w:val="00FC18B8"/>
    <w:rsid w:val="00FC5163"/>
    <w:rsid w:val="00FD2223"/>
    <w:rsid w:val="00FD23A7"/>
    <w:rsid w:val="00FD35D3"/>
    <w:rsid w:val="00FE178F"/>
    <w:rsid w:val="00FE4603"/>
    <w:rsid w:val="00FF0F7C"/>
    <w:rsid w:val="00FF31E7"/>
    <w:rsid w:val="00FF55B3"/>
    <w:rsid w:val="05463FBA"/>
    <w:rsid w:val="0A1C3F0D"/>
    <w:rsid w:val="0F1407F5"/>
    <w:rsid w:val="1EDFA15A"/>
    <w:rsid w:val="20631A24"/>
    <w:rsid w:val="26AD1590"/>
    <w:rsid w:val="3EEF3378"/>
    <w:rsid w:val="500C2780"/>
    <w:rsid w:val="536A555A"/>
    <w:rsid w:val="57B175F0"/>
    <w:rsid w:val="63F2136B"/>
    <w:rsid w:val="64A12D7F"/>
    <w:rsid w:val="65C925F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7"/>
    <w:unhideWhenUsed/>
    <w:qFormat/>
    <w:uiPriority w:val="99"/>
    <w:pPr>
      <w:tabs>
        <w:tab w:val="center" w:pos="4153"/>
        <w:tab w:val="right" w:pos="8306"/>
      </w:tabs>
      <w:snapToGrid w:val="0"/>
      <w:jc w:val="left"/>
    </w:pPr>
    <w:rPr>
      <w:sz w:val="18"/>
      <w:szCs w:val="18"/>
    </w:rPr>
  </w:style>
  <w:style w:type="paragraph" w:styleId="4">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脚 Char"/>
    <w:basedOn w:val="6"/>
    <w:link w:val="3"/>
    <w:qFormat/>
    <w:uiPriority w:val="99"/>
    <w:rPr>
      <w:sz w:val="18"/>
      <w:szCs w:val="18"/>
    </w:rPr>
  </w:style>
  <w:style w:type="character" w:customStyle="1" w:styleId="8">
    <w:name w:val="页眉 Char"/>
    <w:basedOn w:val="6"/>
    <w:link w:val="4"/>
    <w:semiHidden/>
    <w:qFormat/>
    <w:uiPriority w:val="99"/>
    <w:rPr>
      <w:sz w:val="18"/>
      <w:szCs w:val="18"/>
    </w:rPr>
  </w:style>
  <w:style w:type="paragraph" w:styleId="9">
    <w:name w:val="List Paragraph"/>
    <w:basedOn w:val="1"/>
    <w:qFormat/>
    <w:uiPriority w:val="34"/>
    <w:pPr>
      <w:ind w:firstLine="420"/>
    </w:pPr>
  </w:style>
  <w:style w:type="character" w:customStyle="1" w:styleId="10">
    <w:name w:val="批注框文本 Char"/>
    <w:basedOn w:val="6"/>
    <w:link w:val="2"/>
    <w:semiHidden/>
    <w:qFormat/>
    <w:uiPriority w:val="99"/>
    <w:rPr>
      <w:sz w:val="18"/>
      <w:szCs w:val="18"/>
    </w:rPr>
  </w:style>
  <w:style w:type="character" w:customStyle="1" w:styleId="11">
    <w:name w:val="font51"/>
    <w:basedOn w:val="6"/>
    <w:qFormat/>
    <w:uiPriority w:val="0"/>
    <w:rPr>
      <w:rFonts w:hint="eastAsia" w:ascii="仿宋_GB2312" w:eastAsia="仿宋_GB2312" w:cs="仿宋_GB2312"/>
      <w:color w:val="000000"/>
      <w:sz w:val="20"/>
      <w:szCs w:val="20"/>
      <w:u w:val="none"/>
    </w:rPr>
  </w:style>
  <w:style w:type="character" w:customStyle="1" w:styleId="12">
    <w:name w:val="font71"/>
    <w:basedOn w:val="6"/>
    <w:qFormat/>
    <w:uiPriority w:val="0"/>
    <w:rPr>
      <w:rFonts w:hint="eastAsia" w:ascii="仿宋_GB2312" w:eastAsia="仿宋_GB2312" w:cs="仿宋_GB2312"/>
      <w:color w:val="000000"/>
      <w:sz w:val="20"/>
      <w:szCs w:val="20"/>
      <w:u w:val="none"/>
    </w:rPr>
  </w:style>
  <w:style w:type="character" w:customStyle="1" w:styleId="13">
    <w:name w:val="font61"/>
    <w:basedOn w:val="6"/>
    <w:qFormat/>
    <w:uiPriority w:val="0"/>
    <w:rPr>
      <w:rFonts w:hint="eastAsia" w:ascii="仿宋_GB2312" w:eastAsia="仿宋_GB2312" w:cs="仿宋_GB2312"/>
      <w:color w:val="000000"/>
      <w:sz w:val="20"/>
      <w:szCs w:val="20"/>
      <w:u w:val="none"/>
    </w:rPr>
  </w:style>
  <w:style w:type="character" w:customStyle="1" w:styleId="14">
    <w:name w:val="font21"/>
    <w:basedOn w:val="6"/>
    <w:qFormat/>
    <w:uiPriority w:val="0"/>
    <w:rPr>
      <w:rFonts w:hint="default" w:ascii="Times New Roman" w:hAnsi="Times New Roman" w:cs="Times New Roman"/>
      <w:color w:val="000000"/>
      <w:sz w:val="22"/>
      <w:szCs w:val="22"/>
      <w:u w:val="none"/>
    </w:rPr>
  </w:style>
  <w:style w:type="character" w:customStyle="1" w:styleId="15">
    <w:name w:val="font41"/>
    <w:basedOn w:val="6"/>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21</Pages>
  <Words>1455</Words>
  <Characters>8295</Characters>
  <Lines>69</Lines>
  <Paragraphs>19</Paragraphs>
  <TotalTime>27</TotalTime>
  <ScaleCrop>false</ScaleCrop>
  <LinksUpToDate>false</LinksUpToDate>
  <CharactersWithSpaces>9731</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2025-08-04T09:12:00Z</dcterms:created>
  <dc:creator>userlei</dc:creator>
  <cp:lastModifiedBy>kylin</cp:lastModifiedBy>
  <cp:lastPrinted>2025-05-19T16:50:00Z</cp:lastPrinted>
  <dcterms:modified xsi:type="dcterms:W3CDTF">2025-08-13T15:31:58Z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eyJoZGlkIjoiMzQzNGJiZmJiYTA1MjlkZWUwYzZiZTkzMjYyMzU5NzMiLCJ1c2VySWQiOiI0Mjc0OTgwOTcifQ==</vt:lpwstr>
  </property>
  <property fmtid="{D5CDD505-2E9C-101B-9397-08002B2CF9AE}" pid="3" name="KSOProductBuildVer">
    <vt:lpwstr>2052-11.8.2.10458</vt:lpwstr>
  </property>
  <property fmtid="{D5CDD505-2E9C-101B-9397-08002B2CF9AE}" pid="4" name="ICV">
    <vt:lpwstr>2E1CE85B694848B28F460F4D0230A9F9_12</vt:lpwstr>
  </property>
</Properties>
</file>