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CA8935" w14:textId="77777777" w:rsidR="000F6ADB" w:rsidRDefault="001B108B">
      <w:pPr>
        <w:widowControl/>
        <w:spacing w:before="100" w:beforeAutospacing="1" w:after="100" w:afterAutospacing="1" w:line="480" w:lineRule="auto"/>
        <w:jc w:val="left"/>
        <w:rPr>
          <w:rFonts w:ascii="宋体" w:hAnsi="宋体" w:cs="宋体"/>
          <w:kern w:val="0"/>
          <w:sz w:val="24"/>
        </w:rPr>
      </w:pPr>
      <w:r>
        <w:rPr>
          <w:rFonts w:ascii="宋体" w:hAnsi="宋体" w:cs="宋体" w:hint="eastAsia"/>
          <w:kern w:val="0"/>
          <w:sz w:val="24"/>
        </w:rPr>
        <w:t>合同编号：JSZC-320400-JZCG-G2025-0139</w:t>
      </w:r>
    </w:p>
    <w:p w14:paraId="3DA883C7" w14:textId="77777777" w:rsidR="000F6ADB" w:rsidRDefault="000F6ADB">
      <w:pPr>
        <w:widowControl/>
        <w:spacing w:before="100" w:beforeAutospacing="1" w:after="100" w:afterAutospacing="1" w:line="480" w:lineRule="auto"/>
        <w:rPr>
          <w:b/>
          <w:sz w:val="30"/>
          <w:szCs w:val="30"/>
        </w:rPr>
      </w:pPr>
    </w:p>
    <w:p w14:paraId="4918936D" w14:textId="77777777" w:rsidR="000F6ADB" w:rsidRDefault="000F6ADB">
      <w:pPr>
        <w:widowControl/>
        <w:spacing w:before="100" w:beforeAutospacing="1" w:after="100" w:afterAutospacing="1" w:line="480" w:lineRule="auto"/>
        <w:rPr>
          <w:b/>
          <w:sz w:val="30"/>
          <w:szCs w:val="30"/>
        </w:rPr>
      </w:pPr>
    </w:p>
    <w:p w14:paraId="4E7200DC" w14:textId="77777777" w:rsidR="000F6ADB" w:rsidRDefault="001B108B">
      <w:pPr>
        <w:widowControl/>
        <w:spacing w:before="100" w:beforeAutospacing="1" w:after="100" w:afterAutospacing="1" w:line="480" w:lineRule="auto"/>
        <w:jc w:val="center"/>
        <w:rPr>
          <w:rFonts w:ascii="宋体" w:hAnsi="宋体" w:cs="宋体"/>
          <w:kern w:val="0"/>
          <w:sz w:val="24"/>
        </w:rPr>
      </w:pPr>
      <w:r>
        <w:rPr>
          <w:rFonts w:hint="eastAsia"/>
          <w:b/>
          <w:sz w:val="30"/>
          <w:szCs w:val="30"/>
        </w:rPr>
        <w:t>常州市政府采购合同</w:t>
      </w:r>
      <w:r>
        <w:rPr>
          <w:rFonts w:ascii="宋体" w:hAnsi="宋体" w:cs="宋体" w:hint="eastAsia"/>
          <w:b/>
          <w:kern w:val="0"/>
          <w:sz w:val="44"/>
          <w:szCs w:val="44"/>
        </w:rPr>
        <w:t xml:space="preserve"> </w:t>
      </w:r>
    </w:p>
    <w:p w14:paraId="405A723E" w14:textId="77777777" w:rsidR="000F6ADB" w:rsidRDefault="001B108B">
      <w:pPr>
        <w:widowControl/>
        <w:spacing w:before="100" w:beforeAutospacing="1" w:after="100" w:afterAutospacing="1" w:line="480" w:lineRule="auto"/>
        <w:jc w:val="center"/>
        <w:rPr>
          <w:rFonts w:ascii="宋体" w:hAnsi="宋体" w:cs="宋体"/>
          <w:b/>
          <w:kern w:val="0"/>
          <w:sz w:val="24"/>
        </w:rPr>
      </w:pPr>
      <w:r>
        <w:rPr>
          <w:rFonts w:ascii="宋体" w:hAnsi="宋体" w:cs="宋体" w:hint="eastAsia"/>
          <w:b/>
          <w:kern w:val="0"/>
          <w:sz w:val="24"/>
        </w:rPr>
        <w:t>（服务类）</w:t>
      </w:r>
    </w:p>
    <w:p w14:paraId="3BC1849A" w14:textId="77777777" w:rsidR="000F6ADB" w:rsidRDefault="000F6ADB">
      <w:pPr>
        <w:widowControl/>
        <w:spacing w:before="100" w:beforeAutospacing="1" w:after="100" w:afterAutospacing="1" w:line="480" w:lineRule="auto"/>
        <w:jc w:val="center"/>
        <w:rPr>
          <w:rFonts w:ascii="宋体" w:hAnsi="宋体" w:cs="宋体"/>
          <w:kern w:val="0"/>
          <w:sz w:val="24"/>
        </w:rPr>
      </w:pPr>
    </w:p>
    <w:p w14:paraId="2E31F880" w14:textId="77777777" w:rsidR="000F6ADB" w:rsidRDefault="001B108B">
      <w:pPr>
        <w:widowControl/>
        <w:spacing w:before="100" w:beforeAutospacing="1" w:after="100" w:afterAutospacing="1"/>
        <w:jc w:val="center"/>
        <w:rPr>
          <w:rFonts w:ascii="宋体" w:hAnsi="宋体" w:cs="宋体"/>
          <w:kern w:val="0"/>
          <w:sz w:val="24"/>
        </w:rPr>
      </w:pPr>
      <w:r>
        <w:rPr>
          <w:rFonts w:ascii="宋体" w:hAnsi="宋体" w:cs="宋体" w:hint="eastAsia"/>
          <w:b/>
          <w:kern w:val="0"/>
          <w:sz w:val="24"/>
        </w:rPr>
        <w:t>第一部分 合同专用条款</w:t>
      </w:r>
    </w:p>
    <w:p w14:paraId="2926B749" w14:textId="77777777" w:rsidR="000F6ADB" w:rsidRDefault="001B108B">
      <w:pPr>
        <w:widowControl/>
        <w:spacing w:before="100" w:beforeAutospacing="1" w:after="100" w:afterAutospacing="1"/>
        <w:jc w:val="left"/>
        <w:rPr>
          <w:rFonts w:ascii="宋体" w:hAnsi="宋体" w:cs="宋体"/>
          <w:kern w:val="0"/>
          <w:sz w:val="24"/>
        </w:rPr>
      </w:pPr>
      <w:r>
        <w:rPr>
          <w:rFonts w:ascii="宋体" w:hAnsi="宋体" w:cs="Calibri"/>
          <w:kern w:val="0"/>
          <w:sz w:val="24"/>
        </w:rPr>
        <w:t> </w:t>
      </w:r>
    </w:p>
    <w:p w14:paraId="7E63D7F8" w14:textId="77777777" w:rsidR="000F6ADB" w:rsidRDefault="001B108B">
      <w:pPr>
        <w:widowControl/>
        <w:spacing w:before="120" w:after="100" w:afterAutospacing="1" w:line="22" w:lineRule="atLeast"/>
        <w:jc w:val="left"/>
        <w:rPr>
          <w:rFonts w:ascii="宋体" w:hAnsi="宋体" w:cs="宋体"/>
          <w:kern w:val="0"/>
          <w:sz w:val="24"/>
        </w:rPr>
      </w:pPr>
      <w:r>
        <w:rPr>
          <w:rFonts w:ascii="宋体" w:hAnsi="宋体" w:cs="Calibri"/>
          <w:kern w:val="0"/>
          <w:sz w:val="24"/>
        </w:rPr>
        <w:t> </w:t>
      </w:r>
    </w:p>
    <w:p w14:paraId="647B82B9" w14:textId="77777777" w:rsidR="000F6ADB" w:rsidRDefault="001B108B">
      <w:pPr>
        <w:widowControl/>
        <w:spacing w:before="120" w:line="22" w:lineRule="atLeast"/>
        <w:ind w:left="960"/>
        <w:jc w:val="left"/>
        <w:rPr>
          <w:rFonts w:ascii="宋体" w:hAnsi="宋体" w:cs="宋体"/>
          <w:kern w:val="0"/>
          <w:sz w:val="24"/>
        </w:rPr>
      </w:pPr>
      <w:r>
        <w:rPr>
          <w:rFonts w:ascii="宋体" w:hAnsi="宋体" w:cs="宋体" w:hint="eastAsia"/>
          <w:kern w:val="0"/>
          <w:sz w:val="24"/>
        </w:rPr>
        <w:t>项目名称：</w:t>
      </w:r>
      <w:r>
        <w:rPr>
          <w:rFonts w:hAnsi="宋体" w:hint="eastAsia"/>
          <w:sz w:val="24"/>
        </w:rPr>
        <w:t>常州市农业综合服务中心</w:t>
      </w:r>
      <w:r>
        <w:rPr>
          <w:rFonts w:hAnsi="宋体" w:hint="eastAsia"/>
          <w:sz w:val="24"/>
        </w:rPr>
        <w:t>2025-2028</w:t>
      </w:r>
      <w:r>
        <w:rPr>
          <w:rFonts w:hAnsi="宋体" w:hint="eastAsia"/>
          <w:sz w:val="24"/>
        </w:rPr>
        <w:t>年物业管理服务项目</w:t>
      </w:r>
    </w:p>
    <w:p w14:paraId="073A2616" w14:textId="77777777" w:rsidR="000F6ADB" w:rsidRDefault="001B108B">
      <w:pPr>
        <w:widowControl/>
        <w:spacing w:before="120" w:after="100" w:afterAutospacing="1" w:line="22" w:lineRule="atLeast"/>
        <w:jc w:val="left"/>
        <w:rPr>
          <w:rFonts w:ascii="宋体" w:hAnsi="宋体" w:cs="宋体"/>
          <w:kern w:val="0"/>
          <w:sz w:val="24"/>
        </w:rPr>
      </w:pPr>
      <w:r>
        <w:rPr>
          <w:rFonts w:ascii="宋体" w:hAnsi="宋体" w:cs="Calibri"/>
          <w:kern w:val="0"/>
          <w:sz w:val="24"/>
        </w:rPr>
        <w:t> </w:t>
      </w:r>
    </w:p>
    <w:p w14:paraId="30FC16CF" w14:textId="77777777" w:rsidR="000F6ADB" w:rsidRDefault="001B108B">
      <w:pPr>
        <w:widowControl/>
        <w:spacing w:before="120" w:line="22" w:lineRule="atLeast"/>
        <w:ind w:left="960"/>
        <w:jc w:val="left"/>
        <w:rPr>
          <w:rFonts w:ascii="宋体" w:hAnsi="宋体" w:cs="宋体"/>
          <w:kern w:val="0"/>
          <w:sz w:val="24"/>
        </w:rPr>
      </w:pPr>
      <w:r>
        <w:rPr>
          <w:rFonts w:ascii="宋体" w:hAnsi="宋体" w:cs="宋体" w:hint="eastAsia"/>
          <w:kern w:val="0"/>
          <w:sz w:val="24"/>
        </w:rPr>
        <w:t>甲方：常州市农业农村局</w:t>
      </w:r>
    </w:p>
    <w:p w14:paraId="59865291" w14:textId="77777777" w:rsidR="000F6ADB" w:rsidRDefault="001B108B">
      <w:pPr>
        <w:widowControl/>
        <w:spacing w:before="120" w:after="100" w:afterAutospacing="1" w:line="22" w:lineRule="atLeast"/>
        <w:jc w:val="left"/>
        <w:rPr>
          <w:rFonts w:ascii="宋体" w:hAnsi="宋体" w:cs="宋体"/>
          <w:kern w:val="0"/>
          <w:sz w:val="24"/>
        </w:rPr>
      </w:pPr>
      <w:r>
        <w:rPr>
          <w:rFonts w:ascii="宋体" w:hAnsi="宋体" w:cs="Calibri"/>
          <w:kern w:val="0"/>
          <w:sz w:val="24"/>
        </w:rPr>
        <w:t> </w:t>
      </w:r>
    </w:p>
    <w:p w14:paraId="28FCEF13" w14:textId="77777777" w:rsidR="000F6ADB" w:rsidRDefault="001B108B">
      <w:pPr>
        <w:widowControl/>
        <w:spacing w:before="120" w:line="22" w:lineRule="atLeast"/>
        <w:ind w:left="960"/>
        <w:jc w:val="left"/>
        <w:rPr>
          <w:rFonts w:ascii="宋体" w:hAnsi="宋体" w:cs="宋体"/>
          <w:kern w:val="0"/>
          <w:sz w:val="24"/>
        </w:rPr>
      </w:pPr>
      <w:r>
        <w:rPr>
          <w:rFonts w:ascii="宋体" w:hAnsi="宋体" w:cs="宋体" w:hint="eastAsia"/>
          <w:kern w:val="0"/>
          <w:sz w:val="24"/>
        </w:rPr>
        <w:t>乙方：常州和鑫保安服务有限公司</w:t>
      </w:r>
    </w:p>
    <w:p w14:paraId="6D350E7A" w14:textId="77777777" w:rsidR="000F6ADB" w:rsidRDefault="001B108B">
      <w:pPr>
        <w:widowControl/>
        <w:spacing w:before="120" w:after="100" w:afterAutospacing="1" w:line="22" w:lineRule="atLeast"/>
        <w:jc w:val="left"/>
        <w:rPr>
          <w:rFonts w:ascii="宋体" w:hAnsi="宋体" w:cs="宋体"/>
          <w:kern w:val="0"/>
          <w:sz w:val="24"/>
        </w:rPr>
      </w:pPr>
      <w:r>
        <w:rPr>
          <w:rFonts w:ascii="宋体" w:hAnsi="宋体" w:cs="Calibri"/>
          <w:kern w:val="0"/>
          <w:sz w:val="24"/>
        </w:rPr>
        <w:t> </w:t>
      </w:r>
    </w:p>
    <w:p w14:paraId="124C7DE6" w14:textId="77777777" w:rsidR="000F6ADB" w:rsidRDefault="001B108B">
      <w:pPr>
        <w:widowControl/>
        <w:spacing w:before="120" w:after="100" w:afterAutospacing="1" w:line="22" w:lineRule="atLeast"/>
        <w:ind w:firstLineChars="400" w:firstLine="960"/>
        <w:jc w:val="left"/>
        <w:rPr>
          <w:rFonts w:ascii="宋体" w:hAnsi="宋体" w:cs="宋体"/>
          <w:kern w:val="0"/>
          <w:sz w:val="24"/>
        </w:rPr>
      </w:pPr>
      <w:r>
        <w:rPr>
          <w:rFonts w:ascii="宋体" w:hAnsi="宋体" w:cs="宋体" w:hint="eastAsia"/>
          <w:kern w:val="0"/>
          <w:sz w:val="24"/>
        </w:rPr>
        <w:t>签订地：常州市农业农村局</w:t>
      </w:r>
    </w:p>
    <w:p w14:paraId="0B6DDC86" w14:textId="77777777" w:rsidR="000F6ADB" w:rsidRDefault="001B108B">
      <w:pPr>
        <w:widowControl/>
        <w:spacing w:before="120" w:after="100" w:afterAutospacing="1" w:line="22" w:lineRule="atLeast"/>
        <w:jc w:val="left"/>
        <w:rPr>
          <w:rFonts w:ascii="宋体" w:hAnsi="宋体" w:cs="宋体"/>
          <w:kern w:val="0"/>
          <w:sz w:val="24"/>
        </w:rPr>
      </w:pPr>
      <w:r>
        <w:rPr>
          <w:rFonts w:ascii="宋体" w:hAnsi="宋体" w:cs="Calibri"/>
          <w:kern w:val="0"/>
          <w:sz w:val="24"/>
        </w:rPr>
        <w:t> </w:t>
      </w:r>
    </w:p>
    <w:p w14:paraId="0FAFDEB1" w14:textId="5F8F4A68" w:rsidR="000F6ADB" w:rsidRDefault="001B108B">
      <w:pPr>
        <w:widowControl/>
        <w:spacing w:before="120" w:after="100" w:afterAutospacing="1" w:line="22" w:lineRule="atLeast"/>
        <w:ind w:firstLineChars="400" w:firstLine="960"/>
        <w:jc w:val="left"/>
        <w:rPr>
          <w:rFonts w:ascii="宋体" w:hAnsi="宋体" w:cs="宋体"/>
          <w:kern w:val="0"/>
          <w:sz w:val="24"/>
        </w:rPr>
      </w:pPr>
      <w:r>
        <w:rPr>
          <w:rFonts w:ascii="宋体" w:hAnsi="宋体" w:cs="宋体" w:hint="eastAsia"/>
          <w:kern w:val="0"/>
          <w:sz w:val="24"/>
        </w:rPr>
        <w:t>签订日期</w:t>
      </w:r>
      <w:r>
        <w:rPr>
          <w:rFonts w:ascii="宋体" w:hAnsi="宋体" w:cs="宋体"/>
          <w:kern w:val="0"/>
          <w:sz w:val="24"/>
        </w:rPr>
        <w:t xml:space="preserve">： </w:t>
      </w:r>
      <w:r w:rsidRPr="00155B8C">
        <w:rPr>
          <w:rFonts w:ascii="宋体" w:hAnsi="宋体" w:cs="宋体"/>
          <w:kern w:val="0"/>
          <w:sz w:val="24"/>
        </w:rPr>
        <w:t xml:space="preserve">2025  年  5  月  </w:t>
      </w:r>
      <w:r w:rsidR="00155B8C" w:rsidRPr="00155B8C">
        <w:rPr>
          <w:rFonts w:ascii="宋体" w:hAnsi="宋体" w:cs="宋体"/>
          <w:kern w:val="0"/>
          <w:sz w:val="24"/>
        </w:rPr>
        <w:t>30</w:t>
      </w:r>
      <w:r w:rsidRPr="00155B8C">
        <w:rPr>
          <w:rFonts w:ascii="宋体" w:hAnsi="宋体" w:cs="宋体"/>
          <w:kern w:val="0"/>
          <w:sz w:val="24"/>
        </w:rPr>
        <w:t xml:space="preserve"> 日</w:t>
      </w:r>
    </w:p>
    <w:p w14:paraId="4365691E" w14:textId="77777777" w:rsidR="000F6ADB" w:rsidRDefault="001B108B">
      <w:pPr>
        <w:widowControl/>
        <w:spacing w:before="100" w:beforeAutospacing="1" w:after="100" w:afterAutospacing="1"/>
        <w:jc w:val="left"/>
        <w:rPr>
          <w:rFonts w:ascii="宋体" w:hAnsi="宋体"/>
          <w:sz w:val="24"/>
        </w:rPr>
      </w:pPr>
      <w:r>
        <w:rPr>
          <w:rFonts w:ascii="宋体" w:hAnsi="宋体" w:hint="eastAsia"/>
          <w:sz w:val="24"/>
        </w:rPr>
        <w:t> </w:t>
      </w:r>
    </w:p>
    <w:p w14:paraId="2CFA6964" w14:textId="77777777" w:rsidR="000F6ADB" w:rsidRDefault="000F6ADB">
      <w:pPr>
        <w:pStyle w:val="1"/>
      </w:pPr>
    </w:p>
    <w:p w14:paraId="1C182971" w14:textId="77777777" w:rsidR="000F6ADB" w:rsidRDefault="000F6ADB"/>
    <w:p w14:paraId="61F7ED6C" w14:textId="77777777" w:rsidR="000F6ADB" w:rsidRDefault="000F6ADB">
      <w:pPr>
        <w:pStyle w:val="1"/>
      </w:pPr>
    </w:p>
    <w:p w14:paraId="52FE6F7F"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lang w:val="zh-CN"/>
        </w:rPr>
        <w:lastRenderedPageBreak/>
        <w:t>根据《中华人民共和国民法典》、《中华人民共和国政府采购法》等相关法律法规之规定及常州市政府采购中心采购编号JSZC-320400-JZCG-G2025-0139</w:t>
      </w:r>
      <w:r>
        <w:rPr>
          <w:rFonts w:ascii="宋体" w:hAnsi="宋体" w:cs="宋体" w:hint="eastAsia"/>
          <w:kern w:val="0"/>
          <w:sz w:val="24"/>
        </w:rPr>
        <w:t>采购文件及投标（响应）文件</w:t>
      </w:r>
      <w:r>
        <w:rPr>
          <w:rFonts w:ascii="宋体" w:hAnsi="宋体" w:cs="宋体" w:hint="eastAsia"/>
          <w:kern w:val="0"/>
          <w:sz w:val="24"/>
          <w:lang w:val="zh-CN"/>
        </w:rPr>
        <w:t>，按照平等、自愿、公平和诚实信用的原则，经甲乙双方协商一致，约定以下合同</w:t>
      </w:r>
      <w:r>
        <w:rPr>
          <w:rFonts w:ascii="宋体" w:hAnsi="宋体" w:cs="宋体" w:hint="eastAsia"/>
          <w:kern w:val="0"/>
          <w:sz w:val="24"/>
        </w:rPr>
        <w:t>条款，以兹共同遵守、全面履行。</w:t>
      </w:r>
    </w:p>
    <w:p w14:paraId="12619698"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0" w:name="_Toc22967"/>
      <w:bookmarkStart w:id="1" w:name="_Toc28855"/>
      <w:bookmarkStart w:id="2" w:name="_Toc15367"/>
      <w:bookmarkStart w:id="3" w:name="_Toc20421"/>
      <w:bookmarkStart w:id="4" w:name="_Toc149050268"/>
      <w:bookmarkStart w:id="5" w:name="_Toc19273"/>
      <w:r>
        <w:rPr>
          <w:rFonts w:ascii="宋体" w:hAnsi="宋体" w:cs="宋体" w:hint="eastAsia"/>
          <w:b/>
          <w:kern w:val="0"/>
          <w:sz w:val="24"/>
        </w:rPr>
        <w:t>1.1 合同组成部分</w:t>
      </w:r>
      <w:bookmarkEnd w:id="0"/>
      <w:bookmarkEnd w:id="1"/>
      <w:bookmarkEnd w:id="2"/>
      <w:bookmarkEnd w:id="3"/>
      <w:bookmarkEnd w:id="4"/>
      <w:bookmarkEnd w:id="5"/>
    </w:p>
    <w:p w14:paraId="053D07C0"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下列文件为本合同的有效组成部分，对甲乙双方均具有法律约束力。如果下列文件内容出现不一致的情形，那么在保证按照采购文件确定事项的前提下，组成本合同的多个文件的优先适用顺序如下：</w:t>
      </w:r>
    </w:p>
    <w:p w14:paraId="5638D291"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1.1.1 本合同及其补充合同、变更协议；</w:t>
      </w:r>
    </w:p>
    <w:p w14:paraId="0B528414"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1.1.2 中标通知书；</w:t>
      </w:r>
    </w:p>
    <w:p w14:paraId="1B44426A"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1.1.3 投标文件（含澄清或者说明文件）；</w:t>
      </w:r>
    </w:p>
    <w:p w14:paraId="23DDF76D"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1.1.4 招标文件（含澄清或者修改文件）；</w:t>
      </w:r>
    </w:p>
    <w:p w14:paraId="6312C477"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1.1.5 其他相关采购文件。</w:t>
      </w:r>
    </w:p>
    <w:p w14:paraId="49B27D50"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6" w:name="_Toc149050269"/>
      <w:bookmarkStart w:id="7" w:name="_Toc6773"/>
      <w:bookmarkStart w:id="8" w:name="_Toc6311"/>
      <w:bookmarkStart w:id="9" w:name="_Toc22185"/>
      <w:bookmarkStart w:id="10" w:name="_Toc2918"/>
      <w:bookmarkStart w:id="11" w:name="_Toc18585"/>
      <w:r>
        <w:rPr>
          <w:rFonts w:ascii="宋体" w:hAnsi="宋体" w:cs="宋体" w:hint="eastAsia"/>
          <w:b/>
          <w:kern w:val="0"/>
          <w:sz w:val="24"/>
        </w:rPr>
        <w:t>1.2 服务</w:t>
      </w:r>
      <w:bookmarkEnd w:id="6"/>
      <w:bookmarkEnd w:id="7"/>
      <w:bookmarkEnd w:id="8"/>
      <w:bookmarkEnd w:id="9"/>
      <w:bookmarkEnd w:id="10"/>
      <w:bookmarkEnd w:id="11"/>
    </w:p>
    <w:p w14:paraId="3D0FCE5E"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1.2.1 服务名称：常州市农业综合服务中心2025-2028年物业管理服务项目；</w:t>
      </w:r>
    </w:p>
    <w:p w14:paraId="2B6031F5"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1.2.2 服务标准：按国家和行业现行的法律、法规及验收规范,招投标文件及双方商定的其他文件执行。</w:t>
      </w:r>
    </w:p>
    <w:p w14:paraId="530434E3"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2" w:name="_Toc5635"/>
      <w:bookmarkStart w:id="13" w:name="_Toc149050270"/>
      <w:bookmarkStart w:id="14" w:name="_Toc21124"/>
      <w:bookmarkStart w:id="15" w:name="_Toc1386"/>
      <w:bookmarkStart w:id="16" w:name="_Toc13918"/>
      <w:bookmarkStart w:id="17" w:name="_Toc4929"/>
      <w:r>
        <w:rPr>
          <w:rFonts w:ascii="宋体" w:hAnsi="宋体" w:cs="宋体" w:hint="eastAsia"/>
          <w:b/>
          <w:kern w:val="0"/>
          <w:sz w:val="24"/>
        </w:rPr>
        <w:t>1.3 价款</w:t>
      </w:r>
      <w:bookmarkEnd w:id="12"/>
      <w:bookmarkEnd w:id="13"/>
      <w:bookmarkEnd w:id="14"/>
      <w:bookmarkEnd w:id="15"/>
      <w:bookmarkEnd w:id="16"/>
      <w:bookmarkEnd w:id="17"/>
    </w:p>
    <w:p w14:paraId="3B8126D4"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 xml:space="preserve"> 三年期合同金额为（大写）：人民币壹佰柒拾壹万元整（￥1710000元）。其中年度合同金额为（大写）：人民币伍拾柒万元整（￥570000元）</w:t>
      </w:r>
    </w:p>
    <w:p w14:paraId="7BE4B717"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分项价格：</w:t>
      </w:r>
    </w:p>
    <w:tbl>
      <w:tblPr>
        <w:tblW w:w="4998"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636"/>
        <w:gridCol w:w="1008"/>
        <w:gridCol w:w="1022"/>
        <w:gridCol w:w="1241"/>
        <w:gridCol w:w="779"/>
        <w:gridCol w:w="934"/>
        <w:gridCol w:w="615"/>
        <w:gridCol w:w="2074"/>
      </w:tblGrid>
      <w:tr w:rsidR="000F6ADB" w14:paraId="0307E227" w14:textId="77777777">
        <w:trPr>
          <w:trHeight w:val="914"/>
        </w:trPr>
        <w:tc>
          <w:tcPr>
            <w:tcW w:w="382" w:type="pct"/>
            <w:textDirection w:val="tbRlV"/>
            <w:vAlign w:val="center"/>
          </w:tcPr>
          <w:p w14:paraId="3F425C5F" w14:textId="77777777" w:rsidR="000F6ADB" w:rsidRDefault="001B108B">
            <w:pPr>
              <w:snapToGrid w:val="0"/>
              <w:spacing w:line="360" w:lineRule="auto"/>
              <w:ind w:firstLineChars="200" w:firstLine="480"/>
              <w:jc w:val="center"/>
              <w:rPr>
                <w:rFonts w:ascii="宋体" w:hAnsi="宋体" w:cs="宋体"/>
                <w:kern w:val="0"/>
                <w:sz w:val="24"/>
              </w:rPr>
            </w:pPr>
            <w:r>
              <w:rPr>
                <w:rFonts w:ascii="宋体" w:hAnsi="宋体" w:cs="宋体" w:hint="eastAsia"/>
                <w:kern w:val="0"/>
                <w:sz w:val="24"/>
              </w:rPr>
              <w:t>序号</w:t>
            </w:r>
          </w:p>
        </w:tc>
        <w:tc>
          <w:tcPr>
            <w:tcW w:w="606" w:type="pct"/>
            <w:vAlign w:val="center"/>
          </w:tcPr>
          <w:p w14:paraId="42C7EB08" w14:textId="77777777" w:rsidR="000F6ADB" w:rsidRDefault="000F6ADB">
            <w:pPr>
              <w:widowControl/>
              <w:snapToGrid w:val="0"/>
              <w:spacing w:line="360" w:lineRule="auto"/>
              <w:ind w:firstLineChars="200" w:firstLine="480"/>
              <w:jc w:val="center"/>
              <w:rPr>
                <w:rFonts w:ascii="宋体" w:hAnsi="宋体" w:cs="宋体"/>
                <w:kern w:val="0"/>
                <w:sz w:val="24"/>
              </w:rPr>
            </w:pPr>
          </w:p>
          <w:p w14:paraId="3ED91216"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名称</w:t>
            </w:r>
          </w:p>
        </w:tc>
        <w:tc>
          <w:tcPr>
            <w:tcW w:w="615" w:type="pct"/>
            <w:vAlign w:val="center"/>
          </w:tcPr>
          <w:p w14:paraId="257FFD21" w14:textId="77777777" w:rsidR="000F6ADB" w:rsidRDefault="000F6ADB">
            <w:pPr>
              <w:widowControl/>
              <w:snapToGrid w:val="0"/>
              <w:spacing w:line="360" w:lineRule="auto"/>
              <w:ind w:firstLineChars="200" w:firstLine="480"/>
              <w:jc w:val="center"/>
              <w:rPr>
                <w:rFonts w:ascii="宋体" w:hAnsi="宋体" w:cs="宋体"/>
                <w:kern w:val="0"/>
                <w:sz w:val="24"/>
              </w:rPr>
            </w:pPr>
          </w:p>
          <w:p w14:paraId="6A29FB11"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服务范围</w:t>
            </w:r>
          </w:p>
        </w:tc>
        <w:tc>
          <w:tcPr>
            <w:tcW w:w="747" w:type="pct"/>
            <w:vAlign w:val="center"/>
          </w:tcPr>
          <w:p w14:paraId="1505C7D7" w14:textId="77777777" w:rsidR="000F6ADB" w:rsidRDefault="000F6ADB">
            <w:pPr>
              <w:widowControl/>
              <w:snapToGrid w:val="0"/>
              <w:spacing w:line="360" w:lineRule="auto"/>
              <w:ind w:firstLineChars="200" w:firstLine="480"/>
              <w:jc w:val="center"/>
              <w:rPr>
                <w:rFonts w:ascii="宋体" w:hAnsi="宋体" w:cs="宋体"/>
                <w:kern w:val="0"/>
                <w:sz w:val="24"/>
              </w:rPr>
            </w:pPr>
          </w:p>
          <w:p w14:paraId="26B99D13"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服务要求</w:t>
            </w:r>
          </w:p>
        </w:tc>
        <w:tc>
          <w:tcPr>
            <w:tcW w:w="469" w:type="pct"/>
            <w:vAlign w:val="center"/>
          </w:tcPr>
          <w:p w14:paraId="1D1AAF95"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服务时间</w:t>
            </w:r>
          </w:p>
        </w:tc>
        <w:tc>
          <w:tcPr>
            <w:tcW w:w="562" w:type="pct"/>
            <w:vAlign w:val="center"/>
          </w:tcPr>
          <w:p w14:paraId="3095E6DF" w14:textId="77777777" w:rsidR="000F6ADB" w:rsidRDefault="000F6ADB">
            <w:pPr>
              <w:widowControl/>
              <w:snapToGrid w:val="0"/>
              <w:spacing w:line="360" w:lineRule="auto"/>
              <w:ind w:firstLineChars="200" w:firstLine="480"/>
              <w:jc w:val="center"/>
              <w:rPr>
                <w:rFonts w:ascii="宋体" w:hAnsi="宋体" w:cs="宋体"/>
                <w:kern w:val="0"/>
                <w:sz w:val="24"/>
              </w:rPr>
            </w:pPr>
          </w:p>
          <w:p w14:paraId="3F136CCD"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服务标准</w:t>
            </w:r>
          </w:p>
        </w:tc>
        <w:tc>
          <w:tcPr>
            <w:tcW w:w="370" w:type="pct"/>
            <w:vAlign w:val="center"/>
          </w:tcPr>
          <w:p w14:paraId="1D67AD72"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服务人数</w:t>
            </w:r>
          </w:p>
        </w:tc>
        <w:tc>
          <w:tcPr>
            <w:tcW w:w="1245" w:type="pct"/>
            <w:vAlign w:val="center"/>
          </w:tcPr>
          <w:p w14:paraId="28112DAB" w14:textId="77777777" w:rsidR="000F6ADB" w:rsidRDefault="000F6ADB">
            <w:pPr>
              <w:widowControl/>
              <w:snapToGrid w:val="0"/>
              <w:spacing w:line="360" w:lineRule="auto"/>
              <w:ind w:firstLineChars="200" w:firstLine="480"/>
              <w:jc w:val="center"/>
              <w:rPr>
                <w:rFonts w:ascii="宋体" w:hAnsi="宋体" w:cs="宋体"/>
                <w:kern w:val="0"/>
                <w:sz w:val="24"/>
              </w:rPr>
            </w:pPr>
          </w:p>
          <w:p w14:paraId="0A432B95"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备注（如果有）</w:t>
            </w:r>
          </w:p>
        </w:tc>
      </w:tr>
      <w:tr w:rsidR="000F6ADB" w14:paraId="14D08232" w14:textId="77777777">
        <w:trPr>
          <w:trHeight w:val="1214"/>
        </w:trPr>
        <w:tc>
          <w:tcPr>
            <w:tcW w:w="382" w:type="pct"/>
            <w:vAlign w:val="center"/>
          </w:tcPr>
          <w:p w14:paraId="64AFBE8B"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1</w:t>
            </w:r>
          </w:p>
        </w:tc>
        <w:tc>
          <w:tcPr>
            <w:tcW w:w="606" w:type="pct"/>
            <w:vAlign w:val="center"/>
          </w:tcPr>
          <w:p w14:paraId="395341A2" w14:textId="77777777" w:rsidR="000F6ADB" w:rsidRDefault="001B108B">
            <w:pPr>
              <w:widowControl/>
              <w:snapToGrid w:val="0"/>
              <w:rPr>
                <w:rFonts w:ascii="宋体" w:hAnsi="宋体" w:cs="宋体"/>
                <w:kern w:val="0"/>
                <w:sz w:val="24"/>
              </w:rPr>
            </w:pPr>
            <w:r>
              <w:rPr>
                <w:rFonts w:ascii="宋体" w:hAnsi="宋体" w:cs="宋体" w:hint="eastAsia"/>
                <w:kern w:val="0"/>
                <w:sz w:val="24"/>
              </w:rPr>
              <w:t>项目主管（兼职绿化养护）</w:t>
            </w:r>
          </w:p>
        </w:tc>
        <w:tc>
          <w:tcPr>
            <w:tcW w:w="615" w:type="pct"/>
            <w:vAlign w:val="center"/>
          </w:tcPr>
          <w:p w14:paraId="5E040589" w14:textId="77777777" w:rsidR="000F6ADB" w:rsidRDefault="000F6ADB">
            <w:pPr>
              <w:widowControl/>
              <w:snapToGrid w:val="0"/>
              <w:spacing w:line="360" w:lineRule="auto"/>
              <w:ind w:firstLineChars="200" w:firstLine="480"/>
              <w:jc w:val="center"/>
              <w:rPr>
                <w:rFonts w:ascii="宋体" w:hAnsi="宋体" w:cs="宋体"/>
                <w:kern w:val="0"/>
                <w:sz w:val="24"/>
              </w:rPr>
            </w:pPr>
          </w:p>
          <w:p w14:paraId="4AC0B8DE" w14:textId="77777777" w:rsidR="000F6ADB" w:rsidRDefault="001B108B">
            <w:pPr>
              <w:snapToGrid w:val="0"/>
              <w:spacing w:line="360" w:lineRule="auto"/>
              <w:rPr>
                <w:rFonts w:ascii="宋体" w:hAnsi="宋体" w:cs="宋体"/>
                <w:kern w:val="0"/>
                <w:sz w:val="24"/>
              </w:rPr>
            </w:pPr>
            <w:r>
              <w:rPr>
                <w:rFonts w:ascii="宋体" w:hAnsi="宋体" w:cs="宋体" w:hint="eastAsia"/>
                <w:kern w:val="0"/>
                <w:sz w:val="24"/>
              </w:rPr>
              <w:t>物业服务区域内</w:t>
            </w:r>
          </w:p>
        </w:tc>
        <w:tc>
          <w:tcPr>
            <w:tcW w:w="747" w:type="pct"/>
            <w:vAlign w:val="center"/>
          </w:tcPr>
          <w:p w14:paraId="60A41018" w14:textId="77777777" w:rsidR="000F6ADB" w:rsidRDefault="001B108B">
            <w:pPr>
              <w:snapToGrid w:val="0"/>
              <w:spacing w:line="360" w:lineRule="auto"/>
              <w:rPr>
                <w:rFonts w:ascii="宋体" w:hAnsi="宋体" w:cs="宋体"/>
                <w:kern w:val="0"/>
                <w:sz w:val="24"/>
              </w:rPr>
            </w:pPr>
            <w:r>
              <w:rPr>
                <w:rFonts w:ascii="宋体" w:hAnsi="宋体" w:cs="宋体" w:hint="eastAsia"/>
                <w:kern w:val="0"/>
                <w:sz w:val="24"/>
              </w:rPr>
              <w:t>详见具体服</w:t>
            </w:r>
          </w:p>
          <w:p w14:paraId="294DCFDA" w14:textId="77777777" w:rsidR="000F6ADB" w:rsidRDefault="001B108B">
            <w:pPr>
              <w:snapToGrid w:val="0"/>
              <w:spacing w:line="360" w:lineRule="auto"/>
              <w:jc w:val="left"/>
              <w:rPr>
                <w:rFonts w:ascii="宋体" w:hAnsi="宋体" w:cs="宋体"/>
                <w:kern w:val="0"/>
                <w:sz w:val="24"/>
              </w:rPr>
            </w:pPr>
            <w:r>
              <w:rPr>
                <w:rFonts w:ascii="宋体" w:hAnsi="宋体" w:cs="宋体" w:hint="eastAsia"/>
                <w:kern w:val="0"/>
                <w:sz w:val="24"/>
              </w:rPr>
              <w:t>务内容及要</w:t>
            </w:r>
          </w:p>
          <w:p w14:paraId="71E08C27" w14:textId="77777777" w:rsidR="000F6ADB" w:rsidRDefault="001B108B">
            <w:pPr>
              <w:snapToGrid w:val="0"/>
              <w:spacing w:line="360" w:lineRule="auto"/>
              <w:rPr>
                <w:rFonts w:ascii="宋体" w:hAnsi="宋体" w:cs="宋体"/>
                <w:kern w:val="0"/>
                <w:sz w:val="24"/>
              </w:rPr>
            </w:pPr>
            <w:r>
              <w:rPr>
                <w:rFonts w:ascii="宋体" w:hAnsi="宋体" w:cs="宋体" w:hint="eastAsia"/>
                <w:kern w:val="0"/>
                <w:sz w:val="24"/>
              </w:rPr>
              <w:t>求</w:t>
            </w:r>
          </w:p>
        </w:tc>
        <w:tc>
          <w:tcPr>
            <w:tcW w:w="469" w:type="pct"/>
            <w:vAlign w:val="center"/>
          </w:tcPr>
          <w:p w14:paraId="274C4970" w14:textId="77777777" w:rsidR="000F6ADB" w:rsidRDefault="000F6ADB">
            <w:pPr>
              <w:widowControl/>
              <w:snapToGrid w:val="0"/>
              <w:spacing w:line="360" w:lineRule="auto"/>
              <w:ind w:firstLineChars="200" w:firstLine="480"/>
              <w:jc w:val="center"/>
              <w:rPr>
                <w:rFonts w:ascii="宋体" w:hAnsi="宋体" w:cs="宋体"/>
                <w:kern w:val="0"/>
                <w:sz w:val="24"/>
              </w:rPr>
            </w:pPr>
          </w:p>
          <w:p w14:paraId="2A9E59A4" w14:textId="77777777" w:rsidR="000F6ADB" w:rsidRDefault="001B108B">
            <w:pPr>
              <w:snapToGrid w:val="0"/>
              <w:spacing w:line="360" w:lineRule="auto"/>
              <w:rPr>
                <w:rFonts w:ascii="宋体" w:hAnsi="宋体" w:cs="宋体"/>
                <w:kern w:val="0"/>
                <w:sz w:val="24"/>
              </w:rPr>
            </w:pPr>
            <w:r>
              <w:rPr>
                <w:rFonts w:ascii="宋体" w:hAnsi="宋体" w:cs="宋体" w:hint="eastAsia"/>
                <w:kern w:val="0"/>
                <w:sz w:val="24"/>
              </w:rPr>
              <w:t>36个月</w:t>
            </w:r>
          </w:p>
        </w:tc>
        <w:tc>
          <w:tcPr>
            <w:tcW w:w="562" w:type="pct"/>
            <w:vAlign w:val="center"/>
          </w:tcPr>
          <w:p w14:paraId="23FF2545" w14:textId="77777777" w:rsidR="000F6ADB" w:rsidRDefault="001B108B">
            <w:pPr>
              <w:snapToGrid w:val="0"/>
              <w:spacing w:line="360" w:lineRule="auto"/>
              <w:rPr>
                <w:rFonts w:ascii="宋体" w:hAnsi="宋体" w:cs="宋体"/>
                <w:kern w:val="0"/>
                <w:sz w:val="24"/>
              </w:rPr>
            </w:pPr>
            <w:r>
              <w:rPr>
                <w:rFonts w:ascii="宋体" w:hAnsi="宋体" w:cs="宋体" w:hint="eastAsia"/>
                <w:kern w:val="0"/>
                <w:sz w:val="24"/>
              </w:rPr>
              <w:t>详见具体服务内容 及要求</w:t>
            </w:r>
          </w:p>
        </w:tc>
        <w:tc>
          <w:tcPr>
            <w:tcW w:w="370" w:type="pct"/>
            <w:vAlign w:val="center"/>
          </w:tcPr>
          <w:p w14:paraId="5BF22244" w14:textId="77777777" w:rsidR="000F6ADB" w:rsidRDefault="000F6ADB">
            <w:pPr>
              <w:widowControl/>
              <w:snapToGrid w:val="0"/>
              <w:spacing w:line="360" w:lineRule="auto"/>
              <w:ind w:firstLineChars="200" w:firstLine="480"/>
              <w:jc w:val="center"/>
              <w:rPr>
                <w:rFonts w:ascii="宋体" w:hAnsi="宋体" w:cs="宋体"/>
                <w:kern w:val="0"/>
                <w:sz w:val="24"/>
              </w:rPr>
            </w:pPr>
          </w:p>
          <w:p w14:paraId="197F210B"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1</w:t>
            </w:r>
          </w:p>
        </w:tc>
        <w:tc>
          <w:tcPr>
            <w:tcW w:w="1245" w:type="pct"/>
            <w:vMerge w:val="restart"/>
            <w:vAlign w:val="center"/>
          </w:tcPr>
          <w:p w14:paraId="409E2923" w14:textId="1B729FCC" w:rsidR="000F6ADB" w:rsidRDefault="001B108B" w:rsidP="00B258DA">
            <w:pPr>
              <w:snapToGrid w:val="0"/>
              <w:spacing w:line="360" w:lineRule="auto"/>
              <w:jc w:val="center"/>
              <w:rPr>
                <w:rFonts w:ascii="宋体" w:hAnsi="宋体" w:cs="宋体"/>
                <w:kern w:val="0"/>
                <w:sz w:val="24"/>
              </w:rPr>
            </w:pPr>
            <w:r>
              <w:rPr>
                <w:rFonts w:ascii="宋体" w:hAnsi="宋体" w:cs="宋体" w:hint="eastAsia"/>
                <w:kern w:val="0"/>
                <w:sz w:val="24"/>
              </w:rPr>
              <w:t>包含员工费用和管理人员费用、离职补偿金、保险、管理费、培训费、各类加班费</w:t>
            </w:r>
            <w:r>
              <w:rPr>
                <w:rFonts w:ascii="宋体" w:hAnsi="宋体" w:cs="宋体" w:hint="eastAsia"/>
                <w:kern w:val="0"/>
                <w:sz w:val="24"/>
              </w:rPr>
              <w:lastRenderedPageBreak/>
              <w:t>（含 双休日及法定节假日等）、值班费、岗位补贴、高温补贴、员工福利、利润、设备、工具、消耗品、工会费、折旧、各种税费、政策性文件 规定及项目明示或暗示的所有风险、责任、义务等各项应有的费用。上述未列明，但投标人认为所需的其他费用也包含在内，采购人不接受投标人任何因遗漏报价而发生的   费用追加。投标人应考虑合同期内的物价、政策等所有风险因素，在投标时自行预测并纳入投标总价中。合同期内若涉及本地区最低工资、社保缴费基数等上调，涉及工资差额、 固定岗位工资差额、假日工资差额、社保差额部分等均由投标人承担。</w:t>
            </w:r>
          </w:p>
        </w:tc>
      </w:tr>
      <w:tr w:rsidR="000F6ADB" w14:paraId="4BC576E1" w14:textId="77777777">
        <w:trPr>
          <w:trHeight w:val="1487"/>
        </w:trPr>
        <w:tc>
          <w:tcPr>
            <w:tcW w:w="382" w:type="pct"/>
            <w:vAlign w:val="center"/>
          </w:tcPr>
          <w:p w14:paraId="53E6EDE8"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lastRenderedPageBreak/>
              <w:t>2</w:t>
            </w:r>
          </w:p>
        </w:tc>
        <w:tc>
          <w:tcPr>
            <w:tcW w:w="606" w:type="pct"/>
            <w:vAlign w:val="center"/>
          </w:tcPr>
          <w:p w14:paraId="110CE373" w14:textId="77777777" w:rsidR="000F6ADB" w:rsidRDefault="001B108B">
            <w:pPr>
              <w:widowControl/>
              <w:snapToGrid w:val="0"/>
              <w:spacing w:line="360" w:lineRule="auto"/>
              <w:jc w:val="center"/>
              <w:rPr>
                <w:rFonts w:ascii="宋体" w:hAnsi="宋体" w:cs="宋体"/>
                <w:kern w:val="0"/>
                <w:sz w:val="24"/>
              </w:rPr>
            </w:pPr>
            <w:r>
              <w:rPr>
                <w:rFonts w:ascii="宋体" w:hAnsi="宋体" w:cs="宋体" w:hint="eastAsia"/>
                <w:kern w:val="0"/>
                <w:sz w:val="24"/>
              </w:rPr>
              <w:t>保安员</w:t>
            </w:r>
          </w:p>
        </w:tc>
        <w:tc>
          <w:tcPr>
            <w:tcW w:w="615" w:type="pct"/>
            <w:vAlign w:val="center"/>
          </w:tcPr>
          <w:p w14:paraId="1EC3261C" w14:textId="77777777" w:rsidR="000F6ADB" w:rsidRDefault="000F6ADB">
            <w:pPr>
              <w:widowControl/>
              <w:snapToGrid w:val="0"/>
              <w:spacing w:line="360" w:lineRule="auto"/>
              <w:jc w:val="center"/>
              <w:rPr>
                <w:rFonts w:ascii="宋体" w:hAnsi="宋体" w:cs="宋体"/>
                <w:kern w:val="0"/>
                <w:sz w:val="24"/>
              </w:rPr>
            </w:pPr>
          </w:p>
          <w:p w14:paraId="0C0327A3"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物业服务区域内</w:t>
            </w:r>
          </w:p>
        </w:tc>
        <w:tc>
          <w:tcPr>
            <w:tcW w:w="747" w:type="pct"/>
            <w:vAlign w:val="center"/>
          </w:tcPr>
          <w:p w14:paraId="2ECDD58B" w14:textId="77777777" w:rsidR="000F6ADB" w:rsidRDefault="000F6ADB">
            <w:pPr>
              <w:widowControl/>
              <w:snapToGrid w:val="0"/>
              <w:spacing w:line="360" w:lineRule="auto"/>
              <w:jc w:val="center"/>
              <w:rPr>
                <w:rFonts w:ascii="宋体" w:hAnsi="宋体" w:cs="宋体"/>
                <w:kern w:val="0"/>
                <w:sz w:val="24"/>
              </w:rPr>
            </w:pPr>
          </w:p>
          <w:p w14:paraId="48AE228A"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详见具体服</w:t>
            </w:r>
          </w:p>
          <w:p w14:paraId="53270B52"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务内容及要求</w:t>
            </w:r>
          </w:p>
        </w:tc>
        <w:tc>
          <w:tcPr>
            <w:tcW w:w="469" w:type="pct"/>
            <w:vAlign w:val="center"/>
          </w:tcPr>
          <w:p w14:paraId="3249C1C6" w14:textId="77777777" w:rsidR="000F6ADB" w:rsidRDefault="000F6ADB">
            <w:pPr>
              <w:widowControl/>
              <w:snapToGrid w:val="0"/>
              <w:spacing w:line="360" w:lineRule="auto"/>
              <w:jc w:val="center"/>
              <w:rPr>
                <w:rFonts w:ascii="宋体" w:hAnsi="宋体" w:cs="宋体"/>
                <w:kern w:val="0"/>
                <w:sz w:val="24"/>
              </w:rPr>
            </w:pPr>
          </w:p>
          <w:p w14:paraId="3F12EB0C" w14:textId="77777777" w:rsidR="000F6ADB" w:rsidRDefault="000F6ADB">
            <w:pPr>
              <w:widowControl/>
              <w:snapToGrid w:val="0"/>
              <w:spacing w:line="360" w:lineRule="auto"/>
              <w:jc w:val="center"/>
              <w:rPr>
                <w:rFonts w:ascii="宋体" w:hAnsi="宋体" w:cs="宋体"/>
                <w:kern w:val="0"/>
                <w:sz w:val="24"/>
              </w:rPr>
            </w:pPr>
          </w:p>
          <w:p w14:paraId="3F151660"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36个月</w:t>
            </w:r>
          </w:p>
        </w:tc>
        <w:tc>
          <w:tcPr>
            <w:tcW w:w="562" w:type="pct"/>
            <w:vAlign w:val="center"/>
          </w:tcPr>
          <w:p w14:paraId="57C0E5CE" w14:textId="77777777" w:rsidR="000F6ADB" w:rsidRDefault="000F6ADB">
            <w:pPr>
              <w:widowControl/>
              <w:snapToGrid w:val="0"/>
              <w:spacing w:line="360" w:lineRule="auto"/>
              <w:jc w:val="center"/>
              <w:rPr>
                <w:rFonts w:ascii="宋体" w:hAnsi="宋体" w:cs="宋体"/>
                <w:kern w:val="0"/>
                <w:sz w:val="24"/>
              </w:rPr>
            </w:pPr>
          </w:p>
          <w:p w14:paraId="5263B676"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详见具体服务内容及要求</w:t>
            </w:r>
          </w:p>
        </w:tc>
        <w:tc>
          <w:tcPr>
            <w:tcW w:w="370" w:type="pct"/>
            <w:vAlign w:val="center"/>
          </w:tcPr>
          <w:p w14:paraId="2209086B" w14:textId="77777777" w:rsidR="000F6ADB" w:rsidRDefault="000F6ADB">
            <w:pPr>
              <w:widowControl/>
              <w:snapToGrid w:val="0"/>
              <w:spacing w:line="360" w:lineRule="auto"/>
              <w:ind w:firstLineChars="200" w:firstLine="480"/>
              <w:jc w:val="center"/>
              <w:rPr>
                <w:rFonts w:ascii="宋体" w:hAnsi="宋体" w:cs="宋体"/>
                <w:kern w:val="0"/>
                <w:sz w:val="24"/>
              </w:rPr>
            </w:pPr>
          </w:p>
          <w:p w14:paraId="2A111C03" w14:textId="77777777" w:rsidR="000F6ADB" w:rsidRDefault="000F6ADB">
            <w:pPr>
              <w:widowControl/>
              <w:snapToGrid w:val="0"/>
              <w:spacing w:line="360" w:lineRule="auto"/>
              <w:ind w:firstLineChars="200" w:firstLine="480"/>
              <w:jc w:val="center"/>
              <w:rPr>
                <w:rFonts w:ascii="宋体" w:hAnsi="宋体" w:cs="宋体"/>
                <w:kern w:val="0"/>
                <w:sz w:val="24"/>
              </w:rPr>
            </w:pPr>
          </w:p>
          <w:p w14:paraId="02C5696E"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4</w:t>
            </w:r>
          </w:p>
        </w:tc>
        <w:tc>
          <w:tcPr>
            <w:tcW w:w="1245" w:type="pct"/>
            <w:vMerge/>
            <w:vAlign w:val="center"/>
          </w:tcPr>
          <w:p w14:paraId="0FF98107" w14:textId="77777777" w:rsidR="000F6ADB" w:rsidRDefault="000F6ADB">
            <w:pPr>
              <w:widowControl/>
              <w:snapToGrid w:val="0"/>
              <w:spacing w:line="360" w:lineRule="auto"/>
              <w:ind w:firstLineChars="200" w:firstLine="480"/>
              <w:jc w:val="center"/>
              <w:rPr>
                <w:rFonts w:ascii="宋体" w:hAnsi="宋体" w:cs="宋体"/>
                <w:kern w:val="0"/>
                <w:sz w:val="24"/>
              </w:rPr>
            </w:pPr>
          </w:p>
        </w:tc>
      </w:tr>
      <w:tr w:rsidR="000F6ADB" w14:paraId="5A7BF7DA" w14:textId="77777777">
        <w:trPr>
          <w:trHeight w:val="1624"/>
        </w:trPr>
        <w:tc>
          <w:tcPr>
            <w:tcW w:w="382" w:type="pct"/>
            <w:vAlign w:val="center"/>
          </w:tcPr>
          <w:p w14:paraId="0D418158"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3</w:t>
            </w:r>
          </w:p>
        </w:tc>
        <w:tc>
          <w:tcPr>
            <w:tcW w:w="606" w:type="pct"/>
            <w:vAlign w:val="center"/>
          </w:tcPr>
          <w:p w14:paraId="19BAAFFC" w14:textId="77777777" w:rsidR="000F6ADB" w:rsidRDefault="001B108B">
            <w:pPr>
              <w:widowControl/>
              <w:snapToGrid w:val="0"/>
              <w:spacing w:line="360" w:lineRule="auto"/>
              <w:jc w:val="center"/>
              <w:rPr>
                <w:rFonts w:ascii="宋体" w:hAnsi="宋体" w:cs="宋体"/>
                <w:kern w:val="0"/>
                <w:sz w:val="24"/>
              </w:rPr>
            </w:pPr>
            <w:r>
              <w:rPr>
                <w:rFonts w:ascii="宋体" w:hAnsi="宋体" w:cs="宋体" w:hint="eastAsia"/>
                <w:kern w:val="0"/>
                <w:sz w:val="24"/>
              </w:rPr>
              <w:t>保洁员</w:t>
            </w:r>
          </w:p>
        </w:tc>
        <w:tc>
          <w:tcPr>
            <w:tcW w:w="615" w:type="pct"/>
            <w:vAlign w:val="center"/>
          </w:tcPr>
          <w:p w14:paraId="5474610D" w14:textId="77777777" w:rsidR="000F6ADB" w:rsidRDefault="000F6ADB">
            <w:pPr>
              <w:widowControl/>
              <w:snapToGrid w:val="0"/>
              <w:spacing w:line="360" w:lineRule="auto"/>
              <w:jc w:val="center"/>
              <w:rPr>
                <w:rFonts w:ascii="宋体" w:hAnsi="宋体" w:cs="宋体"/>
                <w:kern w:val="0"/>
                <w:sz w:val="24"/>
              </w:rPr>
            </w:pPr>
          </w:p>
          <w:p w14:paraId="0BC17949" w14:textId="77777777" w:rsidR="000F6ADB" w:rsidRDefault="000F6ADB">
            <w:pPr>
              <w:widowControl/>
              <w:snapToGrid w:val="0"/>
              <w:spacing w:line="360" w:lineRule="auto"/>
              <w:jc w:val="center"/>
              <w:rPr>
                <w:rFonts w:ascii="宋体" w:hAnsi="宋体" w:cs="宋体"/>
                <w:kern w:val="0"/>
                <w:sz w:val="24"/>
              </w:rPr>
            </w:pPr>
          </w:p>
          <w:p w14:paraId="5B4FEF46"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物业服务区域内</w:t>
            </w:r>
          </w:p>
        </w:tc>
        <w:tc>
          <w:tcPr>
            <w:tcW w:w="747" w:type="pct"/>
            <w:vAlign w:val="center"/>
          </w:tcPr>
          <w:p w14:paraId="059FDC64" w14:textId="77777777" w:rsidR="000F6ADB" w:rsidRDefault="000F6ADB">
            <w:pPr>
              <w:widowControl/>
              <w:snapToGrid w:val="0"/>
              <w:spacing w:line="360" w:lineRule="auto"/>
              <w:jc w:val="center"/>
              <w:rPr>
                <w:rFonts w:ascii="宋体" w:hAnsi="宋体" w:cs="宋体"/>
                <w:kern w:val="0"/>
                <w:sz w:val="24"/>
              </w:rPr>
            </w:pPr>
          </w:p>
          <w:p w14:paraId="11A8FD8D"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详见具体服</w:t>
            </w:r>
          </w:p>
          <w:p w14:paraId="32EC5A24"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务内容及要求</w:t>
            </w:r>
          </w:p>
        </w:tc>
        <w:tc>
          <w:tcPr>
            <w:tcW w:w="469" w:type="pct"/>
            <w:vAlign w:val="center"/>
          </w:tcPr>
          <w:p w14:paraId="2DB471E1" w14:textId="77777777" w:rsidR="000F6ADB" w:rsidRDefault="000F6ADB">
            <w:pPr>
              <w:widowControl/>
              <w:snapToGrid w:val="0"/>
              <w:spacing w:line="360" w:lineRule="auto"/>
              <w:jc w:val="center"/>
              <w:rPr>
                <w:rFonts w:ascii="宋体" w:hAnsi="宋体" w:cs="宋体"/>
                <w:kern w:val="0"/>
                <w:sz w:val="24"/>
              </w:rPr>
            </w:pPr>
          </w:p>
          <w:p w14:paraId="1F1E3A1B" w14:textId="77777777" w:rsidR="000F6ADB" w:rsidRDefault="000F6ADB">
            <w:pPr>
              <w:widowControl/>
              <w:snapToGrid w:val="0"/>
              <w:spacing w:line="360" w:lineRule="auto"/>
              <w:jc w:val="center"/>
              <w:rPr>
                <w:rFonts w:ascii="宋体" w:hAnsi="宋体" w:cs="宋体"/>
                <w:kern w:val="0"/>
                <w:sz w:val="24"/>
              </w:rPr>
            </w:pPr>
          </w:p>
          <w:p w14:paraId="2504CFDA"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36个月</w:t>
            </w:r>
          </w:p>
        </w:tc>
        <w:tc>
          <w:tcPr>
            <w:tcW w:w="562" w:type="pct"/>
            <w:vAlign w:val="center"/>
          </w:tcPr>
          <w:p w14:paraId="4E667FBD" w14:textId="77777777" w:rsidR="000F6ADB" w:rsidRDefault="000F6ADB">
            <w:pPr>
              <w:widowControl/>
              <w:snapToGrid w:val="0"/>
              <w:spacing w:line="360" w:lineRule="auto"/>
              <w:jc w:val="center"/>
              <w:rPr>
                <w:rFonts w:ascii="宋体" w:hAnsi="宋体" w:cs="宋体"/>
                <w:kern w:val="0"/>
                <w:sz w:val="24"/>
              </w:rPr>
            </w:pPr>
          </w:p>
          <w:p w14:paraId="0D2AC475"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详见具体服务内容及要求</w:t>
            </w:r>
          </w:p>
        </w:tc>
        <w:tc>
          <w:tcPr>
            <w:tcW w:w="370" w:type="pct"/>
            <w:vAlign w:val="center"/>
          </w:tcPr>
          <w:p w14:paraId="5113A83F" w14:textId="77777777" w:rsidR="000F6ADB" w:rsidRDefault="000F6ADB">
            <w:pPr>
              <w:widowControl/>
              <w:snapToGrid w:val="0"/>
              <w:spacing w:line="360" w:lineRule="auto"/>
              <w:ind w:firstLineChars="200" w:firstLine="480"/>
              <w:jc w:val="center"/>
              <w:rPr>
                <w:rFonts w:ascii="宋体" w:hAnsi="宋体" w:cs="宋体"/>
                <w:kern w:val="0"/>
                <w:sz w:val="24"/>
              </w:rPr>
            </w:pPr>
          </w:p>
          <w:p w14:paraId="55AB82B3" w14:textId="77777777" w:rsidR="000F6ADB" w:rsidRDefault="000F6ADB">
            <w:pPr>
              <w:widowControl/>
              <w:snapToGrid w:val="0"/>
              <w:spacing w:line="360" w:lineRule="auto"/>
              <w:ind w:firstLineChars="200" w:firstLine="480"/>
              <w:jc w:val="center"/>
              <w:rPr>
                <w:rFonts w:ascii="宋体" w:hAnsi="宋体" w:cs="宋体"/>
                <w:kern w:val="0"/>
                <w:sz w:val="24"/>
              </w:rPr>
            </w:pPr>
          </w:p>
          <w:p w14:paraId="75619974"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2</w:t>
            </w:r>
          </w:p>
        </w:tc>
        <w:tc>
          <w:tcPr>
            <w:tcW w:w="1245" w:type="pct"/>
            <w:vMerge/>
            <w:vAlign w:val="center"/>
          </w:tcPr>
          <w:p w14:paraId="240EFA52" w14:textId="77777777" w:rsidR="000F6ADB" w:rsidRDefault="000F6ADB">
            <w:pPr>
              <w:widowControl/>
              <w:snapToGrid w:val="0"/>
              <w:spacing w:line="360" w:lineRule="auto"/>
              <w:ind w:firstLineChars="200" w:firstLine="480"/>
              <w:jc w:val="center"/>
              <w:rPr>
                <w:rFonts w:ascii="宋体" w:hAnsi="宋体" w:cs="宋体"/>
                <w:kern w:val="0"/>
                <w:sz w:val="24"/>
              </w:rPr>
            </w:pPr>
          </w:p>
        </w:tc>
      </w:tr>
      <w:tr w:rsidR="000F6ADB" w14:paraId="18EC34E6" w14:textId="77777777">
        <w:trPr>
          <w:trHeight w:val="2017"/>
        </w:trPr>
        <w:tc>
          <w:tcPr>
            <w:tcW w:w="382" w:type="pct"/>
            <w:vAlign w:val="center"/>
          </w:tcPr>
          <w:p w14:paraId="2D481666"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4</w:t>
            </w:r>
          </w:p>
        </w:tc>
        <w:tc>
          <w:tcPr>
            <w:tcW w:w="606" w:type="pct"/>
            <w:vAlign w:val="center"/>
          </w:tcPr>
          <w:p w14:paraId="6AC112A7" w14:textId="77777777" w:rsidR="000F6ADB" w:rsidRDefault="001B108B">
            <w:pPr>
              <w:widowControl/>
              <w:snapToGrid w:val="0"/>
              <w:spacing w:line="360" w:lineRule="auto"/>
              <w:jc w:val="center"/>
              <w:rPr>
                <w:rFonts w:ascii="宋体" w:hAnsi="宋体" w:cs="宋体"/>
                <w:kern w:val="0"/>
                <w:sz w:val="24"/>
              </w:rPr>
            </w:pPr>
            <w:r>
              <w:rPr>
                <w:rFonts w:ascii="宋体" w:hAnsi="宋体" w:cs="宋体" w:hint="eastAsia"/>
                <w:kern w:val="0"/>
                <w:sz w:val="24"/>
              </w:rPr>
              <w:t>维修工含高压配电值班电工）</w:t>
            </w:r>
          </w:p>
        </w:tc>
        <w:tc>
          <w:tcPr>
            <w:tcW w:w="615" w:type="pct"/>
            <w:vAlign w:val="center"/>
          </w:tcPr>
          <w:p w14:paraId="5663F531" w14:textId="77777777" w:rsidR="000F6ADB" w:rsidRDefault="000F6ADB">
            <w:pPr>
              <w:widowControl/>
              <w:snapToGrid w:val="0"/>
              <w:spacing w:line="360" w:lineRule="auto"/>
              <w:jc w:val="center"/>
              <w:rPr>
                <w:rFonts w:ascii="宋体" w:hAnsi="宋体" w:cs="宋体"/>
                <w:kern w:val="0"/>
                <w:sz w:val="24"/>
              </w:rPr>
            </w:pPr>
          </w:p>
          <w:p w14:paraId="0F2D4606" w14:textId="77777777" w:rsidR="000F6ADB" w:rsidRDefault="000F6ADB">
            <w:pPr>
              <w:widowControl/>
              <w:snapToGrid w:val="0"/>
              <w:spacing w:line="360" w:lineRule="auto"/>
              <w:jc w:val="center"/>
              <w:rPr>
                <w:rFonts w:ascii="宋体" w:hAnsi="宋体" w:cs="宋体"/>
                <w:kern w:val="0"/>
                <w:sz w:val="24"/>
              </w:rPr>
            </w:pPr>
          </w:p>
          <w:p w14:paraId="79838173"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物业服务区域内</w:t>
            </w:r>
          </w:p>
        </w:tc>
        <w:tc>
          <w:tcPr>
            <w:tcW w:w="747" w:type="pct"/>
            <w:vAlign w:val="center"/>
          </w:tcPr>
          <w:p w14:paraId="51EAF229" w14:textId="77777777" w:rsidR="000F6ADB" w:rsidRDefault="000F6ADB">
            <w:pPr>
              <w:widowControl/>
              <w:snapToGrid w:val="0"/>
              <w:spacing w:line="360" w:lineRule="auto"/>
              <w:jc w:val="center"/>
              <w:rPr>
                <w:rFonts w:ascii="宋体" w:hAnsi="宋体" w:cs="宋体"/>
                <w:kern w:val="0"/>
                <w:sz w:val="24"/>
              </w:rPr>
            </w:pPr>
          </w:p>
          <w:p w14:paraId="402D5C3C" w14:textId="77777777" w:rsidR="000F6ADB" w:rsidRDefault="000F6ADB">
            <w:pPr>
              <w:widowControl/>
              <w:snapToGrid w:val="0"/>
              <w:spacing w:line="360" w:lineRule="auto"/>
              <w:jc w:val="center"/>
              <w:rPr>
                <w:rFonts w:ascii="宋体" w:hAnsi="宋体" w:cs="宋体"/>
                <w:kern w:val="0"/>
                <w:sz w:val="24"/>
              </w:rPr>
            </w:pPr>
          </w:p>
          <w:p w14:paraId="61668465"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详见具体服</w:t>
            </w:r>
          </w:p>
          <w:p w14:paraId="65E327BB"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务内容及要求</w:t>
            </w:r>
          </w:p>
        </w:tc>
        <w:tc>
          <w:tcPr>
            <w:tcW w:w="469" w:type="pct"/>
            <w:vAlign w:val="center"/>
          </w:tcPr>
          <w:p w14:paraId="2C6F89C5" w14:textId="77777777" w:rsidR="000F6ADB" w:rsidRDefault="000F6ADB">
            <w:pPr>
              <w:widowControl/>
              <w:snapToGrid w:val="0"/>
              <w:spacing w:line="360" w:lineRule="auto"/>
              <w:jc w:val="center"/>
              <w:rPr>
                <w:rFonts w:ascii="宋体" w:hAnsi="宋体" w:cs="宋体"/>
                <w:kern w:val="0"/>
                <w:sz w:val="24"/>
              </w:rPr>
            </w:pPr>
          </w:p>
          <w:p w14:paraId="2357D9E1" w14:textId="77777777" w:rsidR="000F6ADB" w:rsidRDefault="000F6ADB">
            <w:pPr>
              <w:widowControl/>
              <w:snapToGrid w:val="0"/>
              <w:spacing w:line="360" w:lineRule="auto"/>
              <w:jc w:val="center"/>
              <w:rPr>
                <w:rFonts w:ascii="宋体" w:hAnsi="宋体" w:cs="宋体"/>
                <w:kern w:val="0"/>
                <w:sz w:val="24"/>
              </w:rPr>
            </w:pPr>
          </w:p>
          <w:p w14:paraId="44410019" w14:textId="77777777" w:rsidR="000F6ADB" w:rsidRDefault="000F6ADB">
            <w:pPr>
              <w:widowControl/>
              <w:snapToGrid w:val="0"/>
              <w:spacing w:line="360" w:lineRule="auto"/>
              <w:jc w:val="center"/>
              <w:rPr>
                <w:rFonts w:ascii="宋体" w:hAnsi="宋体" w:cs="宋体"/>
                <w:kern w:val="0"/>
                <w:sz w:val="24"/>
              </w:rPr>
            </w:pPr>
          </w:p>
          <w:p w14:paraId="755BBFC7"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36个月</w:t>
            </w:r>
          </w:p>
        </w:tc>
        <w:tc>
          <w:tcPr>
            <w:tcW w:w="562" w:type="pct"/>
            <w:vAlign w:val="center"/>
          </w:tcPr>
          <w:p w14:paraId="7919BF47" w14:textId="77777777" w:rsidR="000F6ADB" w:rsidRDefault="000F6ADB">
            <w:pPr>
              <w:widowControl/>
              <w:snapToGrid w:val="0"/>
              <w:spacing w:line="360" w:lineRule="auto"/>
              <w:jc w:val="center"/>
              <w:rPr>
                <w:rFonts w:ascii="宋体" w:hAnsi="宋体" w:cs="宋体"/>
                <w:kern w:val="0"/>
                <w:sz w:val="24"/>
              </w:rPr>
            </w:pPr>
          </w:p>
          <w:p w14:paraId="215AC459" w14:textId="77777777" w:rsidR="000F6ADB" w:rsidRDefault="000F6ADB">
            <w:pPr>
              <w:widowControl/>
              <w:snapToGrid w:val="0"/>
              <w:spacing w:line="360" w:lineRule="auto"/>
              <w:jc w:val="center"/>
              <w:rPr>
                <w:rFonts w:ascii="宋体" w:hAnsi="宋体" w:cs="宋体"/>
                <w:kern w:val="0"/>
                <w:sz w:val="24"/>
              </w:rPr>
            </w:pPr>
          </w:p>
          <w:p w14:paraId="7EF37424" w14:textId="77777777" w:rsidR="000F6ADB" w:rsidRDefault="001B108B">
            <w:pPr>
              <w:widowControl/>
              <w:snapToGrid w:val="0"/>
              <w:spacing w:line="360" w:lineRule="auto"/>
              <w:jc w:val="center"/>
              <w:rPr>
                <w:rFonts w:ascii="宋体" w:hAnsi="宋体" w:cs="宋体"/>
                <w:kern w:val="0"/>
                <w:sz w:val="24"/>
              </w:rPr>
            </w:pPr>
            <w:r>
              <w:rPr>
                <w:rFonts w:ascii="宋体" w:hAnsi="宋体" w:cs="宋体" w:hint="eastAsia"/>
                <w:kern w:val="0"/>
                <w:sz w:val="24"/>
              </w:rPr>
              <w:t>详见具体服务内容及要求</w:t>
            </w:r>
          </w:p>
        </w:tc>
        <w:tc>
          <w:tcPr>
            <w:tcW w:w="370" w:type="pct"/>
            <w:vAlign w:val="center"/>
          </w:tcPr>
          <w:p w14:paraId="5E2F7957" w14:textId="77777777" w:rsidR="000F6ADB" w:rsidRDefault="000F6ADB">
            <w:pPr>
              <w:widowControl/>
              <w:snapToGrid w:val="0"/>
              <w:spacing w:line="360" w:lineRule="auto"/>
              <w:ind w:firstLineChars="200" w:firstLine="480"/>
              <w:jc w:val="center"/>
              <w:rPr>
                <w:rFonts w:ascii="宋体" w:hAnsi="宋体" w:cs="宋体"/>
                <w:kern w:val="0"/>
                <w:sz w:val="24"/>
              </w:rPr>
            </w:pPr>
          </w:p>
          <w:p w14:paraId="123B685D" w14:textId="77777777" w:rsidR="000F6ADB" w:rsidRDefault="000F6ADB">
            <w:pPr>
              <w:widowControl/>
              <w:snapToGrid w:val="0"/>
              <w:spacing w:line="360" w:lineRule="auto"/>
              <w:ind w:firstLineChars="200" w:firstLine="480"/>
              <w:jc w:val="center"/>
              <w:rPr>
                <w:rFonts w:ascii="宋体" w:hAnsi="宋体" w:cs="宋体"/>
                <w:kern w:val="0"/>
                <w:sz w:val="24"/>
              </w:rPr>
            </w:pPr>
          </w:p>
          <w:p w14:paraId="1B18855D" w14:textId="77777777" w:rsidR="000F6ADB" w:rsidRDefault="000F6ADB">
            <w:pPr>
              <w:widowControl/>
              <w:snapToGrid w:val="0"/>
              <w:spacing w:line="360" w:lineRule="auto"/>
              <w:ind w:firstLineChars="200" w:firstLine="480"/>
              <w:jc w:val="center"/>
              <w:rPr>
                <w:rFonts w:ascii="宋体" w:hAnsi="宋体" w:cs="宋体"/>
                <w:kern w:val="0"/>
                <w:sz w:val="24"/>
              </w:rPr>
            </w:pPr>
          </w:p>
          <w:p w14:paraId="33B32E1A"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1</w:t>
            </w:r>
          </w:p>
        </w:tc>
        <w:tc>
          <w:tcPr>
            <w:tcW w:w="1245" w:type="pct"/>
            <w:vMerge/>
            <w:vAlign w:val="center"/>
          </w:tcPr>
          <w:p w14:paraId="31BEAEF2" w14:textId="77777777" w:rsidR="000F6ADB" w:rsidRDefault="000F6ADB">
            <w:pPr>
              <w:widowControl/>
              <w:snapToGrid w:val="0"/>
              <w:spacing w:line="360" w:lineRule="auto"/>
              <w:ind w:firstLineChars="200" w:firstLine="480"/>
              <w:jc w:val="center"/>
              <w:rPr>
                <w:rFonts w:ascii="宋体" w:hAnsi="宋体" w:cs="宋体"/>
                <w:kern w:val="0"/>
                <w:sz w:val="24"/>
              </w:rPr>
            </w:pPr>
          </w:p>
        </w:tc>
      </w:tr>
      <w:tr w:rsidR="000F6ADB" w14:paraId="5D9E8EBC" w14:textId="77777777">
        <w:trPr>
          <w:trHeight w:val="1700"/>
        </w:trPr>
        <w:tc>
          <w:tcPr>
            <w:tcW w:w="382" w:type="pct"/>
            <w:vAlign w:val="center"/>
          </w:tcPr>
          <w:p w14:paraId="7CB0E3FD"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5</w:t>
            </w:r>
          </w:p>
        </w:tc>
        <w:tc>
          <w:tcPr>
            <w:tcW w:w="606" w:type="pct"/>
            <w:vAlign w:val="center"/>
          </w:tcPr>
          <w:p w14:paraId="52914308" w14:textId="77777777" w:rsidR="000F6ADB" w:rsidRDefault="001B108B">
            <w:pPr>
              <w:widowControl/>
              <w:snapToGrid w:val="0"/>
              <w:spacing w:line="360" w:lineRule="auto"/>
              <w:jc w:val="center"/>
              <w:rPr>
                <w:rFonts w:ascii="宋体" w:hAnsi="宋体" w:cs="宋体"/>
                <w:kern w:val="0"/>
                <w:sz w:val="24"/>
              </w:rPr>
            </w:pPr>
            <w:r>
              <w:rPr>
                <w:rFonts w:ascii="宋体" w:hAnsi="宋体" w:cs="宋体" w:hint="eastAsia"/>
                <w:kern w:val="0"/>
                <w:sz w:val="24"/>
              </w:rPr>
              <w:t>会务接待</w:t>
            </w:r>
          </w:p>
        </w:tc>
        <w:tc>
          <w:tcPr>
            <w:tcW w:w="615" w:type="pct"/>
            <w:vAlign w:val="center"/>
          </w:tcPr>
          <w:p w14:paraId="6F7D4C0D"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物业服务区域内</w:t>
            </w:r>
          </w:p>
        </w:tc>
        <w:tc>
          <w:tcPr>
            <w:tcW w:w="747" w:type="pct"/>
            <w:vAlign w:val="center"/>
          </w:tcPr>
          <w:p w14:paraId="4B39E9D8" w14:textId="77777777" w:rsidR="000F6ADB" w:rsidRDefault="000F6ADB">
            <w:pPr>
              <w:widowControl/>
              <w:snapToGrid w:val="0"/>
              <w:spacing w:line="360" w:lineRule="auto"/>
              <w:jc w:val="center"/>
              <w:rPr>
                <w:rFonts w:ascii="宋体" w:hAnsi="宋体" w:cs="宋体"/>
                <w:kern w:val="0"/>
                <w:sz w:val="24"/>
              </w:rPr>
            </w:pPr>
          </w:p>
          <w:p w14:paraId="4B2CA38F" w14:textId="77777777" w:rsidR="000F6ADB" w:rsidRDefault="000F6ADB">
            <w:pPr>
              <w:widowControl/>
              <w:snapToGrid w:val="0"/>
              <w:spacing w:line="360" w:lineRule="auto"/>
              <w:jc w:val="center"/>
              <w:rPr>
                <w:rFonts w:ascii="宋体" w:hAnsi="宋体" w:cs="宋体"/>
                <w:kern w:val="0"/>
                <w:sz w:val="24"/>
              </w:rPr>
            </w:pPr>
          </w:p>
          <w:p w14:paraId="7E62AFC5"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详见具体服</w:t>
            </w:r>
          </w:p>
          <w:p w14:paraId="0AD24064"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务内容及要求</w:t>
            </w:r>
          </w:p>
        </w:tc>
        <w:tc>
          <w:tcPr>
            <w:tcW w:w="469" w:type="pct"/>
            <w:vAlign w:val="center"/>
          </w:tcPr>
          <w:p w14:paraId="325EEA24" w14:textId="77777777" w:rsidR="000F6ADB" w:rsidRDefault="000F6ADB">
            <w:pPr>
              <w:widowControl/>
              <w:snapToGrid w:val="0"/>
              <w:spacing w:line="360" w:lineRule="auto"/>
              <w:jc w:val="center"/>
              <w:rPr>
                <w:rFonts w:ascii="宋体" w:hAnsi="宋体" w:cs="宋体"/>
                <w:kern w:val="0"/>
                <w:sz w:val="24"/>
              </w:rPr>
            </w:pPr>
          </w:p>
          <w:p w14:paraId="7BD97A7F" w14:textId="77777777" w:rsidR="000F6ADB" w:rsidRDefault="000F6ADB">
            <w:pPr>
              <w:widowControl/>
              <w:snapToGrid w:val="0"/>
              <w:spacing w:line="360" w:lineRule="auto"/>
              <w:jc w:val="center"/>
              <w:rPr>
                <w:rFonts w:ascii="宋体" w:hAnsi="宋体" w:cs="宋体"/>
                <w:kern w:val="0"/>
                <w:sz w:val="24"/>
              </w:rPr>
            </w:pPr>
          </w:p>
          <w:p w14:paraId="10A8D245" w14:textId="77777777" w:rsidR="000F6ADB" w:rsidRDefault="000F6ADB">
            <w:pPr>
              <w:widowControl/>
              <w:snapToGrid w:val="0"/>
              <w:spacing w:line="360" w:lineRule="auto"/>
              <w:jc w:val="center"/>
              <w:rPr>
                <w:rFonts w:ascii="宋体" w:hAnsi="宋体" w:cs="宋体"/>
                <w:kern w:val="0"/>
                <w:sz w:val="24"/>
              </w:rPr>
            </w:pPr>
          </w:p>
          <w:p w14:paraId="6ED6F17C"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36个月</w:t>
            </w:r>
          </w:p>
        </w:tc>
        <w:tc>
          <w:tcPr>
            <w:tcW w:w="562" w:type="pct"/>
            <w:vAlign w:val="center"/>
          </w:tcPr>
          <w:p w14:paraId="55B80F22" w14:textId="77777777" w:rsidR="000F6ADB" w:rsidRDefault="001B108B">
            <w:pPr>
              <w:widowControl/>
              <w:snapToGrid w:val="0"/>
              <w:spacing w:line="360" w:lineRule="auto"/>
              <w:jc w:val="center"/>
              <w:rPr>
                <w:rFonts w:ascii="宋体" w:hAnsi="宋体" w:cs="宋体"/>
                <w:kern w:val="0"/>
                <w:sz w:val="24"/>
              </w:rPr>
            </w:pPr>
            <w:r>
              <w:rPr>
                <w:rFonts w:ascii="宋体" w:hAnsi="宋体" w:cs="宋体" w:hint="eastAsia"/>
                <w:kern w:val="0"/>
                <w:sz w:val="24"/>
              </w:rPr>
              <w:t>详见具体服务内容及要求</w:t>
            </w:r>
          </w:p>
        </w:tc>
        <w:tc>
          <w:tcPr>
            <w:tcW w:w="370" w:type="pct"/>
            <w:vAlign w:val="center"/>
          </w:tcPr>
          <w:p w14:paraId="5C326C53" w14:textId="77777777" w:rsidR="000F6ADB" w:rsidRDefault="000F6ADB">
            <w:pPr>
              <w:widowControl/>
              <w:snapToGrid w:val="0"/>
              <w:spacing w:line="360" w:lineRule="auto"/>
              <w:ind w:firstLineChars="200" w:firstLine="480"/>
              <w:jc w:val="center"/>
              <w:rPr>
                <w:rFonts w:ascii="宋体" w:hAnsi="宋体" w:cs="宋体"/>
                <w:kern w:val="0"/>
                <w:sz w:val="24"/>
              </w:rPr>
            </w:pPr>
          </w:p>
          <w:p w14:paraId="4328970F" w14:textId="77777777" w:rsidR="000F6ADB" w:rsidRDefault="000F6ADB">
            <w:pPr>
              <w:widowControl/>
              <w:snapToGrid w:val="0"/>
              <w:spacing w:line="360" w:lineRule="auto"/>
              <w:ind w:firstLineChars="200" w:firstLine="480"/>
              <w:jc w:val="center"/>
              <w:rPr>
                <w:rFonts w:ascii="宋体" w:hAnsi="宋体" w:cs="宋体"/>
                <w:kern w:val="0"/>
                <w:sz w:val="24"/>
              </w:rPr>
            </w:pPr>
          </w:p>
          <w:p w14:paraId="7DE99685" w14:textId="77777777" w:rsidR="000F6ADB" w:rsidRDefault="000F6ADB">
            <w:pPr>
              <w:widowControl/>
              <w:snapToGrid w:val="0"/>
              <w:spacing w:line="360" w:lineRule="auto"/>
              <w:ind w:firstLineChars="200" w:firstLine="480"/>
              <w:jc w:val="center"/>
              <w:rPr>
                <w:rFonts w:ascii="宋体" w:hAnsi="宋体" w:cs="宋体"/>
                <w:kern w:val="0"/>
                <w:sz w:val="24"/>
              </w:rPr>
            </w:pPr>
          </w:p>
          <w:p w14:paraId="06CEAF59" w14:textId="77777777" w:rsidR="000F6ADB" w:rsidRDefault="000F6ADB">
            <w:pPr>
              <w:widowControl/>
              <w:snapToGrid w:val="0"/>
              <w:spacing w:line="360" w:lineRule="auto"/>
              <w:ind w:firstLineChars="200" w:firstLine="480"/>
              <w:jc w:val="center"/>
              <w:rPr>
                <w:rFonts w:ascii="宋体" w:hAnsi="宋体" w:cs="宋体"/>
                <w:kern w:val="0"/>
                <w:sz w:val="24"/>
              </w:rPr>
            </w:pPr>
          </w:p>
          <w:p w14:paraId="76A795F5"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1</w:t>
            </w:r>
          </w:p>
        </w:tc>
        <w:tc>
          <w:tcPr>
            <w:tcW w:w="1245" w:type="pct"/>
            <w:vMerge/>
            <w:vAlign w:val="center"/>
          </w:tcPr>
          <w:p w14:paraId="783E96EA" w14:textId="77777777" w:rsidR="000F6ADB" w:rsidRDefault="000F6ADB">
            <w:pPr>
              <w:widowControl/>
              <w:snapToGrid w:val="0"/>
              <w:spacing w:line="360" w:lineRule="auto"/>
              <w:ind w:firstLineChars="200" w:firstLine="480"/>
              <w:jc w:val="center"/>
              <w:rPr>
                <w:rFonts w:ascii="宋体" w:hAnsi="宋体" w:cs="宋体"/>
                <w:kern w:val="0"/>
                <w:sz w:val="24"/>
              </w:rPr>
            </w:pPr>
          </w:p>
        </w:tc>
      </w:tr>
      <w:tr w:rsidR="000F6ADB" w14:paraId="03E7F6AD" w14:textId="77777777">
        <w:trPr>
          <w:trHeight w:val="2198"/>
        </w:trPr>
        <w:tc>
          <w:tcPr>
            <w:tcW w:w="382" w:type="pct"/>
            <w:vAlign w:val="center"/>
          </w:tcPr>
          <w:p w14:paraId="52D2997F"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6</w:t>
            </w:r>
          </w:p>
        </w:tc>
        <w:tc>
          <w:tcPr>
            <w:tcW w:w="606" w:type="pct"/>
            <w:vAlign w:val="center"/>
          </w:tcPr>
          <w:p w14:paraId="66E2C080" w14:textId="77777777" w:rsidR="000F6ADB" w:rsidRDefault="001B108B">
            <w:pPr>
              <w:widowControl/>
              <w:snapToGrid w:val="0"/>
              <w:spacing w:line="360" w:lineRule="auto"/>
              <w:jc w:val="center"/>
              <w:rPr>
                <w:rFonts w:ascii="宋体" w:hAnsi="宋体" w:cs="宋体"/>
                <w:kern w:val="0"/>
                <w:sz w:val="24"/>
              </w:rPr>
            </w:pPr>
            <w:r>
              <w:rPr>
                <w:rFonts w:ascii="宋体" w:hAnsi="宋体" w:cs="宋体" w:hint="eastAsia"/>
                <w:kern w:val="0"/>
                <w:sz w:val="24"/>
              </w:rPr>
              <w:t>专项设施设备运维</w:t>
            </w:r>
          </w:p>
        </w:tc>
        <w:tc>
          <w:tcPr>
            <w:tcW w:w="615" w:type="pct"/>
            <w:vAlign w:val="center"/>
          </w:tcPr>
          <w:p w14:paraId="56B960E8"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物业服务区域内</w:t>
            </w:r>
          </w:p>
        </w:tc>
        <w:tc>
          <w:tcPr>
            <w:tcW w:w="747" w:type="pct"/>
            <w:vAlign w:val="center"/>
          </w:tcPr>
          <w:p w14:paraId="13707D70"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详见具体服</w:t>
            </w:r>
          </w:p>
          <w:p w14:paraId="7F61F793"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务内容及要求</w:t>
            </w:r>
          </w:p>
        </w:tc>
        <w:tc>
          <w:tcPr>
            <w:tcW w:w="469" w:type="pct"/>
            <w:vAlign w:val="center"/>
          </w:tcPr>
          <w:p w14:paraId="1CF8B51D"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36个月</w:t>
            </w:r>
          </w:p>
        </w:tc>
        <w:tc>
          <w:tcPr>
            <w:tcW w:w="562" w:type="pct"/>
            <w:vAlign w:val="center"/>
          </w:tcPr>
          <w:p w14:paraId="7D59BAAB" w14:textId="77777777" w:rsidR="000F6ADB" w:rsidRDefault="001B108B">
            <w:pPr>
              <w:widowControl/>
              <w:snapToGrid w:val="0"/>
              <w:spacing w:line="360" w:lineRule="auto"/>
              <w:jc w:val="center"/>
              <w:rPr>
                <w:rFonts w:ascii="宋体" w:hAnsi="宋体" w:cs="宋体"/>
                <w:kern w:val="0"/>
                <w:sz w:val="24"/>
              </w:rPr>
            </w:pPr>
            <w:r>
              <w:rPr>
                <w:rFonts w:ascii="宋体" w:hAnsi="宋体" w:cs="宋体" w:hint="eastAsia"/>
                <w:kern w:val="0"/>
                <w:sz w:val="24"/>
              </w:rPr>
              <w:t>详见具体服务内容及要求</w:t>
            </w:r>
          </w:p>
        </w:tc>
        <w:tc>
          <w:tcPr>
            <w:tcW w:w="370" w:type="pct"/>
            <w:vAlign w:val="center"/>
          </w:tcPr>
          <w:p w14:paraId="4AF3A83D" w14:textId="77777777" w:rsidR="000F6ADB" w:rsidRDefault="001B108B">
            <w:pPr>
              <w:snapToGrid w:val="0"/>
              <w:spacing w:line="360" w:lineRule="auto"/>
              <w:jc w:val="center"/>
              <w:rPr>
                <w:rFonts w:ascii="宋体" w:hAnsi="宋体" w:cs="宋体"/>
                <w:kern w:val="0"/>
                <w:sz w:val="24"/>
              </w:rPr>
            </w:pPr>
            <w:r>
              <w:rPr>
                <w:rFonts w:ascii="宋体" w:hAnsi="宋体" w:cs="宋体" w:hint="eastAsia"/>
                <w:kern w:val="0"/>
                <w:sz w:val="24"/>
              </w:rPr>
              <w:t>1</w:t>
            </w:r>
          </w:p>
        </w:tc>
        <w:tc>
          <w:tcPr>
            <w:tcW w:w="1245" w:type="pct"/>
            <w:vMerge/>
            <w:vAlign w:val="center"/>
          </w:tcPr>
          <w:p w14:paraId="1424D091" w14:textId="77777777" w:rsidR="000F6ADB" w:rsidRDefault="000F6ADB">
            <w:pPr>
              <w:widowControl/>
              <w:snapToGrid w:val="0"/>
              <w:spacing w:line="360" w:lineRule="auto"/>
              <w:ind w:firstLineChars="200" w:firstLine="480"/>
              <w:jc w:val="center"/>
              <w:rPr>
                <w:rFonts w:ascii="宋体" w:hAnsi="宋体" w:cs="宋体"/>
                <w:kern w:val="0"/>
                <w:sz w:val="24"/>
              </w:rPr>
            </w:pPr>
          </w:p>
        </w:tc>
      </w:tr>
      <w:tr w:rsidR="000F6ADB" w14:paraId="5831160A" w14:textId="77777777">
        <w:trPr>
          <w:trHeight w:val="786"/>
        </w:trPr>
        <w:tc>
          <w:tcPr>
            <w:tcW w:w="988" w:type="pct"/>
            <w:gridSpan w:val="2"/>
            <w:vMerge w:val="restart"/>
            <w:vAlign w:val="center"/>
          </w:tcPr>
          <w:p w14:paraId="33F9C38E" w14:textId="77777777" w:rsidR="000F6ADB" w:rsidRDefault="001B108B">
            <w:pPr>
              <w:snapToGrid w:val="0"/>
              <w:spacing w:line="360" w:lineRule="auto"/>
              <w:ind w:firstLineChars="200" w:firstLine="480"/>
              <w:jc w:val="center"/>
              <w:rPr>
                <w:rFonts w:ascii="宋体" w:hAnsi="宋体" w:cs="宋体"/>
                <w:kern w:val="0"/>
                <w:sz w:val="24"/>
              </w:rPr>
            </w:pPr>
            <w:r>
              <w:rPr>
                <w:rFonts w:ascii="宋体" w:hAnsi="宋体" w:cs="宋体" w:hint="eastAsia"/>
                <w:kern w:val="0"/>
                <w:sz w:val="24"/>
              </w:rPr>
              <w:lastRenderedPageBreak/>
              <w:t>每月投标单价</w:t>
            </w:r>
          </w:p>
        </w:tc>
        <w:tc>
          <w:tcPr>
            <w:tcW w:w="4011" w:type="pct"/>
            <w:gridSpan w:val="6"/>
            <w:vAlign w:val="center"/>
          </w:tcPr>
          <w:p w14:paraId="4027D3A7" w14:textId="77777777" w:rsidR="000F6ADB" w:rsidRDefault="001B108B">
            <w:pPr>
              <w:widowControl/>
              <w:snapToGrid w:val="0"/>
              <w:spacing w:line="360" w:lineRule="auto"/>
              <w:ind w:firstLineChars="200" w:firstLine="480"/>
              <w:jc w:val="center"/>
              <w:rPr>
                <w:rFonts w:ascii="宋体" w:hAnsi="宋体" w:cs="宋体"/>
                <w:kern w:val="0"/>
                <w:sz w:val="24"/>
              </w:rPr>
            </w:pPr>
            <w:r>
              <w:rPr>
                <w:rFonts w:ascii="宋体" w:hAnsi="宋体" w:cs="宋体" w:hint="eastAsia"/>
                <w:kern w:val="0"/>
                <w:sz w:val="24"/>
              </w:rPr>
              <w:t>47500元/月</w:t>
            </w:r>
          </w:p>
        </w:tc>
      </w:tr>
      <w:tr w:rsidR="000F6ADB" w14:paraId="413F750A" w14:textId="77777777">
        <w:trPr>
          <w:trHeight w:val="786"/>
        </w:trPr>
        <w:tc>
          <w:tcPr>
            <w:tcW w:w="988" w:type="pct"/>
            <w:gridSpan w:val="2"/>
            <w:vMerge/>
            <w:vAlign w:val="center"/>
          </w:tcPr>
          <w:p w14:paraId="1FA74BF4" w14:textId="77777777" w:rsidR="000F6ADB" w:rsidRDefault="000F6ADB">
            <w:pPr>
              <w:snapToGrid w:val="0"/>
              <w:spacing w:line="360" w:lineRule="auto"/>
              <w:ind w:firstLineChars="200" w:firstLine="480"/>
              <w:jc w:val="center"/>
              <w:rPr>
                <w:rFonts w:ascii="宋体" w:hAnsi="宋体" w:cs="宋体"/>
                <w:kern w:val="0"/>
                <w:sz w:val="24"/>
              </w:rPr>
            </w:pPr>
          </w:p>
        </w:tc>
        <w:tc>
          <w:tcPr>
            <w:tcW w:w="4011" w:type="pct"/>
            <w:gridSpan w:val="6"/>
            <w:vAlign w:val="center"/>
          </w:tcPr>
          <w:p w14:paraId="427350B0" w14:textId="77777777" w:rsidR="000F6ADB" w:rsidRDefault="001B108B">
            <w:pPr>
              <w:widowControl/>
              <w:snapToGrid w:val="0"/>
              <w:spacing w:line="360" w:lineRule="auto"/>
              <w:rPr>
                <w:rFonts w:ascii="宋体" w:hAnsi="宋体" w:cs="宋体"/>
                <w:kern w:val="0"/>
                <w:sz w:val="24"/>
              </w:rPr>
            </w:pPr>
            <w:r>
              <w:rPr>
                <w:rFonts w:ascii="宋体" w:hAnsi="宋体" w:cs="宋体" w:hint="eastAsia"/>
                <w:kern w:val="0"/>
                <w:sz w:val="24"/>
              </w:rPr>
              <w:t>备注：其中包含消防维保1250元/月，电梯维保1000元/月，自动门维保500 元/月。</w:t>
            </w:r>
          </w:p>
        </w:tc>
      </w:tr>
      <w:tr w:rsidR="000F6ADB" w14:paraId="0E479A3E" w14:textId="77777777">
        <w:trPr>
          <w:trHeight w:val="842"/>
        </w:trPr>
        <w:tc>
          <w:tcPr>
            <w:tcW w:w="988" w:type="pct"/>
            <w:gridSpan w:val="2"/>
            <w:vAlign w:val="center"/>
          </w:tcPr>
          <w:p w14:paraId="6437335C" w14:textId="77777777" w:rsidR="000F6ADB" w:rsidRDefault="001B108B">
            <w:pPr>
              <w:widowControl/>
              <w:snapToGrid w:val="0"/>
              <w:spacing w:line="360" w:lineRule="auto"/>
              <w:ind w:firstLineChars="200" w:firstLine="480"/>
              <w:jc w:val="center"/>
              <w:rPr>
                <w:rFonts w:ascii="宋体" w:hAnsi="宋体" w:cs="宋体"/>
                <w:kern w:val="0"/>
                <w:sz w:val="24"/>
              </w:rPr>
            </w:pPr>
            <w:r>
              <w:rPr>
                <w:rFonts w:ascii="宋体" w:hAnsi="宋体" w:cs="宋体" w:hint="eastAsia"/>
                <w:kern w:val="0"/>
                <w:sz w:val="24"/>
              </w:rPr>
              <w:t>投标总价    （36个月）</w:t>
            </w:r>
          </w:p>
        </w:tc>
        <w:tc>
          <w:tcPr>
            <w:tcW w:w="4011" w:type="pct"/>
            <w:gridSpan w:val="6"/>
            <w:vAlign w:val="center"/>
          </w:tcPr>
          <w:p w14:paraId="2F9BCF81" w14:textId="77777777" w:rsidR="000F6ADB" w:rsidRDefault="001B108B">
            <w:pPr>
              <w:widowControl/>
              <w:snapToGrid w:val="0"/>
              <w:spacing w:line="360" w:lineRule="auto"/>
              <w:ind w:firstLineChars="200" w:firstLine="480"/>
              <w:jc w:val="center"/>
              <w:rPr>
                <w:rFonts w:ascii="宋体" w:hAnsi="宋体" w:cs="宋体"/>
                <w:kern w:val="0"/>
                <w:sz w:val="24"/>
              </w:rPr>
            </w:pPr>
            <w:r>
              <w:rPr>
                <w:rFonts w:ascii="宋体" w:hAnsi="宋体" w:cs="宋体" w:hint="eastAsia"/>
                <w:kern w:val="0"/>
                <w:sz w:val="24"/>
              </w:rPr>
              <w:t>1710000元/36个月</w:t>
            </w:r>
          </w:p>
        </w:tc>
      </w:tr>
    </w:tbl>
    <w:p w14:paraId="63CC6664" w14:textId="77777777" w:rsidR="000F6ADB" w:rsidRDefault="001B108B">
      <w:pPr>
        <w:widowControl/>
        <w:spacing w:before="100" w:beforeAutospacing="1" w:after="100" w:afterAutospacing="1" w:line="560" w:lineRule="exact"/>
        <w:ind w:firstLineChars="200" w:firstLine="482"/>
        <w:jc w:val="left"/>
        <w:outlineLvl w:val="0"/>
        <w:rPr>
          <w:rFonts w:ascii="宋体" w:hAnsi="宋体" w:cs="宋体"/>
          <w:kern w:val="0"/>
          <w:sz w:val="24"/>
        </w:rPr>
      </w:pPr>
      <w:bookmarkStart w:id="18" w:name="_Toc30158"/>
      <w:bookmarkStart w:id="19" w:name="_Toc26916"/>
      <w:bookmarkStart w:id="20" w:name="_Toc149050271"/>
      <w:bookmarkStart w:id="21" w:name="_Toc30506"/>
      <w:bookmarkStart w:id="22" w:name="_Toc14993"/>
      <w:bookmarkStart w:id="23" w:name="_Toc3654"/>
      <w:r>
        <w:rPr>
          <w:rFonts w:ascii="宋体" w:hAnsi="宋体" w:cs="宋体" w:hint="eastAsia"/>
          <w:b/>
          <w:kern w:val="0"/>
          <w:sz w:val="24"/>
        </w:rPr>
        <w:t>1.4 结算方式</w:t>
      </w:r>
      <w:bookmarkEnd w:id="18"/>
      <w:bookmarkEnd w:id="19"/>
      <w:bookmarkEnd w:id="20"/>
      <w:bookmarkEnd w:id="21"/>
      <w:bookmarkEnd w:id="22"/>
      <w:bookmarkEnd w:id="23"/>
    </w:p>
    <w:p w14:paraId="6138ADCC"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1.4.1本项目所有款项均以人民币支付。</w:t>
      </w:r>
    </w:p>
    <w:p w14:paraId="1FA7CF0B" w14:textId="12126579" w:rsidR="000F6ADB" w:rsidRPr="00455CFD"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1.4.2分期付款：按季支付，</w:t>
      </w:r>
      <w:r w:rsidRPr="00B321B1">
        <w:rPr>
          <w:rFonts w:ascii="宋体" w:hAnsi="宋体" w:cs="宋体" w:hint="eastAsia"/>
          <w:kern w:val="0"/>
          <w:sz w:val="24"/>
        </w:rPr>
        <w:t>每季度</w:t>
      </w:r>
      <w:r w:rsidRPr="00455CFD">
        <w:rPr>
          <w:rFonts w:ascii="宋体" w:hAnsi="宋体" w:cs="宋体" w:hint="eastAsia"/>
          <w:kern w:val="0"/>
          <w:sz w:val="24"/>
        </w:rPr>
        <w:t>应付服务费为</w:t>
      </w:r>
      <w:r w:rsidR="00BC497B" w:rsidRPr="00455CFD">
        <w:rPr>
          <w:rFonts w:ascii="宋体" w:hAnsi="宋体" w:cs="宋体" w:hint="eastAsia"/>
          <w:kern w:val="0"/>
          <w:sz w:val="24"/>
        </w:rPr>
        <w:t>年度</w:t>
      </w:r>
      <w:r w:rsidRPr="00455CFD">
        <w:rPr>
          <w:rFonts w:ascii="宋体" w:hAnsi="宋体" w:cs="宋体" w:hint="eastAsia"/>
          <w:kern w:val="0"/>
          <w:sz w:val="24"/>
        </w:rPr>
        <w:t>合同总额的25%。每个季度结束后由甲方根据《物业管理服务季度考核表》考核并计算当季度服务费，经双方确认后进行支付。满足合同约定支付条件的，自收到发票后10个工作日内支付。</w:t>
      </w:r>
    </w:p>
    <w:p w14:paraId="651ED3B9" w14:textId="77777777" w:rsidR="000F6ADB" w:rsidRPr="00455CFD" w:rsidRDefault="001B108B">
      <w:pPr>
        <w:widowControl/>
        <w:snapToGrid w:val="0"/>
        <w:spacing w:line="360" w:lineRule="auto"/>
        <w:ind w:firstLineChars="200" w:firstLine="480"/>
        <w:jc w:val="left"/>
        <w:rPr>
          <w:rFonts w:ascii="宋体" w:hAnsi="宋体" w:cs="宋体"/>
          <w:kern w:val="0"/>
          <w:sz w:val="24"/>
        </w:rPr>
      </w:pPr>
      <w:r w:rsidRPr="00455CFD">
        <w:rPr>
          <w:rFonts w:ascii="宋体" w:hAnsi="宋体" w:cs="宋体" w:hint="eastAsia"/>
          <w:kern w:val="0"/>
          <w:sz w:val="24"/>
        </w:rPr>
        <w:t>1.4.3甲方根据《物业管理服务季度考核表》要求，每季度结束后 5 日内对乙方的物业管理质量进行考核。</w:t>
      </w:r>
      <w:bookmarkStart w:id="24" w:name="OLE_LINK14"/>
      <w:bookmarkStart w:id="25" w:name="OLE_LINK13"/>
      <w:r w:rsidRPr="00455CFD">
        <w:rPr>
          <w:rFonts w:ascii="宋体" w:hAnsi="宋体" w:cs="宋体" w:hint="eastAsia"/>
          <w:kern w:val="0"/>
          <w:sz w:val="24"/>
        </w:rPr>
        <w:t>考核得分达95分</w:t>
      </w:r>
      <w:bookmarkEnd w:id="24"/>
      <w:bookmarkEnd w:id="25"/>
      <w:r w:rsidRPr="00455CFD">
        <w:rPr>
          <w:rFonts w:ascii="宋体" w:hAnsi="宋体" w:cs="宋体" w:hint="eastAsia"/>
          <w:kern w:val="0"/>
          <w:sz w:val="24"/>
        </w:rPr>
        <w:t>及以上视作合格，按进场人员数量、时间按实</w:t>
      </w:r>
      <w:bookmarkStart w:id="26" w:name="OLE_LINK16"/>
      <w:bookmarkStart w:id="27" w:name="OLE_LINK15"/>
      <w:r w:rsidRPr="00455CFD">
        <w:rPr>
          <w:rFonts w:ascii="宋体" w:hAnsi="宋体" w:cs="宋体" w:hint="eastAsia"/>
          <w:kern w:val="0"/>
          <w:sz w:val="24"/>
        </w:rPr>
        <w:t>结算季度管理费用；</w:t>
      </w:r>
      <w:bookmarkEnd w:id="26"/>
      <w:bookmarkEnd w:id="27"/>
      <w:r w:rsidRPr="00455CFD">
        <w:rPr>
          <w:rFonts w:ascii="宋体" w:hAnsi="宋体" w:cs="宋体" w:hint="eastAsia"/>
          <w:kern w:val="0"/>
          <w:sz w:val="24"/>
        </w:rPr>
        <w:t>考核得分未达95分的，乙方在限期内落实整改经甲方确认后结算季度管理费用；若物业管理服务质量与双方协议严重偏离，甲方有权扣除当季服务费，因此造成的损失及责任由乙方承担。</w:t>
      </w:r>
    </w:p>
    <w:p w14:paraId="11BC12DA" w14:textId="77777777" w:rsidR="000F6ADB" w:rsidRPr="00455CFD" w:rsidRDefault="001B108B">
      <w:pPr>
        <w:widowControl/>
        <w:snapToGrid w:val="0"/>
        <w:spacing w:line="360" w:lineRule="auto"/>
        <w:ind w:firstLineChars="200" w:firstLine="480"/>
        <w:jc w:val="left"/>
        <w:rPr>
          <w:rFonts w:ascii="宋体" w:hAnsi="宋体" w:cs="宋体"/>
          <w:kern w:val="0"/>
          <w:sz w:val="24"/>
        </w:rPr>
      </w:pPr>
      <w:r w:rsidRPr="00455CFD">
        <w:rPr>
          <w:rFonts w:ascii="宋体" w:hAnsi="宋体" w:cs="宋体" w:hint="eastAsia"/>
          <w:kern w:val="0"/>
          <w:sz w:val="24"/>
        </w:rPr>
        <w:t>1.4.4投标人负责生活垃圾的外运费和垃圾处理费用共计5000元/年，按照采购人要求支付至指定账户。</w:t>
      </w:r>
    </w:p>
    <w:p w14:paraId="14978D5D" w14:textId="176906DD" w:rsidR="000F6ADB" w:rsidRPr="00455CFD" w:rsidRDefault="001B108B">
      <w:pPr>
        <w:widowControl/>
        <w:snapToGrid w:val="0"/>
        <w:spacing w:line="360" w:lineRule="auto"/>
        <w:ind w:firstLineChars="200" w:firstLine="480"/>
        <w:jc w:val="left"/>
        <w:rPr>
          <w:rFonts w:ascii="宋体" w:hAnsi="宋体" w:cs="宋体"/>
          <w:kern w:val="0"/>
          <w:sz w:val="24"/>
        </w:rPr>
      </w:pPr>
      <w:r w:rsidRPr="00455CFD">
        <w:rPr>
          <w:rFonts w:ascii="宋体" w:hAnsi="宋体" w:cs="宋体" w:hint="eastAsia"/>
          <w:kern w:val="0"/>
          <w:sz w:val="24"/>
        </w:rPr>
        <w:t>1.4.5消防维保合同、电梯维保合同、自动门维保合同到期前的维保服务均由原维保单位负责</w:t>
      </w:r>
      <w:r w:rsidR="00BC497B" w:rsidRPr="00455CFD">
        <w:rPr>
          <w:rFonts w:ascii="宋体" w:hAnsi="宋体" w:cs="宋体" w:hint="eastAsia"/>
          <w:kern w:val="0"/>
          <w:sz w:val="24"/>
        </w:rPr>
        <w:t>，合同期内，另行签订三方协议，费用由投标人支付</w:t>
      </w:r>
      <w:r w:rsidRPr="00455CFD">
        <w:rPr>
          <w:rFonts w:ascii="宋体" w:hAnsi="宋体" w:cs="宋体" w:hint="eastAsia"/>
          <w:kern w:val="0"/>
          <w:sz w:val="24"/>
        </w:rPr>
        <w:t>。</w:t>
      </w:r>
    </w:p>
    <w:p w14:paraId="2865F07F" w14:textId="77777777" w:rsidR="000F6ADB" w:rsidRPr="00455CFD" w:rsidRDefault="001B108B">
      <w:pPr>
        <w:widowControl/>
        <w:snapToGrid w:val="0"/>
        <w:spacing w:line="360" w:lineRule="auto"/>
        <w:ind w:firstLineChars="200" w:firstLine="482"/>
        <w:jc w:val="left"/>
        <w:outlineLvl w:val="0"/>
        <w:rPr>
          <w:rFonts w:ascii="宋体" w:hAnsi="宋体" w:cs="宋体"/>
          <w:kern w:val="0"/>
          <w:sz w:val="24"/>
        </w:rPr>
      </w:pPr>
      <w:bookmarkStart w:id="28" w:name="_Toc8772"/>
      <w:bookmarkStart w:id="29" w:name="_Toc11108"/>
      <w:bookmarkStart w:id="30" w:name="_Toc31421"/>
      <w:bookmarkStart w:id="31" w:name="_Toc3625"/>
      <w:bookmarkStart w:id="32" w:name="_Toc4760"/>
      <w:bookmarkStart w:id="33" w:name="_Toc149050272"/>
      <w:r w:rsidRPr="00455CFD">
        <w:rPr>
          <w:rFonts w:ascii="宋体" w:hAnsi="宋体" w:cs="宋体" w:hint="eastAsia"/>
          <w:b/>
          <w:kern w:val="0"/>
          <w:sz w:val="24"/>
        </w:rPr>
        <w:t>1.5 服务提供时间、地点和方式</w:t>
      </w:r>
      <w:bookmarkEnd w:id="28"/>
      <w:bookmarkEnd w:id="29"/>
      <w:bookmarkEnd w:id="30"/>
      <w:bookmarkEnd w:id="31"/>
      <w:bookmarkEnd w:id="32"/>
      <w:bookmarkEnd w:id="33"/>
    </w:p>
    <w:p w14:paraId="2F98E98A" w14:textId="16AB0D07" w:rsidR="000F6ADB" w:rsidRDefault="001B108B">
      <w:pPr>
        <w:widowControl/>
        <w:snapToGrid w:val="0"/>
        <w:spacing w:line="360" w:lineRule="auto"/>
        <w:ind w:firstLineChars="200" w:firstLine="480"/>
        <w:jc w:val="left"/>
        <w:rPr>
          <w:rFonts w:ascii="宋体" w:hAnsi="宋体" w:cs="宋体"/>
          <w:kern w:val="0"/>
          <w:sz w:val="24"/>
        </w:rPr>
      </w:pPr>
      <w:r w:rsidRPr="00455CFD">
        <w:rPr>
          <w:rFonts w:ascii="宋体" w:hAnsi="宋体" w:cs="宋体" w:hint="eastAsia"/>
          <w:kern w:val="0"/>
          <w:sz w:val="24"/>
        </w:rPr>
        <w:t>1.5.1 提供时间：三年。具体时间2025年6月1日至2028年5月31日，其中首轮合同期限为2025年6月1日至2026年5月31日。其中：前三个月为试用期，试用期满须经甲方考核（</w:t>
      </w:r>
      <w:r w:rsidR="00214EC6" w:rsidRPr="00455CFD">
        <w:rPr>
          <w:rFonts w:ascii="宋体" w:hAnsi="宋体" w:cs="宋体" w:hint="eastAsia"/>
          <w:kern w:val="0"/>
          <w:sz w:val="24"/>
        </w:rPr>
        <w:t>物业管理服务季度考核</w:t>
      </w:r>
      <w:r w:rsidR="00214EC6" w:rsidRPr="00455CFD">
        <w:rPr>
          <w:rFonts w:ascii="宋体" w:hAnsi="宋体" w:cs="宋体"/>
          <w:kern w:val="0"/>
          <w:sz w:val="24"/>
        </w:rPr>
        <w:t>95</w:t>
      </w:r>
      <w:r w:rsidR="00214EC6" w:rsidRPr="00455CFD">
        <w:rPr>
          <w:rFonts w:ascii="宋体" w:hAnsi="宋体" w:cs="宋体" w:hint="eastAsia"/>
          <w:kern w:val="0"/>
          <w:sz w:val="24"/>
        </w:rPr>
        <w:t>分以上</w:t>
      </w:r>
      <w:r w:rsidRPr="00455CFD">
        <w:rPr>
          <w:rFonts w:ascii="宋体" w:hAnsi="宋体" w:cs="宋体" w:hint="eastAsia"/>
          <w:kern w:val="0"/>
          <w:sz w:val="24"/>
        </w:rPr>
        <w:t>），考核</w:t>
      </w:r>
      <w:r>
        <w:rPr>
          <w:rFonts w:ascii="宋体" w:hAnsi="宋体" w:cs="宋体" w:hint="eastAsia"/>
          <w:kern w:val="0"/>
          <w:sz w:val="24"/>
        </w:rPr>
        <w:t>不合格，甲方有权解除合同；</w:t>
      </w:r>
    </w:p>
    <w:p w14:paraId="61F53743"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1.5.2 服务地点：</w:t>
      </w:r>
      <w:r>
        <w:rPr>
          <w:rFonts w:ascii="宋体" w:hAnsi="宋体" w:cs="宋体" w:hint="eastAsia"/>
          <w:kern w:val="0"/>
          <w:sz w:val="24"/>
          <w:u w:val="single"/>
        </w:rPr>
        <w:t>常州市农业综合服务中心</w:t>
      </w:r>
      <w:r>
        <w:rPr>
          <w:rFonts w:ascii="宋体" w:hAnsi="宋体" w:cs="宋体" w:hint="eastAsia"/>
          <w:kern w:val="0"/>
          <w:sz w:val="24"/>
        </w:rPr>
        <w:t>；</w:t>
      </w:r>
    </w:p>
    <w:p w14:paraId="07DF26DC"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1.5.3 服务方式：</w:t>
      </w:r>
      <w:r>
        <w:rPr>
          <w:rFonts w:ascii="宋体" w:hAnsi="宋体" w:cs="宋体" w:hint="eastAsia"/>
          <w:kern w:val="0"/>
          <w:sz w:val="24"/>
          <w:u w:val="single"/>
        </w:rPr>
        <w:t>总价包干</w:t>
      </w:r>
      <w:r>
        <w:rPr>
          <w:rFonts w:ascii="宋体" w:hAnsi="宋体" w:cs="宋体" w:hint="eastAsia"/>
          <w:kern w:val="0"/>
          <w:sz w:val="24"/>
        </w:rPr>
        <w:t>。</w:t>
      </w:r>
    </w:p>
    <w:p w14:paraId="6008ABE3" w14:textId="77777777" w:rsidR="000F6ADB" w:rsidRDefault="001B108B">
      <w:pPr>
        <w:widowControl/>
        <w:snapToGrid w:val="0"/>
        <w:spacing w:line="360" w:lineRule="auto"/>
        <w:ind w:firstLineChars="200" w:firstLine="482"/>
        <w:jc w:val="left"/>
        <w:rPr>
          <w:u w:val="single"/>
        </w:rPr>
      </w:pPr>
      <w:r>
        <w:rPr>
          <w:rFonts w:ascii="宋体" w:hAnsi="宋体" w:cs="宋体" w:hint="eastAsia"/>
          <w:b/>
          <w:kern w:val="0"/>
          <w:sz w:val="24"/>
        </w:rPr>
        <w:lastRenderedPageBreak/>
        <w:t>1.6委托管理事项：</w:t>
      </w:r>
      <w:r>
        <w:rPr>
          <w:rFonts w:ascii="宋体" w:hAnsi="宋体" w:hint="eastAsia"/>
          <w:color w:val="000000"/>
          <w:sz w:val="24"/>
        </w:rPr>
        <w:t>本项目为</w:t>
      </w:r>
      <w:r>
        <w:rPr>
          <w:rFonts w:ascii="宋体" w:hAnsi="宋体" w:cs="宋体" w:hint="eastAsia"/>
          <w:color w:val="000000"/>
          <w:sz w:val="24"/>
        </w:rPr>
        <w:t>常州市农业综合服务中心</w:t>
      </w:r>
      <w:r>
        <w:rPr>
          <w:rFonts w:ascii="宋体" w:hAnsi="宋体" w:hint="eastAsia"/>
          <w:color w:val="000000"/>
          <w:sz w:val="24"/>
        </w:rPr>
        <w:t>2025-2028年</w:t>
      </w:r>
      <w:r>
        <w:rPr>
          <w:rFonts w:ascii="宋体" w:hAnsi="宋体" w:cs="宋体" w:hint="eastAsia"/>
          <w:color w:val="000000"/>
          <w:sz w:val="24"/>
        </w:rPr>
        <w:t>物业服务项目，包括安全秩序维护、环境保洁、绿化养护管理、会务管理、设备维修维保等服务（详细内容见本招标文件）</w:t>
      </w:r>
      <w:r>
        <w:rPr>
          <w:rFonts w:ascii="宋体" w:hAnsi="宋体" w:cs="宋体" w:hint="eastAsia"/>
          <w:kern w:val="0"/>
          <w:sz w:val="24"/>
        </w:rPr>
        <w:t>。</w:t>
      </w:r>
    </w:p>
    <w:p w14:paraId="5AAE7C9C"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34" w:name="_Toc8586"/>
      <w:bookmarkStart w:id="35" w:name="_Toc2375"/>
      <w:bookmarkStart w:id="36" w:name="_Toc24662"/>
      <w:bookmarkStart w:id="37" w:name="_Toc5698"/>
      <w:bookmarkStart w:id="38" w:name="_Toc3079"/>
      <w:bookmarkStart w:id="39" w:name="_Toc149050273"/>
      <w:r>
        <w:rPr>
          <w:rFonts w:ascii="宋体" w:hAnsi="宋体" w:cs="宋体" w:hint="eastAsia"/>
          <w:b/>
          <w:kern w:val="0"/>
          <w:sz w:val="24"/>
        </w:rPr>
        <w:t>1.7 违约责任</w:t>
      </w:r>
      <w:bookmarkEnd w:id="34"/>
      <w:bookmarkEnd w:id="35"/>
      <w:bookmarkEnd w:id="36"/>
      <w:bookmarkEnd w:id="37"/>
      <w:bookmarkEnd w:id="38"/>
      <w:bookmarkEnd w:id="39"/>
    </w:p>
    <w:p w14:paraId="2CF62989" w14:textId="77777777" w:rsidR="000F6ADB" w:rsidRDefault="001B108B">
      <w:pPr>
        <w:pStyle w:val="1"/>
        <w:snapToGrid w:val="0"/>
        <w:spacing w:line="360" w:lineRule="auto"/>
        <w:ind w:firstLineChars="200" w:firstLine="480"/>
        <w:rPr>
          <w:rFonts w:cs="宋体"/>
          <w:b w:val="0"/>
          <w:kern w:val="0"/>
        </w:rPr>
      </w:pPr>
      <w:r>
        <w:rPr>
          <w:rFonts w:cs="宋体" w:hint="eastAsia"/>
          <w:b w:val="0"/>
          <w:bCs/>
          <w:kern w:val="0"/>
        </w:rPr>
        <w:t>1.7.1 除不可抗力外，若乙方未按照本合同约定的时间、地点和方式提供服务，则视为乙方违约，甲</w:t>
      </w:r>
      <w:r>
        <w:rPr>
          <w:rFonts w:cs="宋体" w:hint="eastAsia"/>
          <w:b w:val="0"/>
          <w:kern w:val="0"/>
        </w:rPr>
        <w:t>方有权要求乙方限期整改，逾期未整改的，甲方有权不予支付乙方</w:t>
      </w:r>
      <w:r>
        <w:rPr>
          <w:rFonts w:cs="宋体"/>
          <w:b w:val="0"/>
          <w:kern w:val="0"/>
        </w:rPr>
        <w:t>本</w:t>
      </w:r>
      <w:r>
        <w:rPr>
          <w:rFonts w:cs="宋体" w:hint="eastAsia"/>
          <w:b w:val="0"/>
          <w:kern w:val="0"/>
        </w:rPr>
        <w:t>季度物业费，同时乙方应向甲方支付合同总价5%的违约金。</w:t>
      </w:r>
    </w:p>
    <w:p w14:paraId="3C529853" w14:textId="77777777" w:rsidR="000F6ADB" w:rsidRDefault="001B108B">
      <w:pPr>
        <w:pStyle w:val="1"/>
        <w:snapToGrid w:val="0"/>
        <w:spacing w:line="360" w:lineRule="auto"/>
        <w:ind w:firstLineChars="200" w:firstLine="480"/>
        <w:rPr>
          <w:rFonts w:cs="宋体"/>
          <w:kern w:val="0"/>
        </w:rPr>
      </w:pPr>
      <w:r>
        <w:rPr>
          <w:rFonts w:cs="宋体" w:hint="eastAsia"/>
          <w:b w:val="0"/>
          <w:kern w:val="0"/>
        </w:rPr>
        <w:t>乙方无正当理由，违反本合同第1.3有关规定，擅自收费或擅自提高收费标准的，对擅自收费部分或超出标准的部分，甲方有权要求乙方双倍返还;造成甲方经济损失的，乙方应给予甲方经济赔偿。</w:t>
      </w:r>
    </w:p>
    <w:p w14:paraId="46BD106A" w14:textId="1CE5B8C8"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1.7.2 除不可抗力外，若甲方未按照本合同约定时间支付价款，则视为甲方违约，</w:t>
      </w:r>
      <w:r w:rsidRPr="00155B8C">
        <w:rPr>
          <w:rFonts w:ascii="宋体" w:hAnsi="宋体" w:cs="宋体" w:hint="eastAsia"/>
          <w:kern w:val="0"/>
          <w:sz w:val="24"/>
        </w:rPr>
        <w:t>每迟延一日，甲方向乙方偿付欠款总额的</w:t>
      </w:r>
      <w:r w:rsidR="00155B8C">
        <w:rPr>
          <w:rFonts w:ascii="宋体" w:hAnsi="宋体" w:cs="宋体"/>
          <w:kern w:val="0"/>
          <w:sz w:val="24"/>
        </w:rPr>
        <w:t>1</w:t>
      </w:r>
      <w:r w:rsidRPr="00155B8C">
        <w:rPr>
          <w:rFonts w:ascii="宋体" w:hAnsi="宋体" w:cs="宋体" w:hint="eastAsia"/>
          <w:kern w:val="0"/>
          <w:sz w:val="24"/>
        </w:rPr>
        <w:t>%滞纳金，但累计滞</w:t>
      </w:r>
      <w:r>
        <w:rPr>
          <w:rFonts w:cs="宋体" w:hint="eastAsia"/>
          <w:kern w:val="0"/>
          <w:sz w:val="24"/>
        </w:rPr>
        <w:t>纳金总额不超过欠款总额的</w:t>
      </w:r>
      <w:r w:rsidR="00155B8C">
        <w:rPr>
          <w:rFonts w:cs="宋体"/>
          <w:kern w:val="0"/>
          <w:sz w:val="24"/>
        </w:rPr>
        <w:t>1</w:t>
      </w:r>
      <w:r>
        <w:rPr>
          <w:rFonts w:cs="宋体" w:hint="eastAsia"/>
          <w:kern w:val="0"/>
          <w:sz w:val="24"/>
        </w:rPr>
        <w:t>%</w:t>
      </w:r>
      <w:r>
        <w:rPr>
          <w:rFonts w:ascii="宋体" w:hAnsi="宋体" w:cs="宋体" w:hint="eastAsia"/>
          <w:kern w:val="0"/>
          <w:sz w:val="24"/>
        </w:rPr>
        <w:t>。</w:t>
      </w:r>
    </w:p>
    <w:p w14:paraId="7D67A3E3"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1.7.3 除不可抗力外，任何一方未能履行本合同约定的其他主要义务，经对方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解除通知送达对方时，本合同即解除；</w:t>
      </w:r>
    </w:p>
    <w:p w14:paraId="27C4FBF4"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1.7.4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1D0DFBC"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1.7.5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2A8956DE"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lastRenderedPageBreak/>
        <w:t>1.7.6 如果出现政府采购监督管理部门在处理投诉事项期间，书面通知甲方暂停采购活动的情形，或者询问或质疑事项可能影响中标结果的，导致甲方中止履行合同的情形，均不视为甲方违约。</w:t>
      </w:r>
    </w:p>
    <w:p w14:paraId="634E43F6"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40" w:name="_Toc18683"/>
      <w:bookmarkStart w:id="41" w:name="_Toc149050274"/>
      <w:bookmarkStart w:id="42" w:name="_Toc30329"/>
      <w:bookmarkStart w:id="43" w:name="_Toc32454"/>
      <w:bookmarkStart w:id="44" w:name="_Toc26807"/>
      <w:bookmarkStart w:id="45" w:name="_Toc9497"/>
      <w:r>
        <w:rPr>
          <w:rFonts w:ascii="宋体" w:hAnsi="宋体" w:cs="宋体" w:hint="eastAsia"/>
          <w:b/>
          <w:kern w:val="0"/>
          <w:sz w:val="24"/>
        </w:rPr>
        <w:t>1.8 合同争议的解决</w:t>
      </w:r>
      <w:bookmarkEnd w:id="40"/>
      <w:bookmarkEnd w:id="41"/>
      <w:bookmarkEnd w:id="42"/>
      <w:bookmarkEnd w:id="43"/>
      <w:bookmarkEnd w:id="44"/>
      <w:bookmarkEnd w:id="45"/>
    </w:p>
    <w:p w14:paraId="71D8F5A2"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本合同履行过程中发生的任何争议，双方当事人均可通过和解或者调解解决；不愿和解、调解或者和解、调解不成的，应当选择下列第</w:t>
      </w:r>
      <w:r>
        <w:rPr>
          <w:rFonts w:ascii="宋体" w:hAnsi="宋体" w:cs="宋体" w:hint="eastAsia"/>
          <w:kern w:val="0"/>
          <w:sz w:val="24"/>
          <w:u w:val="single"/>
        </w:rPr>
        <w:t>1.8.2</w:t>
      </w:r>
      <w:r>
        <w:rPr>
          <w:rFonts w:ascii="宋体" w:hAnsi="宋体" w:cs="宋体" w:hint="eastAsia"/>
          <w:kern w:val="0"/>
          <w:sz w:val="24"/>
        </w:rPr>
        <w:t>种方式解决：</w:t>
      </w:r>
    </w:p>
    <w:p w14:paraId="7B3B56C4"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1.8.1 将争议提交</w:t>
      </w:r>
      <w:r>
        <w:rPr>
          <w:rFonts w:ascii="宋体" w:hAnsi="宋体" w:cs="宋体" w:hint="eastAsia"/>
          <w:kern w:val="0"/>
          <w:sz w:val="24"/>
          <w:u w:val="single"/>
        </w:rPr>
        <w:t>常州</w:t>
      </w:r>
      <w:r>
        <w:rPr>
          <w:rFonts w:ascii="宋体" w:hAnsi="宋体" w:cs="宋体" w:hint="eastAsia"/>
          <w:kern w:val="0"/>
          <w:sz w:val="24"/>
        </w:rPr>
        <w:t>仲裁委员会依申请仲裁时其现行有效的仲裁规则裁决；</w:t>
      </w:r>
    </w:p>
    <w:p w14:paraId="78D73438"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1.8.2 向</w:t>
      </w:r>
      <w:r>
        <w:rPr>
          <w:rFonts w:ascii="宋体" w:hAnsi="宋体" w:cs="宋体" w:hint="eastAsia"/>
          <w:kern w:val="0"/>
          <w:sz w:val="24"/>
          <w:u w:val="single"/>
        </w:rPr>
        <w:t xml:space="preserve">② （①被告住所地②合同履行地③合同签订地④原告住所地⑤标的物所在地）的    </w:t>
      </w:r>
      <w:r>
        <w:rPr>
          <w:rFonts w:ascii="宋体" w:hAnsi="宋体" w:cs="宋体" w:hint="eastAsia"/>
          <w:kern w:val="0"/>
          <w:sz w:val="24"/>
        </w:rPr>
        <w:t>人民法院起诉解决。</w:t>
      </w:r>
    </w:p>
    <w:p w14:paraId="66930013" w14:textId="77777777" w:rsidR="000F6ADB" w:rsidRDefault="001B108B">
      <w:pPr>
        <w:pStyle w:val="1"/>
      </w:pPr>
      <w:r>
        <w:rPr>
          <w:rFonts w:cs="宋体" w:hint="eastAsia"/>
          <w:kern w:val="0"/>
        </w:rPr>
        <w:t xml:space="preserve">    </w:t>
      </w:r>
      <w:r>
        <w:rPr>
          <w:rFonts w:cs="宋体" w:hint="eastAsia"/>
          <w:b w:val="0"/>
          <w:bCs/>
          <w:kern w:val="0"/>
        </w:rPr>
        <w:t>守约方为解决争议所产生的各项费用（包括但不限于诉讼费、仲裁费、公证费、律师费、鉴定费、差旅费、保全费、担保费等）均由违约方承担。</w:t>
      </w:r>
    </w:p>
    <w:p w14:paraId="106A2BD7"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46" w:name="_Toc16417"/>
      <w:bookmarkStart w:id="47" w:name="_Toc12273"/>
      <w:bookmarkStart w:id="48" w:name="_Toc15827"/>
      <w:bookmarkStart w:id="49" w:name="_Toc149050275"/>
      <w:bookmarkStart w:id="50" w:name="_Toc26227"/>
      <w:bookmarkStart w:id="51" w:name="_Toc23784"/>
      <w:r>
        <w:rPr>
          <w:rFonts w:ascii="宋体" w:hAnsi="宋体" w:cs="宋体" w:hint="eastAsia"/>
          <w:b/>
          <w:kern w:val="0"/>
          <w:sz w:val="24"/>
        </w:rPr>
        <w:t>1.9 合同生效</w:t>
      </w:r>
      <w:bookmarkEnd w:id="46"/>
      <w:bookmarkEnd w:id="47"/>
      <w:bookmarkEnd w:id="48"/>
      <w:bookmarkEnd w:id="49"/>
      <w:bookmarkEnd w:id="50"/>
      <w:bookmarkEnd w:id="51"/>
    </w:p>
    <w:p w14:paraId="476C1947" w14:textId="77777777" w:rsidR="000F6ADB" w:rsidRDefault="001B108B">
      <w:pPr>
        <w:widowControl/>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1.本合同自经甲乙双方授权代表签订并加盖公章后，自签订之日起生效。见证方仅对甲乙双方签订采购合同的事实进行见证，不代表任何承诺或保证，该合同的履行等相关情况均与见证方无任何关系。</w:t>
      </w:r>
    </w:p>
    <w:p w14:paraId="094A16BA" w14:textId="77777777" w:rsidR="000F6ADB" w:rsidRDefault="001B108B">
      <w:pPr>
        <w:widowControl/>
        <w:autoSpaceDE w:val="0"/>
        <w:autoSpaceDN w:val="0"/>
        <w:adjustRightInd w:val="0"/>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2.本合同一式肆份，甲乙双方各执贰份。</w:t>
      </w:r>
    </w:p>
    <w:p w14:paraId="3BC5F601" w14:textId="77777777" w:rsidR="000F6ADB" w:rsidRDefault="001B108B">
      <w:pPr>
        <w:widowControl/>
        <w:autoSpaceDE w:val="0"/>
        <w:autoSpaceDN w:val="0"/>
        <w:adjustRightInd w:val="0"/>
        <w:snapToGrid w:val="0"/>
        <w:spacing w:line="360" w:lineRule="auto"/>
        <w:ind w:firstLineChars="200" w:firstLine="480"/>
        <w:jc w:val="left"/>
        <w:rPr>
          <w:lang w:val="zh-CN"/>
        </w:rPr>
      </w:pPr>
      <w:r>
        <w:rPr>
          <w:rFonts w:ascii="宋体" w:hAnsi="宋体" w:cs="宋体" w:hint="eastAsia"/>
          <w:kern w:val="0"/>
          <w:sz w:val="24"/>
        </w:rPr>
        <w:t>3.本合同应按照中华人民共和国的现行法律进行解释。</w:t>
      </w:r>
      <w:r>
        <w:rPr>
          <w:rFonts w:ascii="宋体" w:hAnsi="宋体" w:cs="宋体"/>
          <w:kern w:val="0"/>
          <w:sz w:val="24"/>
        </w:rPr>
        <w:t> </w:t>
      </w:r>
    </w:p>
    <w:p w14:paraId="64E7623D" w14:textId="77777777" w:rsidR="000F6ADB" w:rsidRDefault="000F6ADB">
      <w:pPr>
        <w:rPr>
          <w:lang w:val="zh-CN"/>
        </w:rPr>
      </w:pPr>
    </w:p>
    <w:p w14:paraId="34A77A88" w14:textId="77777777" w:rsidR="000F6ADB" w:rsidRDefault="001B108B">
      <w:pPr>
        <w:widowControl/>
        <w:autoSpaceDE w:val="0"/>
        <w:autoSpaceDN w:val="0"/>
        <w:adjustRightInd w:val="0"/>
        <w:snapToGrid w:val="0"/>
        <w:spacing w:line="360" w:lineRule="auto"/>
        <w:jc w:val="left"/>
        <w:rPr>
          <w:rFonts w:ascii="宋体" w:hAnsi="宋体" w:cs="宋体"/>
          <w:kern w:val="0"/>
          <w:sz w:val="24"/>
        </w:rPr>
      </w:pPr>
      <w:bookmarkStart w:id="52" w:name="_Toc331685783"/>
      <w:r>
        <w:rPr>
          <w:rFonts w:ascii="宋体" w:hAnsi="宋体" w:cs="宋体" w:hint="eastAsia"/>
          <w:b/>
          <w:kern w:val="0"/>
          <w:sz w:val="24"/>
          <w:lang w:val="zh-CN"/>
        </w:rPr>
        <w:t>甲方</w:t>
      </w:r>
      <w:r>
        <w:rPr>
          <w:rFonts w:ascii="宋体" w:hAnsi="宋体" w:cs="宋体" w:hint="eastAsia"/>
          <w:kern w:val="0"/>
          <w:sz w:val="24"/>
          <w:lang w:val="zh-CN"/>
        </w:rPr>
        <w:t xml:space="preserve">：                             </w:t>
      </w:r>
      <w:r>
        <w:rPr>
          <w:rFonts w:ascii="宋体" w:hAnsi="宋体" w:cs="宋体" w:hint="eastAsia"/>
          <w:b/>
          <w:kern w:val="0"/>
          <w:sz w:val="24"/>
          <w:lang w:val="zh-CN"/>
        </w:rPr>
        <w:t>乙方</w:t>
      </w:r>
      <w:r>
        <w:rPr>
          <w:rFonts w:ascii="宋体" w:hAnsi="宋体" w:cs="宋体" w:hint="eastAsia"/>
          <w:kern w:val="0"/>
          <w:sz w:val="24"/>
          <w:lang w:val="zh-CN"/>
        </w:rPr>
        <w:t>：</w:t>
      </w:r>
      <w:r>
        <w:rPr>
          <w:rFonts w:ascii="宋体" w:hAnsi="宋体" w:cs="宋体" w:hint="eastAsia"/>
          <w:kern w:val="0"/>
          <w:sz w:val="22"/>
          <w:szCs w:val="22"/>
          <w:lang w:val="zh-CN"/>
        </w:rPr>
        <w:t>常州</w:t>
      </w:r>
      <w:r>
        <w:rPr>
          <w:rFonts w:ascii="宋体" w:hAnsi="宋体" w:cs="宋体" w:hint="eastAsia"/>
          <w:kern w:val="0"/>
          <w:sz w:val="22"/>
          <w:szCs w:val="22"/>
        </w:rPr>
        <w:t>和鑫</w:t>
      </w:r>
      <w:r>
        <w:rPr>
          <w:rFonts w:ascii="宋体" w:hAnsi="宋体" w:cs="宋体" w:hint="eastAsia"/>
          <w:kern w:val="0"/>
          <w:sz w:val="22"/>
          <w:szCs w:val="22"/>
          <w:lang w:val="zh-CN"/>
        </w:rPr>
        <w:t>保安服务有限公司</w:t>
      </w:r>
    </w:p>
    <w:p w14:paraId="4D54B4CD" w14:textId="77777777" w:rsidR="00214EC6" w:rsidRDefault="001B108B">
      <w:pPr>
        <w:widowControl/>
        <w:autoSpaceDE w:val="0"/>
        <w:autoSpaceDN w:val="0"/>
        <w:adjustRightInd w:val="0"/>
        <w:snapToGrid w:val="0"/>
        <w:spacing w:line="360" w:lineRule="auto"/>
        <w:ind w:left="4620" w:hangingChars="2100" w:hanging="4620"/>
        <w:jc w:val="left"/>
        <w:rPr>
          <w:rFonts w:ascii="宋体" w:hAnsi="宋体" w:cs="宋体"/>
          <w:kern w:val="0"/>
          <w:sz w:val="22"/>
          <w:szCs w:val="22"/>
          <w:lang w:val="zh-CN"/>
        </w:rPr>
      </w:pPr>
      <w:r>
        <w:rPr>
          <w:rFonts w:ascii="宋体" w:hAnsi="宋体" w:cs="宋体" w:hint="eastAsia"/>
          <w:kern w:val="0"/>
          <w:sz w:val="22"/>
          <w:szCs w:val="22"/>
          <w:lang w:val="zh-CN"/>
        </w:rPr>
        <w:t>统一社会信用代码：                    统一社会信用代码或身份证号码：</w:t>
      </w:r>
    </w:p>
    <w:p w14:paraId="5D241B00" w14:textId="192F2818" w:rsidR="000F6ADB" w:rsidRDefault="00214EC6">
      <w:pPr>
        <w:widowControl/>
        <w:autoSpaceDE w:val="0"/>
        <w:autoSpaceDN w:val="0"/>
        <w:adjustRightInd w:val="0"/>
        <w:snapToGrid w:val="0"/>
        <w:spacing w:line="360" w:lineRule="auto"/>
        <w:ind w:left="4620" w:hangingChars="2100" w:hanging="4620"/>
        <w:jc w:val="left"/>
        <w:rPr>
          <w:rFonts w:ascii="宋体" w:hAnsi="宋体" w:cs="宋体"/>
          <w:kern w:val="0"/>
          <w:sz w:val="22"/>
          <w:szCs w:val="22"/>
        </w:rPr>
      </w:pPr>
      <w:r w:rsidRPr="00214EC6">
        <w:rPr>
          <w:rFonts w:ascii="宋体" w:hAnsi="宋体" w:cs="宋体"/>
          <w:kern w:val="0"/>
          <w:sz w:val="22"/>
          <w:szCs w:val="22"/>
          <w:lang w:val="zh-CN"/>
        </w:rPr>
        <w:t>11320400MB160501XN</w:t>
      </w:r>
      <w:r>
        <w:rPr>
          <w:rFonts w:ascii="宋体" w:hAnsi="宋体" w:cs="宋体"/>
          <w:kern w:val="0"/>
          <w:sz w:val="22"/>
          <w:szCs w:val="22"/>
          <w:lang w:val="zh-CN"/>
        </w:rPr>
        <w:t xml:space="preserve">                    </w:t>
      </w:r>
      <w:r w:rsidR="001B108B">
        <w:rPr>
          <w:rFonts w:ascii="宋体" w:hAnsi="宋体" w:cs="宋体" w:hint="eastAsia"/>
          <w:kern w:val="0"/>
          <w:sz w:val="22"/>
          <w:szCs w:val="22"/>
          <w:lang w:val="zh-CN"/>
        </w:rPr>
        <w:t>91320402660099544M</w:t>
      </w:r>
      <w:r w:rsidR="001B108B">
        <w:rPr>
          <w:rFonts w:ascii="宋体" w:hAnsi="宋体" w:cs="Calibri"/>
          <w:kern w:val="0"/>
          <w:sz w:val="22"/>
          <w:szCs w:val="22"/>
          <w:lang w:val="zh-CN"/>
        </w:rPr>
        <w:t> </w:t>
      </w:r>
    </w:p>
    <w:p w14:paraId="7E84A1E6" w14:textId="77777777" w:rsidR="000F6ADB" w:rsidRDefault="001B108B">
      <w:pPr>
        <w:widowControl/>
        <w:autoSpaceDE w:val="0"/>
        <w:autoSpaceDN w:val="0"/>
        <w:adjustRightInd w:val="0"/>
        <w:snapToGrid w:val="0"/>
        <w:spacing w:line="360" w:lineRule="auto"/>
        <w:jc w:val="left"/>
        <w:rPr>
          <w:rFonts w:ascii="宋体" w:hAnsi="宋体" w:cs="宋体"/>
          <w:kern w:val="0"/>
          <w:sz w:val="22"/>
          <w:szCs w:val="22"/>
        </w:rPr>
      </w:pPr>
      <w:r>
        <w:rPr>
          <w:rFonts w:ascii="宋体" w:hAnsi="宋体" w:cs="宋体" w:hint="eastAsia"/>
          <w:kern w:val="0"/>
          <w:sz w:val="22"/>
          <w:szCs w:val="22"/>
          <w:lang w:val="zh-CN"/>
        </w:rPr>
        <w:t>住所</w:t>
      </w:r>
      <w:r>
        <w:rPr>
          <w:rFonts w:ascii="宋体" w:hAnsi="宋体" w:cs="宋体" w:hint="eastAsia"/>
          <w:kern w:val="0"/>
          <w:sz w:val="22"/>
          <w:szCs w:val="22"/>
        </w:rPr>
        <w:t xml:space="preserve">：常州市龙城大道1280号3号楼B座    </w:t>
      </w:r>
      <w:r>
        <w:rPr>
          <w:rFonts w:ascii="宋体" w:hAnsi="宋体" w:cs="宋体" w:hint="eastAsia"/>
          <w:kern w:val="0"/>
          <w:sz w:val="22"/>
          <w:szCs w:val="22"/>
          <w:lang w:val="zh-CN"/>
        </w:rPr>
        <w:t>住所</w:t>
      </w:r>
      <w:r>
        <w:rPr>
          <w:rFonts w:ascii="宋体" w:hAnsi="宋体" w:cs="宋体" w:hint="eastAsia"/>
          <w:kern w:val="0"/>
          <w:sz w:val="22"/>
          <w:szCs w:val="22"/>
        </w:rPr>
        <w:t>：常州市天宁区晋陵北路18号</w:t>
      </w:r>
    </w:p>
    <w:p w14:paraId="10B83B9A" w14:textId="77777777" w:rsidR="000F6ADB" w:rsidRDefault="001B108B">
      <w:pPr>
        <w:widowControl/>
        <w:autoSpaceDE w:val="0"/>
        <w:autoSpaceDN w:val="0"/>
        <w:adjustRightInd w:val="0"/>
        <w:snapToGrid w:val="0"/>
        <w:spacing w:line="360" w:lineRule="auto"/>
        <w:jc w:val="left"/>
        <w:rPr>
          <w:rFonts w:ascii="宋体" w:hAnsi="宋体" w:cs="宋体"/>
          <w:kern w:val="0"/>
          <w:sz w:val="22"/>
          <w:szCs w:val="22"/>
        </w:rPr>
      </w:pPr>
      <w:r>
        <w:rPr>
          <w:rFonts w:ascii="宋体" w:hAnsi="宋体" w:cs="宋体" w:hint="eastAsia"/>
          <w:kern w:val="0"/>
          <w:sz w:val="22"/>
          <w:szCs w:val="22"/>
          <w:lang w:val="zh-CN"/>
        </w:rPr>
        <w:t>法定代表人或法定代表人</w:t>
      </w:r>
      <w:r>
        <w:rPr>
          <w:rFonts w:ascii="宋体" w:hAnsi="宋体" w:cs="宋体" w:hint="eastAsia"/>
          <w:kern w:val="0"/>
          <w:sz w:val="22"/>
          <w:szCs w:val="22"/>
        </w:rPr>
        <w:t xml:space="preserve">                </w:t>
      </w:r>
      <w:r>
        <w:rPr>
          <w:rFonts w:ascii="宋体" w:hAnsi="宋体" w:cs="宋体" w:hint="eastAsia"/>
          <w:kern w:val="0"/>
          <w:sz w:val="22"/>
          <w:szCs w:val="22"/>
          <w:lang w:val="zh-CN"/>
        </w:rPr>
        <w:t>法定代表人或法定代表人</w:t>
      </w:r>
    </w:p>
    <w:p w14:paraId="03CE9400" w14:textId="77777777" w:rsidR="000F6ADB" w:rsidRDefault="001B108B">
      <w:pPr>
        <w:widowControl/>
        <w:autoSpaceDE w:val="0"/>
        <w:autoSpaceDN w:val="0"/>
        <w:adjustRightInd w:val="0"/>
        <w:snapToGrid w:val="0"/>
        <w:spacing w:line="360" w:lineRule="auto"/>
        <w:jc w:val="left"/>
        <w:rPr>
          <w:rFonts w:ascii="宋体" w:hAnsi="宋体" w:cs="宋体"/>
          <w:kern w:val="0"/>
          <w:sz w:val="22"/>
          <w:szCs w:val="22"/>
        </w:rPr>
      </w:pPr>
      <w:r>
        <w:rPr>
          <w:rFonts w:ascii="宋体" w:hAnsi="宋体" w:cs="宋体" w:hint="eastAsia"/>
          <w:kern w:val="0"/>
          <w:sz w:val="22"/>
          <w:szCs w:val="22"/>
          <w:lang w:val="zh-CN"/>
        </w:rPr>
        <w:t xml:space="preserve">授权代表（签字）：                    或授权代表（签字）: </w:t>
      </w:r>
    </w:p>
    <w:p w14:paraId="774358F1" w14:textId="77777777" w:rsidR="000F6ADB" w:rsidRDefault="001B108B">
      <w:pPr>
        <w:widowControl/>
        <w:autoSpaceDE w:val="0"/>
        <w:autoSpaceDN w:val="0"/>
        <w:adjustRightInd w:val="0"/>
        <w:snapToGrid w:val="0"/>
        <w:spacing w:line="360" w:lineRule="auto"/>
        <w:jc w:val="left"/>
        <w:rPr>
          <w:rFonts w:ascii="宋体" w:hAnsi="宋体" w:cs="宋体"/>
          <w:kern w:val="0"/>
          <w:sz w:val="22"/>
          <w:szCs w:val="22"/>
        </w:rPr>
      </w:pPr>
      <w:r>
        <w:rPr>
          <w:rFonts w:ascii="宋体" w:hAnsi="宋体" w:cs="宋体" w:hint="eastAsia"/>
          <w:kern w:val="0"/>
          <w:sz w:val="22"/>
          <w:szCs w:val="22"/>
          <w:lang w:val="zh-CN"/>
        </w:rPr>
        <w:t>联系人：                              联系人：</w:t>
      </w:r>
      <w:r>
        <w:rPr>
          <w:rFonts w:ascii="宋体" w:hAnsi="宋体" w:cs="宋体" w:hint="eastAsia"/>
          <w:kern w:val="0"/>
          <w:sz w:val="22"/>
          <w:szCs w:val="22"/>
        </w:rPr>
        <w:t>周孝刚</w:t>
      </w:r>
    </w:p>
    <w:p w14:paraId="3CAB9F1A" w14:textId="77777777" w:rsidR="000F6ADB" w:rsidRDefault="001B108B">
      <w:pPr>
        <w:widowControl/>
        <w:autoSpaceDE w:val="0"/>
        <w:autoSpaceDN w:val="0"/>
        <w:adjustRightInd w:val="0"/>
        <w:snapToGrid w:val="0"/>
        <w:spacing w:line="360" w:lineRule="auto"/>
        <w:jc w:val="left"/>
        <w:rPr>
          <w:rFonts w:ascii="宋体" w:hAnsi="宋体" w:cs="宋体"/>
          <w:kern w:val="0"/>
          <w:sz w:val="22"/>
          <w:szCs w:val="22"/>
        </w:rPr>
      </w:pPr>
      <w:r>
        <w:rPr>
          <w:rFonts w:ascii="宋体" w:hAnsi="宋体" w:cs="宋体" w:hint="eastAsia"/>
          <w:kern w:val="0"/>
          <w:sz w:val="22"/>
          <w:szCs w:val="22"/>
          <w:lang w:val="zh-CN"/>
        </w:rPr>
        <w:t>约定送达地址：                        约定送达地址：</w:t>
      </w:r>
      <w:r>
        <w:rPr>
          <w:rFonts w:ascii="宋体" w:hAnsi="宋体" w:cs="宋体" w:hint="eastAsia"/>
          <w:kern w:val="0"/>
          <w:sz w:val="22"/>
          <w:szCs w:val="22"/>
        </w:rPr>
        <w:t>常州市天宁区晋陵北路18号</w:t>
      </w:r>
    </w:p>
    <w:p w14:paraId="572AD829" w14:textId="77777777" w:rsidR="000F6ADB" w:rsidRDefault="001B108B">
      <w:pPr>
        <w:widowControl/>
        <w:autoSpaceDE w:val="0"/>
        <w:autoSpaceDN w:val="0"/>
        <w:adjustRightInd w:val="0"/>
        <w:snapToGrid w:val="0"/>
        <w:spacing w:line="360" w:lineRule="auto"/>
        <w:jc w:val="left"/>
        <w:rPr>
          <w:rFonts w:ascii="宋体" w:hAnsi="宋体" w:cs="宋体"/>
          <w:kern w:val="0"/>
          <w:sz w:val="22"/>
          <w:szCs w:val="22"/>
        </w:rPr>
      </w:pPr>
      <w:r>
        <w:rPr>
          <w:rFonts w:ascii="宋体" w:hAnsi="宋体" w:cs="宋体" w:hint="eastAsia"/>
          <w:kern w:val="0"/>
          <w:sz w:val="22"/>
          <w:szCs w:val="22"/>
        </w:rPr>
        <w:t>开户银行：                            开户银行： 中国银行新城支行</w:t>
      </w:r>
    </w:p>
    <w:p w14:paraId="4F6B2C84" w14:textId="77777777" w:rsidR="000F6ADB" w:rsidRDefault="001B108B">
      <w:pPr>
        <w:widowControl/>
        <w:autoSpaceDE w:val="0"/>
        <w:autoSpaceDN w:val="0"/>
        <w:adjustRightInd w:val="0"/>
        <w:snapToGrid w:val="0"/>
        <w:spacing w:line="360" w:lineRule="auto"/>
        <w:jc w:val="left"/>
        <w:rPr>
          <w:rFonts w:ascii="宋体" w:hAnsi="宋体" w:cs="宋体"/>
          <w:kern w:val="0"/>
          <w:sz w:val="22"/>
          <w:szCs w:val="22"/>
        </w:rPr>
      </w:pPr>
      <w:r>
        <w:rPr>
          <w:rFonts w:ascii="宋体" w:hAnsi="宋体" w:cs="宋体" w:hint="eastAsia"/>
          <w:kern w:val="0"/>
          <w:sz w:val="22"/>
          <w:szCs w:val="22"/>
        </w:rPr>
        <w:t xml:space="preserve">开户名称：                           开户名称：常州和鑫保安服务有限公司 </w:t>
      </w:r>
    </w:p>
    <w:p w14:paraId="62F95C4B" w14:textId="77777777" w:rsidR="000F6ADB" w:rsidRDefault="001B108B">
      <w:pPr>
        <w:widowControl/>
        <w:autoSpaceDE w:val="0"/>
        <w:autoSpaceDN w:val="0"/>
        <w:adjustRightInd w:val="0"/>
        <w:snapToGrid w:val="0"/>
        <w:spacing w:line="360" w:lineRule="auto"/>
        <w:jc w:val="left"/>
        <w:rPr>
          <w:rFonts w:ascii="宋体" w:hAnsi="宋体" w:cs="宋体"/>
          <w:kern w:val="0"/>
          <w:sz w:val="22"/>
          <w:szCs w:val="22"/>
        </w:rPr>
      </w:pPr>
      <w:r>
        <w:rPr>
          <w:rFonts w:ascii="宋体" w:hAnsi="宋体" w:cs="宋体" w:hint="eastAsia"/>
          <w:kern w:val="0"/>
          <w:sz w:val="22"/>
          <w:szCs w:val="22"/>
        </w:rPr>
        <w:t>开户账号：                           开户账号：496258201024</w:t>
      </w:r>
    </w:p>
    <w:p w14:paraId="52CFFF3C" w14:textId="77777777" w:rsidR="000F6ADB" w:rsidRDefault="000F6ADB">
      <w:pPr>
        <w:snapToGrid w:val="0"/>
        <w:spacing w:line="360" w:lineRule="auto"/>
        <w:rPr>
          <w:sz w:val="24"/>
        </w:rPr>
      </w:pPr>
    </w:p>
    <w:p w14:paraId="154A6884" w14:textId="77777777" w:rsidR="000F6ADB" w:rsidRDefault="001B108B">
      <w:pPr>
        <w:widowControl/>
        <w:spacing w:before="100" w:beforeAutospacing="1" w:after="100" w:afterAutospacing="1" w:line="560" w:lineRule="exact"/>
        <w:ind w:firstLineChars="1000" w:firstLine="2409"/>
        <w:rPr>
          <w:rFonts w:ascii="宋体" w:hAnsi="宋体" w:cs="宋体"/>
          <w:kern w:val="0"/>
          <w:sz w:val="24"/>
        </w:rPr>
      </w:pPr>
      <w:r>
        <w:rPr>
          <w:rFonts w:ascii="宋体" w:hAnsi="宋体" w:cs="宋体" w:hint="eastAsia"/>
          <w:b/>
          <w:kern w:val="0"/>
          <w:sz w:val="24"/>
        </w:rPr>
        <w:lastRenderedPageBreak/>
        <w:t>第二部分 合同一般条款</w:t>
      </w:r>
      <w:bookmarkEnd w:id="52"/>
    </w:p>
    <w:p w14:paraId="1EFC053A"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53" w:name="_Toc149050276"/>
      <w:bookmarkStart w:id="54" w:name="_Ref467379094"/>
      <w:bookmarkStart w:id="55" w:name="_Ref467378499"/>
      <w:bookmarkStart w:id="56" w:name="_Toc31297"/>
      <w:bookmarkStart w:id="57" w:name="_Ref467378404"/>
      <w:bookmarkStart w:id="58" w:name="_Toc487900349"/>
      <w:bookmarkStart w:id="59" w:name="_Ref467379205"/>
      <w:bookmarkStart w:id="60" w:name="_Toc19680"/>
      <w:bookmarkStart w:id="61" w:name="_Toc25079"/>
      <w:bookmarkStart w:id="62" w:name="_Toc5228"/>
      <w:bookmarkStart w:id="63" w:name="_Ref467379195"/>
      <w:bookmarkStart w:id="64" w:name="_Ref467379109"/>
      <w:bookmarkStart w:id="65" w:name="_Ref467379214"/>
      <w:bookmarkStart w:id="66" w:name="_Ref467379225"/>
      <w:bookmarkStart w:id="67" w:name="_Ref467379101"/>
      <w:bookmarkStart w:id="68" w:name="_Toc259093669"/>
      <w:bookmarkStart w:id="69" w:name="_Toc14021"/>
      <w:bookmarkStart w:id="70" w:name="_Ref467378463"/>
      <w:bookmarkStart w:id="71" w:name="_Toc279701240"/>
      <w:r>
        <w:rPr>
          <w:rFonts w:ascii="宋体" w:hAnsi="宋体" w:cs="宋体" w:hint="eastAsia"/>
          <w:b/>
          <w:kern w:val="0"/>
          <w:sz w:val="24"/>
        </w:rPr>
        <w:t>2.1 定义</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14:paraId="0D141BF0"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本合同中的下列词语应按以下内容进行解释：</w:t>
      </w:r>
    </w:p>
    <w:p w14:paraId="6971A640"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2.1.1 “合同”系指采购人和</w:t>
      </w:r>
      <w:r>
        <w:rPr>
          <w:rFonts w:ascii="宋体" w:hAnsi="宋体" w:cs="宋体"/>
          <w:kern w:val="0"/>
          <w:sz w:val="24"/>
        </w:rPr>
        <w:t>中标供应商</w:t>
      </w:r>
      <w:r>
        <w:rPr>
          <w:rFonts w:ascii="宋体" w:hAnsi="宋体" w:cs="宋体" w:hint="eastAsia"/>
          <w:kern w:val="0"/>
          <w:sz w:val="24"/>
        </w:rPr>
        <w:t>签订的载明双方当事人所达成的协议，并包括所有的附件、附录和构成合同的其他文件。</w:t>
      </w:r>
    </w:p>
    <w:p w14:paraId="071D86FF"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2.1.2 “合同价”系指根据合同约定，</w:t>
      </w:r>
      <w:r>
        <w:rPr>
          <w:rFonts w:ascii="宋体" w:hAnsi="宋体" w:cs="宋体"/>
          <w:kern w:val="0"/>
          <w:sz w:val="24"/>
        </w:rPr>
        <w:t>中标供应商</w:t>
      </w:r>
      <w:r>
        <w:rPr>
          <w:rFonts w:ascii="宋体" w:hAnsi="宋体" w:cs="宋体" w:hint="eastAsia"/>
          <w:kern w:val="0"/>
          <w:sz w:val="24"/>
        </w:rPr>
        <w:t>在完全履行合同义务后，采购人应支付给</w:t>
      </w:r>
      <w:r>
        <w:rPr>
          <w:rFonts w:ascii="宋体" w:hAnsi="宋体" w:cs="宋体"/>
          <w:kern w:val="0"/>
          <w:sz w:val="24"/>
        </w:rPr>
        <w:t>中标供应商</w:t>
      </w:r>
      <w:r>
        <w:rPr>
          <w:rFonts w:ascii="宋体" w:hAnsi="宋体" w:cs="宋体" w:hint="eastAsia"/>
          <w:kern w:val="0"/>
          <w:sz w:val="24"/>
        </w:rPr>
        <w:t>的价格。</w:t>
      </w:r>
    </w:p>
    <w:p w14:paraId="5A424D42"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2.1.3 “服务”系指中标供应商根据合同约定应向采购人履行的除货物和工程以外的其他政府采购对象，包括采购人自身需要的服务和向社会公众提供的公共服务。</w:t>
      </w:r>
    </w:p>
    <w:p w14:paraId="5691162A" w14:textId="77777777" w:rsidR="000F6ADB" w:rsidRDefault="001B108B">
      <w:pPr>
        <w:widowControl/>
        <w:snapToGrid w:val="0"/>
        <w:spacing w:line="360" w:lineRule="auto"/>
        <w:ind w:firstLineChars="200" w:firstLine="480"/>
        <w:jc w:val="left"/>
        <w:rPr>
          <w:rFonts w:ascii="宋体" w:hAnsi="宋体" w:cs="宋体"/>
          <w:kern w:val="0"/>
          <w:sz w:val="24"/>
        </w:rPr>
      </w:pPr>
      <w:bookmarkStart w:id="72" w:name="_Ref467378840"/>
      <w:r>
        <w:rPr>
          <w:rFonts w:ascii="宋体" w:hAnsi="宋体" w:cs="宋体" w:hint="eastAsia"/>
          <w:kern w:val="0"/>
          <w:sz w:val="24"/>
        </w:rPr>
        <w:t>2.1.4 “甲方”系指与中标供应商签署合同的采购人</w:t>
      </w:r>
      <w:bookmarkEnd w:id="72"/>
      <w:r>
        <w:rPr>
          <w:rFonts w:ascii="宋体" w:hAnsi="宋体" w:cs="宋体" w:hint="eastAsia"/>
          <w:kern w:val="0"/>
          <w:sz w:val="24"/>
        </w:rPr>
        <w:t>；采购人委托采购代理机构代表其与乙方签订合同的，采购人的授权委托书作为合同附件。</w:t>
      </w:r>
    </w:p>
    <w:p w14:paraId="24FCB8CD" w14:textId="77777777" w:rsidR="000F6ADB" w:rsidRDefault="001B108B">
      <w:pPr>
        <w:widowControl/>
        <w:snapToGrid w:val="0"/>
        <w:spacing w:line="360" w:lineRule="auto"/>
        <w:ind w:firstLineChars="200" w:firstLine="480"/>
        <w:jc w:val="left"/>
        <w:rPr>
          <w:rFonts w:ascii="宋体" w:hAnsi="宋体" w:cs="宋体"/>
          <w:kern w:val="0"/>
          <w:sz w:val="24"/>
        </w:rPr>
      </w:pPr>
      <w:bookmarkStart w:id="73" w:name="_Ref467379400"/>
      <w:r>
        <w:rPr>
          <w:rFonts w:ascii="宋体" w:hAnsi="宋体" w:cs="宋体" w:hint="eastAsia"/>
          <w:kern w:val="0"/>
          <w:sz w:val="24"/>
        </w:rPr>
        <w:t>2.1.5 “乙方”系指根据合同约定提供服务的中标供应商</w:t>
      </w:r>
      <w:bookmarkEnd w:id="73"/>
      <w:r>
        <w:rPr>
          <w:rFonts w:ascii="宋体" w:hAnsi="宋体" w:cs="宋体" w:hint="eastAsia"/>
          <w:kern w:val="0"/>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55BEEFAC" w14:textId="77777777" w:rsidR="000F6ADB" w:rsidRDefault="001B108B">
      <w:pPr>
        <w:widowControl/>
        <w:snapToGrid w:val="0"/>
        <w:spacing w:line="360" w:lineRule="auto"/>
        <w:ind w:firstLineChars="200" w:firstLine="480"/>
        <w:jc w:val="left"/>
        <w:rPr>
          <w:rFonts w:ascii="宋体" w:hAnsi="宋体" w:cs="宋体"/>
          <w:kern w:val="0"/>
          <w:sz w:val="24"/>
        </w:rPr>
      </w:pPr>
      <w:bookmarkStart w:id="74" w:name="_Ref467379436"/>
      <w:r>
        <w:rPr>
          <w:rFonts w:ascii="宋体" w:hAnsi="宋体" w:cs="宋体" w:hint="eastAsia"/>
          <w:kern w:val="0"/>
          <w:sz w:val="24"/>
        </w:rPr>
        <w:t>2.1.6 “现场”系指合同约定提供服务的地点。</w:t>
      </w:r>
      <w:bookmarkEnd w:id="74"/>
    </w:p>
    <w:p w14:paraId="1EB45266"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75" w:name="_Toc31402"/>
      <w:bookmarkStart w:id="76" w:name="_Toc23289"/>
      <w:bookmarkStart w:id="77" w:name="_Toc16752"/>
      <w:bookmarkStart w:id="78" w:name="_Toc259093670"/>
      <w:bookmarkStart w:id="79" w:name="_Toc3769"/>
      <w:bookmarkStart w:id="80" w:name="_Toc19539"/>
      <w:bookmarkStart w:id="81" w:name="_Toc149050277"/>
      <w:bookmarkStart w:id="82" w:name="_Toc279701241"/>
      <w:bookmarkStart w:id="83" w:name="_Toc487900350"/>
      <w:r>
        <w:rPr>
          <w:rFonts w:ascii="宋体" w:hAnsi="宋体" w:cs="宋体" w:hint="eastAsia"/>
          <w:b/>
          <w:kern w:val="0"/>
          <w:sz w:val="24"/>
        </w:rPr>
        <w:t>2.2 技术规范</w:t>
      </w:r>
      <w:bookmarkEnd w:id="75"/>
      <w:bookmarkEnd w:id="76"/>
      <w:bookmarkEnd w:id="77"/>
      <w:bookmarkEnd w:id="78"/>
      <w:bookmarkEnd w:id="79"/>
      <w:bookmarkEnd w:id="80"/>
      <w:bookmarkEnd w:id="81"/>
      <w:bookmarkEnd w:id="82"/>
      <w:bookmarkEnd w:id="83"/>
    </w:p>
    <w:p w14:paraId="14E32FBF"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服务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5DD49B3D"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84" w:name="_Toc4133"/>
      <w:bookmarkStart w:id="85" w:name="_Toc149050278"/>
      <w:bookmarkStart w:id="86" w:name="_Toc9161"/>
      <w:bookmarkStart w:id="87" w:name="_Toc259093671"/>
      <w:bookmarkStart w:id="88" w:name="_Toc279701242"/>
      <w:bookmarkStart w:id="89" w:name="_Toc12412"/>
      <w:bookmarkStart w:id="90" w:name="_Toc27945"/>
      <w:bookmarkStart w:id="91" w:name="_Toc13673"/>
      <w:bookmarkStart w:id="92" w:name="_Toc487900351"/>
      <w:r>
        <w:rPr>
          <w:rFonts w:ascii="宋体" w:hAnsi="宋体" w:cs="宋体" w:hint="eastAsia"/>
          <w:b/>
          <w:kern w:val="0"/>
          <w:sz w:val="24"/>
        </w:rPr>
        <w:t>2.3 知识产权</w:t>
      </w:r>
      <w:bookmarkEnd w:id="84"/>
      <w:bookmarkEnd w:id="85"/>
      <w:bookmarkEnd w:id="86"/>
      <w:bookmarkEnd w:id="87"/>
      <w:bookmarkEnd w:id="88"/>
      <w:bookmarkEnd w:id="89"/>
      <w:bookmarkEnd w:id="90"/>
      <w:bookmarkEnd w:id="91"/>
      <w:bookmarkEnd w:id="92"/>
    </w:p>
    <w:p w14:paraId="68ADCC64"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2.3.1 乙方应保证其提供的服务全部或部分不存在任何侵犯第三方知识产权的行为；若因乙方提供的服务的知识产权问题导致甲方被追究法律责任，则乙方须与该第三方交涉并承担由此发生的一切责任、费用和赔偿；</w:t>
      </w:r>
    </w:p>
    <w:p w14:paraId="6FEE740E"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2.3.2 合同涉及技术成果的归属和收益的分成办法的，详见</w:t>
      </w:r>
      <w:r>
        <w:rPr>
          <w:rFonts w:ascii="宋体" w:hAnsi="宋体" w:cs="宋体" w:hint="eastAsia"/>
          <w:b/>
          <w:kern w:val="0"/>
          <w:sz w:val="24"/>
          <w:u w:val="single"/>
        </w:rPr>
        <w:t>/</w:t>
      </w:r>
      <w:r>
        <w:rPr>
          <w:rFonts w:ascii="宋体" w:hAnsi="宋体" w:cs="宋体" w:hint="eastAsia"/>
          <w:kern w:val="0"/>
          <w:sz w:val="24"/>
        </w:rPr>
        <w:t>。</w:t>
      </w:r>
    </w:p>
    <w:p w14:paraId="4C3FAA12" w14:textId="77777777" w:rsidR="000F6ADB" w:rsidRDefault="001B108B">
      <w:pPr>
        <w:widowControl/>
        <w:snapToGrid w:val="0"/>
        <w:spacing w:line="360" w:lineRule="auto"/>
        <w:ind w:firstLineChars="200" w:firstLine="482"/>
        <w:jc w:val="left"/>
        <w:rPr>
          <w:rFonts w:ascii="宋体" w:hAnsi="宋体" w:cs="宋体"/>
          <w:kern w:val="0"/>
          <w:sz w:val="24"/>
        </w:rPr>
      </w:pPr>
      <w:r>
        <w:rPr>
          <w:rFonts w:ascii="宋体" w:hAnsi="宋体" w:cs="宋体" w:hint="eastAsia"/>
          <w:b/>
          <w:kern w:val="0"/>
          <w:sz w:val="24"/>
        </w:rPr>
        <w:t>2.4 履约检查和问题反馈</w:t>
      </w:r>
    </w:p>
    <w:p w14:paraId="2E78AE46" w14:textId="77777777" w:rsidR="000F6ADB" w:rsidRDefault="001B108B">
      <w:pPr>
        <w:widowControl/>
        <w:snapToGrid w:val="0"/>
        <w:spacing w:line="360" w:lineRule="auto"/>
        <w:ind w:firstLineChars="200" w:firstLine="480"/>
        <w:jc w:val="left"/>
        <w:rPr>
          <w:rFonts w:ascii="宋体" w:hAnsi="宋体" w:cs="宋体"/>
          <w:kern w:val="0"/>
          <w:sz w:val="24"/>
        </w:rPr>
      </w:pPr>
      <w:bookmarkStart w:id="93" w:name="_Ref467379657"/>
      <w:bookmarkEnd w:id="93"/>
      <w:r>
        <w:rPr>
          <w:rFonts w:ascii="宋体" w:hAnsi="宋体" w:cs="宋体" w:hint="eastAsia"/>
          <w:kern w:val="0"/>
          <w:sz w:val="24"/>
        </w:rPr>
        <w:lastRenderedPageBreak/>
        <w:t>2.4.1</w:t>
      </w:r>
      <w:bookmarkStart w:id="94" w:name="_Toc186431854"/>
      <w:bookmarkStart w:id="95" w:name="_Ref467379807"/>
      <w:bookmarkStart w:id="96" w:name="_Toc259093676"/>
      <w:bookmarkStart w:id="97" w:name="_Toc279701247"/>
      <w:bookmarkStart w:id="98" w:name="_Toc487900357"/>
      <w:bookmarkStart w:id="99" w:name="_Ref467379793"/>
      <w:r>
        <w:rPr>
          <w:rFonts w:ascii="宋体" w:hAnsi="宋体" w:cs="宋体" w:hint="eastAsia"/>
          <w:kern w:val="0"/>
          <w:sz w:val="24"/>
        </w:rPr>
        <w:t>甲方有权在其认为必要时，对乙方是否能够按照合同约定提供服务进行履约检查，以确保乙方所提供的服务能够依约满足甲方之项目需求，但不得因履约检查妨碍乙方的正常工作，乙方应予积极配合；</w:t>
      </w:r>
    </w:p>
    <w:p w14:paraId="0CB880EA"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2.4.2 合同履行期间，甲方有权将履行过程中出现的问题反馈给乙方，双方当事人应以书面形式约定需要完善和改进的内容</w:t>
      </w:r>
      <w:bookmarkStart w:id="100" w:name="_Toc186431855"/>
      <w:bookmarkEnd w:id="94"/>
      <w:r>
        <w:rPr>
          <w:rFonts w:ascii="宋体" w:hAnsi="宋体" w:cs="宋体" w:hint="eastAsia"/>
          <w:kern w:val="0"/>
          <w:sz w:val="24"/>
        </w:rPr>
        <w:t>。</w:t>
      </w:r>
      <w:bookmarkEnd w:id="100"/>
    </w:p>
    <w:p w14:paraId="189118FF"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01" w:name="_Toc32670"/>
      <w:bookmarkStart w:id="102" w:name="_Toc22011"/>
      <w:bookmarkStart w:id="103" w:name="_Toc31233"/>
      <w:bookmarkStart w:id="104" w:name="_Toc26555"/>
      <w:bookmarkStart w:id="105" w:name="_Toc15447"/>
      <w:bookmarkStart w:id="106" w:name="_Toc149050279"/>
      <w:r>
        <w:rPr>
          <w:rFonts w:ascii="宋体" w:hAnsi="宋体" w:cs="宋体" w:hint="eastAsia"/>
          <w:b/>
          <w:kern w:val="0"/>
          <w:sz w:val="24"/>
        </w:rPr>
        <w:t>2.5 结算方式和付款条件</w:t>
      </w:r>
      <w:bookmarkEnd w:id="95"/>
      <w:bookmarkEnd w:id="96"/>
      <w:bookmarkEnd w:id="97"/>
      <w:bookmarkEnd w:id="98"/>
      <w:bookmarkEnd w:id="99"/>
      <w:bookmarkEnd w:id="101"/>
      <w:bookmarkEnd w:id="102"/>
      <w:bookmarkEnd w:id="103"/>
      <w:bookmarkEnd w:id="104"/>
      <w:bookmarkEnd w:id="105"/>
      <w:bookmarkEnd w:id="106"/>
    </w:p>
    <w:p w14:paraId="5B10A41A"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详见</w:t>
      </w:r>
      <w:r>
        <w:rPr>
          <w:rFonts w:ascii="宋体" w:hAnsi="宋体" w:cs="宋体" w:hint="eastAsia"/>
          <w:b/>
          <w:iCs/>
          <w:kern w:val="0"/>
          <w:sz w:val="24"/>
          <w:u w:val="single"/>
        </w:rPr>
        <w:t>1.4 条款</w:t>
      </w:r>
      <w:r>
        <w:rPr>
          <w:rFonts w:ascii="宋体" w:hAnsi="宋体" w:cs="宋体" w:hint="eastAsia"/>
          <w:kern w:val="0"/>
          <w:sz w:val="24"/>
        </w:rPr>
        <w:t>。</w:t>
      </w:r>
    </w:p>
    <w:p w14:paraId="1BB1B4CE"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07" w:name="_Ref467379923"/>
      <w:bookmarkStart w:id="108" w:name="_Ref467379852"/>
      <w:bookmarkStart w:id="109" w:name="_Toc487900358"/>
      <w:bookmarkStart w:id="110" w:name="_Ref467379863"/>
      <w:bookmarkStart w:id="111" w:name="_Toc279701248"/>
      <w:bookmarkStart w:id="112" w:name="_Toc259093677"/>
      <w:bookmarkStart w:id="113" w:name="_Toc18990"/>
      <w:bookmarkStart w:id="114" w:name="_Toc16163"/>
      <w:bookmarkStart w:id="115" w:name="_Toc30507"/>
      <w:bookmarkStart w:id="116" w:name="_Toc13154"/>
      <w:bookmarkStart w:id="117" w:name="_Toc13467"/>
      <w:bookmarkStart w:id="118" w:name="_Toc149050280"/>
      <w:r>
        <w:rPr>
          <w:rFonts w:ascii="宋体" w:hAnsi="宋体" w:cs="宋体" w:hint="eastAsia"/>
          <w:b/>
          <w:kern w:val="0"/>
          <w:sz w:val="24"/>
        </w:rPr>
        <w:t>2.6 技术资料</w:t>
      </w:r>
      <w:bookmarkEnd w:id="107"/>
      <w:bookmarkEnd w:id="108"/>
      <w:bookmarkEnd w:id="109"/>
      <w:bookmarkEnd w:id="110"/>
      <w:bookmarkEnd w:id="111"/>
      <w:bookmarkEnd w:id="112"/>
      <w:r>
        <w:rPr>
          <w:rFonts w:ascii="宋体" w:hAnsi="宋体" w:cs="宋体" w:hint="eastAsia"/>
          <w:b/>
          <w:kern w:val="0"/>
          <w:sz w:val="24"/>
        </w:rPr>
        <w:t>和保密义务</w:t>
      </w:r>
      <w:bookmarkEnd w:id="113"/>
      <w:bookmarkEnd w:id="114"/>
      <w:bookmarkEnd w:id="115"/>
      <w:bookmarkEnd w:id="116"/>
      <w:bookmarkEnd w:id="117"/>
      <w:bookmarkEnd w:id="118"/>
    </w:p>
    <w:p w14:paraId="3F3C2DDB"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2.6.1 乙方有权依据合同约定和项目需要，向甲方了解有关情况，调阅有关资料等，甲方应予积极配合；</w:t>
      </w:r>
    </w:p>
    <w:p w14:paraId="349DAED5"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2.6.2 乙方有义务妥善保管和保护由甲方提供的前款信息和资料等；</w:t>
      </w:r>
    </w:p>
    <w:p w14:paraId="06B92A25" w14:textId="03316FA2"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2.6.3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w:t>
      </w:r>
      <w:r w:rsidRPr="00155B8C">
        <w:rPr>
          <w:rFonts w:ascii="宋体" w:hAnsi="宋体" w:cs="宋体" w:hint="eastAsia"/>
          <w:kern w:val="0"/>
          <w:sz w:val="24"/>
        </w:rPr>
        <w:t>资料。</w:t>
      </w:r>
      <w:r w:rsidR="00155B8C" w:rsidRPr="00155B8C">
        <w:rPr>
          <w:rFonts w:ascii="宋体" w:hAnsi="宋体" w:cs="宋体" w:hint="eastAsia"/>
          <w:kern w:val="0"/>
          <w:sz w:val="24"/>
        </w:rPr>
        <w:t>双方保密义务自合同生效之日起至合同终止后2年内持续有效。</w:t>
      </w:r>
    </w:p>
    <w:p w14:paraId="155863AE"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19" w:name="_Toc149050281"/>
      <w:bookmarkStart w:id="120" w:name="_Toc19069"/>
      <w:bookmarkStart w:id="121" w:name="_Toc259093681"/>
      <w:bookmarkStart w:id="122" w:name="_Toc487900362"/>
      <w:bookmarkStart w:id="123" w:name="_Toc279701252"/>
      <w:r>
        <w:rPr>
          <w:rFonts w:ascii="宋体" w:hAnsi="宋体" w:cs="宋体" w:hint="eastAsia"/>
          <w:b/>
          <w:kern w:val="0"/>
          <w:sz w:val="24"/>
        </w:rPr>
        <w:t>2.7 质量保证</w:t>
      </w:r>
      <w:bookmarkEnd w:id="119"/>
      <w:bookmarkEnd w:id="120"/>
    </w:p>
    <w:p w14:paraId="310CEC42"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2.7.1 乙方应建立和完善履行合同的内部质量保证体系，并提供相关内部规章制度给甲方，以便甲方进行监督检查；</w:t>
      </w:r>
    </w:p>
    <w:p w14:paraId="32FE2860"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2.7.2 乙方应保证履行合同的人员数量和素质、软件和硬件设备的配置、场地、环境和设施等满足全面履行合同的要求，并应接受甲方的监督检查。</w:t>
      </w:r>
    </w:p>
    <w:p w14:paraId="2DC319BC"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2.7.3 乙方应保证提供的服务符合国家、行业标准，同时符合甲方提供的规范标准。</w:t>
      </w:r>
    </w:p>
    <w:p w14:paraId="23E57CCD"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24" w:name="_Toc22267"/>
      <w:bookmarkStart w:id="125" w:name="_Toc149050282"/>
      <w:r>
        <w:rPr>
          <w:rFonts w:ascii="宋体" w:hAnsi="宋体" w:cs="宋体" w:hint="eastAsia"/>
          <w:b/>
          <w:kern w:val="0"/>
          <w:sz w:val="24"/>
        </w:rPr>
        <w:t>2.8 延迟</w:t>
      </w:r>
      <w:bookmarkEnd w:id="121"/>
      <w:bookmarkEnd w:id="122"/>
      <w:bookmarkEnd w:id="123"/>
      <w:r>
        <w:rPr>
          <w:rFonts w:ascii="宋体" w:hAnsi="宋体" w:cs="宋体" w:hint="eastAsia"/>
          <w:b/>
          <w:kern w:val="0"/>
          <w:sz w:val="24"/>
        </w:rPr>
        <w:t>履行</w:t>
      </w:r>
      <w:bookmarkEnd w:id="124"/>
      <w:bookmarkEnd w:id="125"/>
    </w:p>
    <w:p w14:paraId="2ED902C0"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否则，视为乙方违约，按照合同专用及补充条款承担相应违约责任。</w:t>
      </w:r>
    </w:p>
    <w:p w14:paraId="1979E0C9"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26" w:name="_Toc10611"/>
      <w:bookmarkStart w:id="127" w:name="_Toc149050283"/>
      <w:bookmarkStart w:id="128" w:name="_Ref467378121"/>
      <w:bookmarkStart w:id="129" w:name="_Toc487900364"/>
      <w:bookmarkStart w:id="130" w:name="_Toc259093683"/>
      <w:bookmarkStart w:id="131" w:name="_Toc279701254"/>
      <w:r>
        <w:rPr>
          <w:rFonts w:ascii="宋体" w:hAnsi="宋体" w:cs="宋体" w:hint="eastAsia"/>
          <w:b/>
          <w:kern w:val="0"/>
          <w:sz w:val="24"/>
        </w:rPr>
        <w:t>2.9 合同变更</w:t>
      </w:r>
      <w:bookmarkEnd w:id="126"/>
      <w:bookmarkEnd w:id="127"/>
      <w:r>
        <w:rPr>
          <w:rFonts w:ascii="宋体" w:hAnsi="宋体" w:cs="宋体" w:hint="eastAsia"/>
          <w:b/>
          <w:kern w:val="0"/>
          <w:sz w:val="24"/>
        </w:rPr>
        <w:t>和终止</w:t>
      </w:r>
    </w:p>
    <w:p w14:paraId="72795608"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lastRenderedPageBreak/>
        <w:t>2.9.1 双方当事人协商一致，可以签订书面补充合同的形式变更合同，但不得违背采购文件确定的事项，且如果系追加与合同标的相同的服务的，那么所有补充合同的采购金额不得超过原合同价的10%；</w:t>
      </w:r>
    </w:p>
    <w:p w14:paraId="0D950573"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2.9.2 合同继续履行将损害国家利益或社会公共利益的，双方当事人应当以书面形式变更合同。有过错的一方应当承担赔偿责任，双方当事人都有过错的，按各自过错承担相应的责任。</w:t>
      </w:r>
      <w:bookmarkStart w:id="132" w:name="_Toc279701259"/>
      <w:bookmarkStart w:id="133" w:name="_Toc487900369"/>
      <w:bookmarkStart w:id="134" w:name="_Toc259093688"/>
    </w:p>
    <w:p w14:paraId="336E1CF6" w14:textId="77777777" w:rsidR="000F6ADB" w:rsidRDefault="001B108B">
      <w:pPr>
        <w:pStyle w:val="1"/>
      </w:pPr>
      <w:r>
        <w:rPr>
          <w:rFonts w:cs="宋体" w:hint="eastAsia"/>
          <w:kern w:val="0"/>
        </w:rPr>
        <w:t xml:space="preserve">    2.9.3 </w:t>
      </w:r>
      <w:r>
        <w:rPr>
          <w:rFonts w:cs="宋体" w:hint="eastAsia"/>
          <w:b w:val="0"/>
          <w:kern w:val="0"/>
        </w:rPr>
        <w:t>合同终止条款</w:t>
      </w:r>
      <w:r>
        <w:rPr>
          <w:rFonts w:cs="宋体" w:hint="eastAsia"/>
          <w:bCs/>
          <w:kern w:val="0"/>
          <w:u w:val="single"/>
        </w:rPr>
        <w:t>详见合同专用及补充条款</w:t>
      </w:r>
      <w:r>
        <w:rPr>
          <w:rFonts w:cs="宋体" w:hint="eastAsia"/>
          <w:b w:val="0"/>
          <w:kern w:val="0"/>
        </w:rPr>
        <w:t>。</w:t>
      </w:r>
    </w:p>
    <w:p w14:paraId="0A01FAD2"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35" w:name="_Toc149050284"/>
      <w:bookmarkStart w:id="136" w:name="_Toc21830"/>
      <w:bookmarkStart w:id="137" w:name="_Toc23368"/>
      <w:bookmarkStart w:id="138" w:name="_Toc42"/>
      <w:bookmarkStart w:id="139" w:name="_Toc10663"/>
      <w:bookmarkStart w:id="140" w:name="_Toc26689"/>
      <w:r>
        <w:rPr>
          <w:rFonts w:ascii="宋体" w:hAnsi="宋体" w:cs="宋体" w:hint="eastAsia"/>
          <w:b/>
          <w:kern w:val="0"/>
          <w:sz w:val="24"/>
        </w:rPr>
        <w:t>2.10 合同转让</w:t>
      </w:r>
      <w:bookmarkEnd w:id="132"/>
      <w:bookmarkEnd w:id="133"/>
      <w:bookmarkEnd w:id="134"/>
      <w:r>
        <w:rPr>
          <w:rFonts w:ascii="宋体" w:hAnsi="宋体" w:cs="宋体" w:hint="eastAsia"/>
          <w:b/>
          <w:kern w:val="0"/>
          <w:sz w:val="24"/>
        </w:rPr>
        <w:t>和分包</w:t>
      </w:r>
      <w:bookmarkEnd w:id="135"/>
      <w:bookmarkEnd w:id="136"/>
      <w:bookmarkEnd w:id="137"/>
      <w:bookmarkEnd w:id="138"/>
      <w:bookmarkEnd w:id="139"/>
      <w:bookmarkEnd w:id="140"/>
    </w:p>
    <w:p w14:paraId="687C78C7"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合同的权利义务依法不得转让，但经甲方书面同意，乙方可以依法采取分包方式履行合同，即：依法可以将合同项下的部分非主体、非关键性工作分包给他人完成，分包人应当具备相应的资格条件，并不得再次分包，且乙方应就分包项目向甲方负责，即与分包人就分包项目向甲方承担连带责任。</w:t>
      </w:r>
    </w:p>
    <w:p w14:paraId="4EF192FD" w14:textId="77777777" w:rsidR="000F6ADB" w:rsidRPr="00B13EA9" w:rsidRDefault="001B108B">
      <w:pPr>
        <w:widowControl/>
        <w:snapToGrid w:val="0"/>
        <w:spacing w:line="360" w:lineRule="auto"/>
        <w:ind w:firstLineChars="200" w:firstLine="482"/>
        <w:jc w:val="left"/>
        <w:outlineLvl w:val="0"/>
        <w:rPr>
          <w:rFonts w:ascii="宋体" w:hAnsi="宋体" w:cs="宋体"/>
          <w:b/>
          <w:kern w:val="0"/>
          <w:sz w:val="24"/>
        </w:rPr>
      </w:pPr>
      <w:bookmarkStart w:id="141" w:name="_Toc149050285"/>
      <w:bookmarkStart w:id="142" w:name="_Toc26633"/>
      <w:bookmarkStart w:id="143" w:name="_Toc32494"/>
      <w:bookmarkStart w:id="144" w:name="_Toc25571"/>
      <w:bookmarkStart w:id="145" w:name="_Toc14371"/>
      <w:bookmarkStart w:id="146" w:name="_Toc4720"/>
      <w:r>
        <w:rPr>
          <w:rFonts w:ascii="宋体" w:hAnsi="宋体" w:cs="宋体" w:hint="eastAsia"/>
          <w:b/>
          <w:kern w:val="0"/>
          <w:sz w:val="24"/>
        </w:rPr>
        <w:t xml:space="preserve">2.11 </w:t>
      </w:r>
      <w:r w:rsidRPr="00B13EA9">
        <w:rPr>
          <w:rFonts w:ascii="宋体" w:hAnsi="宋体" w:cs="宋体" w:hint="eastAsia"/>
          <w:b/>
          <w:kern w:val="0"/>
          <w:sz w:val="24"/>
        </w:rPr>
        <w:t>不可抗力</w:t>
      </w:r>
      <w:bookmarkEnd w:id="141"/>
      <w:bookmarkEnd w:id="142"/>
      <w:bookmarkEnd w:id="143"/>
      <w:bookmarkEnd w:id="144"/>
      <w:bookmarkEnd w:id="145"/>
      <w:bookmarkEnd w:id="146"/>
    </w:p>
    <w:p w14:paraId="1D44ADC2"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2.11.1如果任何一方遭遇法律规定的不可抗力，致使合同履行受阻时，履行合同的期限相应顺延，顺延的期限即为不可抗力期间；</w:t>
      </w:r>
    </w:p>
    <w:p w14:paraId="0B75C075"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2.11.2 因不可抗力致使不能实现合同目的的，当事人可以解除合同；</w:t>
      </w:r>
    </w:p>
    <w:p w14:paraId="784733FA"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2.11.3 因不可抗力致使</w:t>
      </w:r>
      <w:bookmarkStart w:id="147" w:name="_GoBack"/>
      <w:bookmarkEnd w:id="147"/>
      <w:r>
        <w:rPr>
          <w:rFonts w:ascii="宋体" w:hAnsi="宋体" w:cs="宋体" w:hint="eastAsia"/>
          <w:kern w:val="0"/>
          <w:sz w:val="24"/>
        </w:rPr>
        <w:t>合同有变更必要的，双方当事人应在</w:t>
      </w:r>
      <w:r>
        <w:rPr>
          <w:rFonts w:ascii="宋体" w:hAnsi="宋体" w:cs="宋体" w:hint="eastAsia"/>
          <w:b/>
          <w:bCs/>
          <w:kern w:val="0"/>
          <w:sz w:val="24"/>
          <w:u w:val="single"/>
        </w:rPr>
        <w:t>详见合同专用及补充条款</w:t>
      </w:r>
      <w:r>
        <w:rPr>
          <w:rFonts w:ascii="宋体" w:hAnsi="宋体" w:cs="宋体" w:hint="eastAsia"/>
          <w:kern w:val="0"/>
          <w:sz w:val="24"/>
        </w:rPr>
        <w:t>约定时间内以书面形式变更合同；</w:t>
      </w:r>
    </w:p>
    <w:p w14:paraId="1583C980" w14:textId="156BEBE1"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2.11.4受不可抗力影响的一方在不可抗力发生后，应在</w:t>
      </w:r>
      <w:r>
        <w:rPr>
          <w:rFonts w:ascii="宋体" w:hAnsi="宋体" w:cs="宋体" w:hint="eastAsia"/>
          <w:b/>
          <w:bCs/>
          <w:kern w:val="0"/>
          <w:sz w:val="24"/>
          <w:u w:val="single"/>
        </w:rPr>
        <w:t>详见合同专用及补充条款</w:t>
      </w:r>
      <w:r>
        <w:rPr>
          <w:rFonts w:ascii="宋体" w:hAnsi="宋体" w:cs="宋体" w:hint="eastAsia"/>
          <w:kern w:val="0"/>
          <w:sz w:val="24"/>
        </w:rPr>
        <w:t>约定时间内以书面形式通知对方当事人，并在</w:t>
      </w:r>
      <w:r>
        <w:rPr>
          <w:rFonts w:ascii="宋体" w:hAnsi="宋体" w:cs="宋体" w:hint="eastAsia"/>
          <w:b/>
          <w:bCs/>
          <w:kern w:val="0"/>
          <w:sz w:val="24"/>
          <w:u w:val="single"/>
        </w:rPr>
        <w:t>详见合同专用及补充条款</w:t>
      </w:r>
      <w:r>
        <w:rPr>
          <w:rFonts w:ascii="宋体" w:hAnsi="宋体" w:cs="宋体" w:hint="eastAsia"/>
          <w:kern w:val="0"/>
          <w:sz w:val="24"/>
        </w:rPr>
        <w:t>约定时间内，将有关部门出具的证明文件送达对方当事人。</w:t>
      </w:r>
    </w:p>
    <w:p w14:paraId="6844C3D8" w14:textId="025F4477" w:rsidR="00B13EA9" w:rsidRDefault="00B13EA9">
      <w:pPr>
        <w:widowControl/>
        <w:snapToGrid w:val="0"/>
        <w:spacing w:line="360" w:lineRule="auto"/>
        <w:ind w:firstLineChars="200" w:firstLine="480"/>
        <w:jc w:val="left"/>
        <w:rPr>
          <w:rFonts w:ascii="宋体" w:hAnsi="宋体" w:cs="宋体" w:hint="eastAsia"/>
          <w:kern w:val="0"/>
          <w:sz w:val="24"/>
        </w:rPr>
      </w:pPr>
      <w:r>
        <w:rPr>
          <w:rFonts w:ascii="宋体" w:hAnsi="宋体" w:cs="宋体" w:hint="eastAsia"/>
          <w:kern w:val="0"/>
          <w:sz w:val="24"/>
        </w:rPr>
        <w:t>2</w:t>
      </w:r>
      <w:r>
        <w:rPr>
          <w:rFonts w:ascii="宋体" w:hAnsi="宋体" w:cs="宋体"/>
          <w:kern w:val="0"/>
          <w:sz w:val="24"/>
        </w:rPr>
        <w:t>.11.5</w:t>
      </w:r>
      <w:r w:rsidRPr="00B13EA9">
        <w:rPr>
          <w:rFonts w:ascii="宋体" w:hAnsi="宋体" w:cs="宋体" w:hint="eastAsia"/>
          <w:kern w:val="0"/>
          <w:sz w:val="24"/>
        </w:rPr>
        <w:t>因不可抗力导致部分服务无法履行的，双方可协商按未履行服务占比减免相应费用；导致全部服务无法履行的，可解除合同且互不承担责任。</w:t>
      </w:r>
    </w:p>
    <w:p w14:paraId="664F123A"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48" w:name="_Toc25783"/>
      <w:bookmarkStart w:id="149" w:name="_Toc259093684"/>
      <w:bookmarkStart w:id="150" w:name="_Toc487900365"/>
      <w:bookmarkStart w:id="151" w:name="_Toc3638"/>
      <w:bookmarkStart w:id="152" w:name="_Toc149050286"/>
      <w:bookmarkStart w:id="153" w:name="_Toc23854"/>
      <w:bookmarkStart w:id="154" w:name="_Toc279701255"/>
      <w:bookmarkStart w:id="155" w:name="_Toc24465"/>
      <w:bookmarkStart w:id="156" w:name="_Toc14115"/>
      <w:r>
        <w:rPr>
          <w:rFonts w:ascii="宋体" w:hAnsi="宋体" w:cs="宋体" w:hint="eastAsia"/>
          <w:b/>
          <w:kern w:val="0"/>
          <w:sz w:val="24"/>
        </w:rPr>
        <w:t>2.12 税费</w:t>
      </w:r>
      <w:bookmarkEnd w:id="148"/>
      <w:bookmarkEnd w:id="149"/>
      <w:bookmarkEnd w:id="150"/>
      <w:bookmarkEnd w:id="151"/>
      <w:bookmarkEnd w:id="152"/>
      <w:bookmarkEnd w:id="153"/>
      <w:bookmarkEnd w:id="154"/>
      <w:bookmarkEnd w:id="155"/>
      <w:bookmarkEnd w:id="156"/>
    </w:p>
    <w:p w14:paraId="11D4523E"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与合同有关的一切税费，均按照中华人民共和国法律的相关规定缴纳。</w:t>
      </w:r>
    </w:p>
    <w:p w14:paraId="5C6F6A92"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57" w:name="_Toc487900368"/>
      <w:bookmarkStart w:id="158" w:name="_Toc14814"/>
      <w:bookmarkStart w:id="159" w:name="_Toc149050287"/>
      <w:bookmarkStart w:id="160" w:name="_Toc7315"/>
      <w:bookmarkStart w:id="161" w:name="_Toc25525"/>
      <w:bookmarkStart w:id="162" w:name="_Toc259093687"/>
      <w:bookmarkStart w:id="163" w:name="_Toc26883"/>
      <w:bookmarkStart w:id="164" w:name="_Toc279701258"/>
      <w:bookmarkStart w:id="165" w:name="_Toc30105"/>
      <w:r>
        <w:rPr>
          <w:rFonts w:ascii="宋体" w:hAnsi="宋体" w:cs="宋体" w:hint="eastAsia"/>
          <w:b/>
          <w:kern w:val="0"/>
          <w:sz w:val="24"/>
        </w:rPr>
        <w:t>2.13 乙方破产</w:t>
      </w:r>
      <w:bookmarkEnd w:id="157"/>
      <w:bookmarkEnd w:id="158"/>
      <w:bookmarkEnd w:id="159"/>
      <w:bookmarkEnd w:id="160"/>
      <w:bookmarkEnd w:id="161"/>
      <w:bookmarkEnd w:id="162"/>
      <w:bookmarkEnd w:id="163"/>
      <w:bookmarkEnd w:id="164"/>
      <w:bookmarkEnd w:id="165"/>
    </w:p>
    <w:p w14:paraId="7968318E"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 xml:space="preserve">如果乙方破产导致合同无法履行时，甲方可以书面形式通知乙方终止合同且不给予乙方任何补偿和赔偿，同时甲方有权要求乙方支付违约金 </w:t>
      </w:r>
      <w:r>
        <w:rPr>
          <w:rFonts w:ascii="宋体" w:hAnsi="宋体" w:cs="宋体" w:hint="eastAsia"/>
          <w:b/>
          <w:bCs/>
          <w:kern w:val="0"/>
          <w:sz w:val="24"/>
          <w:u w:val="single"/>
        </w:rPr>
        <w:t>合同价的10%</w:t>
      </w:r>
      <w:r>
        <w:rPr>
          <w:rFonts w:ascii="宋体" w:hAnsi="宋体" w:cs="宋体" w:hint="eastAsia"/>
          <w:kern w:val="0"/>
          <w:sz w:val="24"/>
        </w:rPr>
        <w:t>，若该违约金不足以弥补甲方各项损失，则甲方还有权就各项损失向乙方主张赔偿责任。</w:t>
      </w:r>
    </w:p>
    <w:p w14:paraId="66722775"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66" w:name="_Toc2016"/>
      <w:bookmarkStart w:id="167" w:name="_Toc1123"/>
      <w:bookmarkStart w:id="168" w:name="_Toc23323"/>
      <w:bookmarkStart w:id="169" w:name="_Toc149050288"/>
      <w:r>
        <w:rPr>
          <w:rFonts w:ascii="宋体" w:hAnsi="宋体" w:cs="宋体" w:hint="eastAsia"/>
          <w:b/>
          <w:kern w:val="0"/>
          <w:sz w:val="24"/>
        </w:rPr>
        <w:lastRenderedPageBreak/>
        <w:t>2.14 合同中止、终止</w:t>
      </w:r>
      <w:bookmarkEnd w:id="166"/>
      <w:bookmarkEnd w:id="167"/>
      <w:bookmarkEnd w:id="168"/>
      <w:bookmarkEnd w:id="169"/>
    </w:p>
    <w:p w14:paraId="06CDA468"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2.14.1 双方当事人不得无故擅自中止或者终止合同；</w:t>
      </w:r>
    </w:p>
    <w:p w14:paraId="10DC5EAC"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2.14.2合同继续履行将损害国家利益或社会公共利益的，双方当事人应当中止或者终止合同。有过错的一方应当承担赔偿责任，双方当事人都有过错的，双方按各自过错承担相应的责任。</w:t>
      </w:r>
    </w:p>
    <w:p w14:paraId="410E2D01"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70" w:name="_Toc14525"/>
      <w:bookmarkStart w:id="171" w:name="_Toc17363"/>
      <w:bookmarkStart w:id="172" w:name="_Toc149050289"/>
      <w:bookmarkStart w:id="173" w:name="_Toc1969"/>
      <w:r>
        <w:rPr>
          <w:rFonts w:ascii="宋体" w:hAnsi="宋体" w:cs="宋体" w:hint="eastAsia"/>
          <w:b/>
          <w:kern w:val="0"/>
          <w:sz w:val="24"/>
        </w:rPr>
        <w:t>2.15 检验和验收</w:t>
      </w:r>
      <w:bookmarkEnd w:id="170"/>
      <w:bookmarkEnd w:id="171"/>
      <w:bookmarkEnd w:id="172"/>
      <w:bookmarkEnd w:id="173"/>
    </w:p>
    <w:p w14:paraId="06A4199F" w14:textId="77777777" w:rsidR="000F6ADB" w:rsidRDefault="001B108B">
      <w:pPr>
        <w:widowControl/>
        <w:tabs>
          <w:tab w:val="left" w:pos="360"/>
          <w:tab w:val="left" w:pos="540"/>
          <w:tab w:val="left" w:pos="1080"/>
        </w:tabs>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2.15.1 乙方按照</w:t>
      </w:r>
      <w:r w:rsidRPr="001739C3">
        <w:rPr>
          <w:rFonts w:ascii="宋体" w:hAnsi="宋体" w:cs="宋体" w:hint="eastAsia"/>
          <w:b/>
          <w:kern w:val="0"/>
          <w:sz w:val="24"/>
          <w:highlight w:val="yellow"/>
          <w:u w:val="single"/>
        </w:rPr>
        <w:t>/</w:t>
      </w:r>
      <w:r>
        <w:rPr>
          <w:rFonts w:ascii="宋体" w:hAnsi="宋体" w:cs="宋体" w:hint="eastAsia"/>
          <w:kern w:val="0"/>
          <w:sz w:val="24"/>
        </w:rPr>
        <w:t>的约定，定期提交服务报告，甲方按照</w:t>
      </w:r>
      <w:r w:rsidRPr="001739C3">
        <w:rPr>
          <w:rFonts w:ascii="宋体" w:hAnsi="宋体" w:cs="宋体" w:hint="eastAsia"/>
          <w:b/>
          <w:kern w:val="0"/>
          <w:sz w:val="24"/>
          <w:highlight w:val="yellow"/>
          <w:u w:val="single"/>
        </w:rPr>
        <w:t>/</w:t>
      </w:r>
      <w:r>
        <w:rPr>
          <w:rFonts w:ascii="宋体" w:hAnsi="宋体" w:cs="宋体" w:hint="eastAsia"/>
          <w:kern w:val="0"/>
          <w:sz w:val="24"/>
        </w:rPr>
        <w:t>的约定进行定期验收；</w:t>
      </w:r>
    </w:p>
    <w:p w14:paraId="641BDD96" w14:textId="77777777" w:rsidR="000F6ADB" w:rsidRDefault="001B108B">
      <w:pPr>
        <w:widowControl/>
        <w:tabs>
          <w:tab w:val="left" w:pos="360"/>
          <w:tab w:val="left" w:pos="540"/>
          <w:tab w:val="left" w:pos="1080"/>
        </w:tabs>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2.15.2 合同期满或者履行完毕后，甲方有权组织（包括依法邀请国家认可的质量检测机构参加）对乙方履约情况进行验收，即：按照合同约定的标准，组织对乙方履约情况进行验收，并出具验收报告；向社会公众提供的公共服务项目，验收时应当邀请服务对象参与并出具意见，验收结果应当向社会公告；</w:t>
      </w:r>
    </w:p>
    <w:p w14:paraId="2BDC9158" w14:textId="77777777" w:rsidR="000F6ADB" w:rsidRDefault="001B108B">
      <w:pPr>
        <w:widowControl/>
        <w:tabs>
          <w:tab w:val="left" w:pos="360"/>
          <w:tab w:val="left" w:pos="540"/>
          <w:tab w:val="left" w:pos="1080"/>
        </w:tabs>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2.15.3 检验和验收标准、程序等具体内容以及前述验收报告的效力详见</w:t>
      </w:r>
      <w:r w:rsidRPr="001739C3">
        <w:rPr>
          <w:rFonts w:ascii="宋体" w:hAnsi="宋体" w:cs="宋体" w:hint="eastAsia"/>
          <w:b/>
          <w:kern w:val="0"/>
          <w:sz w:val="24"/>
          <w:highlight w:val="yellow"/>
          <w:u w:val="single"/>
        </w:rPr>
        <w:t>/</w:t>
      </w:r>
      <w:r>
        <w:rPr>
          <w:rFonts w:ascii="宋体" w:hAnsi="宋体" w:cs="宋体" w:hint="eastAsia"/>
          <w:kern w:val="0"/>
          <w:sz w:val="24"/>
        </w:rPr>
        <w:t>。</w:t>
      </w:r>
      <w:bookmarkEnd w:id="128"/>
      <w:bookmarkEnd w:id="129"/>
      <w:bookmarkEnd w:id="130"/>
      <w:bookmarkEnd w:id="131"/>
    </w:p>
    <w:p w14:paraId="729AB0CE"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74" w:name="_Toc259093690"/>
      <w:bookmarkStart w:id="175" w:name="_Toc279701261"/>
      <w:bookmarkStart w:id="176" w:name="_Toc487900371"/>
      <w:bookmarkStart w:id="177" w:name="_Toc9808"/>
      <w:bookmarkStart w:id="178" w:name="_Toc25198"/>
      <w:bookmarkStart w:id="179" w:name="_Toc31892"/>
      <w:bookmarkStart w:id="180" w:name="_Toc149050290"/>
      <w:bookmarkStart w:id="181" w:name="_Toc12666"/>
      <w:bookmarkStart w:id="182" w:name="_Toc2308"/>
      <w:r>
        <w:rPr>
          <w:rFonts w:ascii="宋体" w:hAnsi="宋体" w:cs="宋体" w:hint="eastAsia"/>
          <w:b/>
          <w:kern w:val="0"/>
          <w:sz w:val="24"/>
        </w:rPr>
        <w:t>2.16 通知</w:t>
      </w:r>
      <w:bookmarkEnd w:id="174"/>
      <w:bookmarkEnd w:id="175"/>
      <w:bookmarkEnd w:id="176"/>
      <w:r>
        <w:rPr>
          <w:rFonts w:ascii="宋体" w:hAnsi="宋体" w:cs="宋体" w:hint="eastAsia"/>
          <w:b/>
          <w:kern w:val="0"/>
          <w:sz w:val="24"/>
        </w:rPr>
        <w:t>和送达</w:t>
      </w:r>
      <w:bookmarkEnd w:id="177"/>
      <w:bookmarkEnd w:id="178"/>
      <w:bookmarkEnd w:id="179"/>
      <w:bookmarkEnd w:id="180"/>
      <w:bookmarkEnd w:id="181"/>
      <w:bookmarkEnd w:id="182"/>
    </w:p>
    <w:p w14:paraId="42950F6E" w14:textId="77777777" w:rsidR="000F6ADB" w:rsidRDefault="001B108B">
      <w:pPr>
        <w:widowControl/>
        <w:snapToGrid w:val="0"/>
        <w:spacing w:line="360" w:lineRule="auto"/>
        <w:ind w:firstLineChars="200" w:firstLine="480"/>
        <w:jc w:val="left"/>
        <w:rPr>
          <w:rFonts w:ascii="宋体" w:hAnsi="宋体" w:cs="宋体"/>
          <w:kern w:val="0"/>
          <w:sz w:val="24"/>
        </w:rPr>
      </w:pPr>
      <w:bookmarkStart w:id="183" w:name="_Toc7073"/>
      <w:bookmarkStart w:id="184" w:name="_Toc29220"/>
      <w:bookmarkStart w:id="185" w:name="_Toc279701262"/>
      <w:bookmarkStart w:id="186" w:name="_Toc259093691"/>
      <w:bookmarkStart w:id="187" w:name="_Toc487900372"/>
      <w:r>
        <w:rPr>
          <w:rFonts w:ascii="宋体" w:hAnsi="宋体" w:cs="宋体" w:hint="eastAsia"/>
          <w:kern w:val="0"/>
          <w:sz w:val="24"/>
        </w:rPr>
        <w:t>2.16.1 甲乙双方确认，合同第一部分尾部所载明地址为其法定送达地址，双方往来中所有通知、文件、材料送达该地址，即视为送达，包括但不限于邮寄送达、拒绝签收等；任何一方变更上述送达地址的，应于变更前</w:t>
      </w:r>
      <w:r>
        <w:rPr>
          <w:rFonts w:ascii="宋体" w:hAnsi="宋体" w:cs="宋体" w:hint="eastAsia"/>
          <w:kern w:val="0"/>
          <w:sz w:val="24"/>
          <w:u w:val="single"/>
        </w:rPr>
        <w:t xml:space="preserve">1 </w:t>
      </w:r>
      <w:r>
        <w:rPr>
          <w:rFonts w:ascii="宋体" w:hAnsi="宋体" w:cs="宋体" w:hint="eastAsia"/>
          <w:kern w:val="0"/>
          <w:sz w:val="24"/>
        </w:rPr>
        <w:t>个工作日内书面通知对方当事人，在对方当事人收到有关变更通知之前，变更前的约定送达地址仍视为有效。</w:t>
      </w:r>
      <w:bookmarkEnd w:id="183"/>
      <w:bookmarkEnd w:id="184"/>
    </w:p>
    <w:p w14:paraId="46F46456" w14:textId="77777777" w:rsidR="000F6ADB" w:rsidRDefault="001B108B">
      <w:pPr>
        <w:widowControl/>
        <w:snapToGrid w:val="0"/>
        <w:spacing w:line="360" w:lineRule="auto"/>
        <w:ind w:firstLineChars="200" w:firstLine="480"/>
        <w:jc w:val="left"/>
        <w:rPr>
          <w:rFonts w:ascii="宋体" w:hAnsi="宋体" w:cs="宋体"/>
          <w:kern w:val="0"/>
          <w:sz w:val="24"/>
        </w:rPr>
      </w:pPr>
      <w:bookmarkStart w:id="188" w:name="_Toc18401"/>
      <w:bookmarkStart w:id="189" w:name="_Toc27674"/>
      <w:r>
        <w:rPr>
          <w:rFonts w:ascii="宋体" w:hAnsi="宋体" w:cs="宋体" w:hint="eastAsia"/>
          <w:kern w:val="0"/>
          <w:sz w:val="24"/>
        </w:rPr>
        <w:t>2.16.2以当面交付方式送达的，交付之时视为送达；以电子邮件方式送达的，发出电子邮件之时视为送达；以传真方式送达的，发出传真之时视为送达；以邮寄方式送达的，邮件挂号寄出或者交邮之日之次日视为送达。</w:t>
      </w:r>
      <w:bookmarkEnd w:id="185"/>
      <w:bookmarkEnd w:id="186"/>
      <w:bookmarkEnd w:id="187"/>
      <w:bookmarkEnd w:id="188"/>
      <w:bookmarkEnd w:id="189"/>
    </w:p>
    <w:p w14:paraId="183A46A0"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90" w:name="_Toc259093692"/>
      <w:bookmarkStart w:id="191" w:name="_Toc28906"/>
      <w:bookmarkStart w:id="192" w:name="_Toc12254"/>
      <w:bookmarkStart w:id="193" w:name="_Toc279701263"/>
      <w:bookmarkStart w:id="194" w:name="_Toc5063"/>
      <w:bookmarkStart w:id="195" w:name="_Toc20808"/>
      <w:bookmarkStart w:id="196" w:name="_Toc149050291"/>
      <w:bookmarkStart w:id="197" w:name="_Toc487900373"/>
      <w:bookmarkStart w:id="198" w:name="_Toc27644"/>
      <w:r>
        <w:rPr>
          <w:rFonts w:ascii="宋体" w:hAnsi="宋体" w:cs="宋体" w:hint="eastAsia"/>
          <w:b/>
          <w:kern w:val="0"/>
          <w:sz w:val="24"/>
        </w:rPr>
        <w:t>2.17 合同使用的文字和适用的法律</w:t>
      </w:r>
      <w:bookmarkEnd w:id="190"/>
      <w:bookmarkEnd w:id="191"/>
      <w:bookmarkEnd w:id="192"/>
      <w:bookmarkEnd w:id="193"/>
      <w:bookmarkEnd w:id="194"/>
      <w:bookmarkEnd w:id="195"/>
      <w:bookmarkEnd w:id="196"/>
      <w:bookmarkEnd w:id="197"/>
      <w:bookmarkEnd w:id="198"/>
    </w:p>
    <w:p w14:paraId="58185312"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2.17.1 合同使用汉语书就、变更和解释；</w:t>
      </w:r>
    </w:p>
    <w:p w14:paraId="634DD468"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2.17.2 合同适用中华人民共和国法律。</w:t>
      </w:r>
    </w:p>
    <w:p w14:paraId="3050D47D" w14:textId="77777777" w:rsidR="000F6ADB" w:rsidRDefault="001B108B">
      <w:pPr>
        <w:widowControl/>
        <w:snapToGrid w:val="0"/>
        <w:spacing w:line="360" w:lineRule="auto"/>
        <w:ind w:firstLineChars="200" w:firstLine="482"/>
        <w:jc w:val="left"/>
        <w:outlineLvl w:val="0"/>
        <w:rPr>
          <w:rFonts w:ascii="宋体" w:hAnsi="宋体" w:cs="宋体"/>
          <w:kern w:val="0"/>
          <w:sz w:val="24"/>
        </w:rPr>
      </w:pPr>
      <w:bookmarkStart w:id="199" w:name="_Toc27403"/>
      <w:bookmarkStart w:id="200" w:name="_Toc259093693"/>
      <w:bookmarkStart w:id="201" w:name="_Toc149050292"/>
      <w:bookmarkStart w:id="202" w:name="_Toc279701264"/>
      <w:bookmarkStart w:id="203" w:name="_Toc22266"/>
      <w:bookmarkStart w:id="204" w:name="_Toc27127"/>
      <w:bookmarkStart w:id="205" w:name="_Toc30096"/>
      <w:bookmarkStart w:id="206" w:name="_Toc1492"/>
      <w:bookmarkStart w:id="207" w:name="_Toc487900374"/>
      <w:r>
        <w:rPr>
          <w:rFonts w:ascii="宋体" w:hAnsi="宋体" w:cs="宋体" w:hint="eastAsia"/>
          <w:b/>
          <w:kern w:val="0"/>
          <w:sz w:val="24"/>
        </w:rPr>
        <w:t>2.18 履约保证金</w:t>
      </w:r>
      <w:bookmarkEnd w:id="199"/>
      <w:bookmarkEnd w:id="200"/>
      <w:bookmarkEnd w:id="201"/>
      <w:bookmarkEnd w:id="202"/>
      <w:bookmarkEnd w:id="203"/>
      <w:bookmarkEnd w:id="204"/>
      <w:bookmarkEnd w:id="205"/>
      <w:bookmarkEnd w:id="206"/>
    </w:p>
    <w:p w14:paraId="5FA0A37F"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2.18.1 采购文件要求乙方提交履约保证金的，乙方应按</w:t>
      </w:r>
      <w:r w:rsidRPr="001739C3">
        <w:rPr>
          <w:rFonts w:ascii="宋体" w:hAnsi="宋体" w:cs="宋体" w:hint="eastAsia"/>
          <w:b/>
          <w:iCs/>
          <w:kern w:val="0"/>
          <w:sz w:val="24"/>
          <w:highlight w:val="yellow"/>
          <w:u w:val="single"/>
        </w:rPr>
        <w:t>/</w:t>
      </w:r>
      <w:r>
        <w:rPr>
          <w:rFonts w:ascii="宋体" w:hAnsi="宋体" w:cs="宋体" w:hint="eastAsia"/>
          <w:kern w:val="0"/>
          <w:sz w:val="24"/>
        </w:rPr>
        <w:t>约定的方式，以支票、汇票、本票或者金融机构、担保机构出具的保函等非现金形式，提交不超过合同价</w:t>
      </w:r>
      <w:r w:rsidRPr="001739C3">
        <w:rPr>
          <w:rFonts w:ascii="宋体" w:hAnsi="宋体" w:cs="宋体" w:hint="eastAsia"/>
          <w:kern w:val="0"/>
          <w:sz w:val="24"/>
          <w:highlight w:val="yellow"/>
          <w:u w:val="single"/>
        </w:rPr>
        <w:t>/</w:t>
      </w:r>
      <w:r>
        <w:rPr>
          <w:rFonts w:ascii="宋体" w:hAnsi="宋体" w:cs="宋体" w:hint="eastAsia"/>
          <w:kern w:val="0"/>
          <w:sz w:val="24"/>
        </w:rPr>
        <w:t>%的履约保证金；</w:t>
      </w:r>
    </w:p>
    <w:p w14:paraId="3783CF68"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lastRenderedPageBreak/>
        <w:t>2.18.2 履约保证金在约定期间内不予退还或者应完全有效，前述约定期间届满之日起</w:t>
      </w:r>
      <w:r w:rsidRPr="001739C3">
        <w:rPr>
          <w:rFonts w:ascii="宋体" w:hAnsi="宋体" w:cs="宋体" w:hint="eastAsia"/>
          <w:kern w:val="0"/>
          <w:sz w:val="24"/>
          <w:highlight w:val="yellow"/>
          <w:u w:val="single"/>
        </w:rPr>
        <w:t>/</w:t>
      </w:r>
      <w:r>
        <w:rPr>
          <w:rFonts w:ascii="宋体" w:hAnsi="宋体" w:cs="宋体" w:hint="eastAsia"/>
          <w:kern w:val="0"/>
          <w:sz w:val="24"/>
        </w:rPr>
        <w:t>个工作日内，甲方应将履约保证金无息退还乙方；</w:t>
      </w:r>
    </w:p>
    <w:p w14:paraId="2D2232AF"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2.18.3 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62E74B79" w14:textId="77777777" w:rsidR="000F6ADB" w:rsidRDefault="001B108B">
      <w:pPr>
        <w:widowControl/>
        <w:snapToGrid w:val="0"/>
        <w:spacing w:line="360" w:lineRule="auto"/>
        <w:ind w:firstLineChars="200" w:firstLine="480"/>
        <w:jc w:val="left"/>
        <w:outlineLvl w:val="0"/>
        <w:rPr>
          <w:rFonts w:ascii="宋体" w:hAnsi="宋体" w:cs="宋体"/>
          <w:kern w:val="0"/>
          <w:sz w:val="24"/>
        </w:rPr>
      </w:pPr>
      <w:bookmarkStart w:id="208" w:name="_Toc149050293"/>
      <w:r>
        <w:rPr>
          <w:rFonts w:ascii="宋体" w:hAnsi="宋体" w:cs="宋体" w:hint="eastAsia"/>
          <w:kern w:val="0"/>
          <w:sz w:val="24"/>
        </w:rPr>
        <w:t>2.18.4 除2.18.3所述情形以外，甲方如逾期未退还乙方履约保证金的，除了全部退还履约保证金以外，超期时间还应当按照中国人民银行同期贷款基准利率向乙方支付利息。</w:t>
      </w:r>
      <w:bookmarkEnd w:id="207"/>
      <w:bookmarkEnd w:id="208"/>
    </w:p>
    <w:p w14:paraId="45E44EAE" w14:textId="77777777" w:rsidR="000F6ADB" w:rsidRDefault="001B108B">
      <w:pPr>
        <w:widowControl/>
        <w:snapToGrid w:val="0"/>
        <w:spacing w:line="360" w:lineRule="auto"/>
        <w:ind w:firstLineChars="200" w:firstLine="482"/>
        <w:jc w:val="left"/>
        <w:rPr>
          <w:rFonts w:ascii="宋体" w:hAnsi="宋体" w:cs="宋体"/>
          <w:kern w:val="0"/>
          <w:sz w:val="24"/>
        </w:rPr>
      </w:pPr>
      <w:r>
        <w:rPr>
          <w:rFonts w:ascii="宋体" w:hAnsi="宋体" w:cs="宋体" w:hint="eastAsia"/>
          <w:b/>
          <w:kern w:val="0"/>
          <w:sz w:val="24"/>
        </w:rPr>
        <w:t>2.19 合同份数</w:t>
      </w:r>
    </w:p>
    <w:p w14:paraId="6648CC26" w14:textId="77777777" w:rsidR="000F6ADB" w:rsidRDefault="001B108B">
      <w:pPr>
        <w:widowControl/>
        <w:snapToGrid w:val="0"/>
        <w:spacing w:line="360" w:lineRule="auto"/>
        <w:ind w:firstLineChars="200" w:firstLine="480"/>
        <w:jc w:val="left"/>
        <w:rPr>
          <w:rFonts w:ascii="宋体" w:hAnsi="宋体" w:cs="宋体"/>
          <w:kern w:val="0"/>
          <w:sz w:val="24"/>
        </w:rPr>
      </w:pPr>
      <w:r>
        <w:rPr>
          <w:rFonts w:ascii="宋体" w:hAnsi="宋体" w:cs="宋体" w:hint="eastAsia"/>
          <w:kern w:val="0"/>
          <w:sz w:val="24"/>
        </w:rPr>
        <w:t>合同份数按</w:t>
      </w:r>
      <w:r>
        <w:rPr>
          <w:rFonts w:ascii="宋体" w:hAnsi="宋体" w:cs="宋体" w:hint="eastAsia"/>
          <w:b/>
          <w:bCs/>
          <w:kern w:val="0"/>
          <w:sz w:val="24"/>
          <w:u w:val="single"/>
        </w:rPr>
        <w:t>1.9条款</w:t>
      </w:r>
      <w:r>
        <w:rPr>
          <w:rFonts w:ascii="宋体" w:hAnsi="宋体" w:cs="宋体" w:hint="eastAsia"/>
          <w:kern w:val="0"/>
          <w:sz w:val="24"/>
        </w:rPr>
        <w:t>规定，每份均具有同等法律效力。</w:t>
      </w:r>
    </w:p>
    <w:p w14:paraId="637E06AE" w14:textId="77777777" w:rsidR="000F6ADB" w:rsidRDefault="001B108B">
      <w:pPr>
        <w:widowControl/>
        <w:snapToGrid w:val="0"/>
        <w:spacing w:line="360" w:lineRule="auto"/>
        <w:jc w:val="center"/>
        <w:rPr>
          <w:rFonts w:ascii="宋体" w:hAnsi="宋体" w:cs="宋体"/>
          <w:kern w:val="0"/>
          <w:sz w:val="24"/>
        </w:rPr>
      </w:pPr>
      <w:r>
        <w:rPr>
          <w:rFonts w:ascii="宋体" w:hAnsi="宋体" w:hint="eastAsia"/>
          <w:sz w:val="24"/>
        </w:rPr>
        <w:br w:type="page"/>
      </w:r>
      <w:bookmarkStart w:id="209" w:name="_Toc331685784"/>
      <w:bookmarkEnd w:id="209"/>
      <w:r>
        <w:rPr>
          <w:rFonts w:ascii="宋体" w:hAnsi="宋体" w:cs="宋体" w:hint="eastAsia"/>
          <w:b/>
          <w:kern w:val="0"/>
          <w:sz w:val="24"/>
        </w:rPr>
        <w:lastRenderedPageBreak/>
        <w:t>第三部分  合同补充条款</w:t>
      </w:r>
    </w:p>
    <w:p w14:paraId="76BB84A5" w14:textId="77777777" w:rsidR="000F6ADB" w:rsidRDefault="001B108B">
      <w:pPr>
        <w:widowControl/>
        <w:spacing w:before="100" w:beforeAutospacing="1" w:after="100" w:afterAutospacing="1" w:line="360" w:lineRule="auto"/>
        <w:ind w:firstLineChars="200" w:firstLine="480"/>
        <w:jc w:val="left"/>
        <w:rPr>
          <w:rFonts w:ascii="宋体" w:hAnsi="宋体" w:cs="宋体"/>
          <w:kern w:val="0"/>
          <w:sz w:val="24"/>
        </w:rPr>
      </w:pPr>
      <w:r>
        <w:rPr>
          <w:rFonts w:ascii="宋体" w:hAnsi="宋体" w:cs="宋体" w:hint="eastAsia"/>
          <w:kern w:val="0"/>
          <w:sz w:val="24"/>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843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01"/>
        <w:gridCol w:w="7629"/>
      </w:tblGrid>
      <w:tr w:rsidR="000F6ADB" w14:paraId="374BBC19" w14:textId="77777777">
        <w:trPr>
          <w:trHeight w:val="391"/>
        </w:trPr>
        <w:tc>
          <w:tcPr>
            <w:tcW w:w="801" w:type="dxa"/>
            <w:tcBorders>
              <w:top w:val="single" w:sz="6" w:space="0" w:color="auto"/>
              <w:left w:val="single" w:sz="4" w:space="0" w:color="auto"/>
              <w:bottom w:val="single" w:sz="6" w:space="0" w:color="auto"/>
              <w:right w:val="single" w:sz="6" w:space="0" w:color="auto"/>
            </w:tcBorders>
            <w:vAlign w:val="center"/>
          </w:tcPr>
          <w:p w14:paraId="227D76D0" w14:textId="77777777" w:rsidR="000F6ADB" w:rsidRDefault="001B108B">
            <w:pPr>
              <w:widowControl/>
              <w:spacing w:before="100" w:beforeAutospacing="1" w:after="100" w:afterAutospacing="1" w:line="560" w:lineRule="exact"/>
              <w:jc w:val="center"/>
              <w:rPr>
                <w:rFonts w:ascii="宋体" w:hAnsi="宋体" w:cs="宋体"/>
                <w:kern w:val="0"/>
                <w:sz w:val="24"/>
              </w:rPr>
            </w:pPr>
            <w:r>
              <w:rPr>
                <w:rFonts w:ascii="宋体" w:hAnsi="宋体" w:cs="宋体" w:hint="eastAsia"/>
                <w:b/>
                <w:kern w:val="0"/>
                <w:sz w:val="24"/>
              </w:rPr>
              <w:t>条款号</w:t>
            </w:r>
          </w:p>
        </w:tc>
        <w:tc>
          <w:tcPr>
            <w:tcW w:w="7629" w:type="dxa"/>
            <w:tcBorders>
              <w:top w:val="single" w:sz="6" w:space="0" w:color="auto"/>
              <w:left w:val="single" w:sz="6" w:space="0" w:color="auto"/>
              <w:bottom w:val="single" w:sz="6" w:space="0" w:color="auto"/>
              <w:right w:val="single" w:sz="6" w:space="0" w:color="auto"/>
            </w:tcBorders>
            <w:vAlign w:val="center"/>
          </w:tcPr>
          <w:p w14:paraId="6FAD2936" w14:textId="77777777" w:rsidR="000F6ADB" w:rsidRDefault="001B108B">
            <w:pPr>
              <w:widowControl/>
              <w:spacing w:before="100" w:beforeAutospacing="1" w:after="100" w:afterAutospacing="1" w:line="560" w:lineRule="exact"/>
              <w:jc w:val="center"/>
              <w:rPr>
                <w:rFonts w:ascii="宋体" w:hAnsi="宋体" w:cs="宋体"/>
                <w:kern w:val="0"/>
                <w:sz w:val="24"/>
              </w:rPr>
            </w:pPr>
            <w:r>
              <w:rPr>
                <w:rFonts w:ascii="宋体" w:hAnsi="宋体" w:cs="宋体" w:hint="eastAsia"/>
                <w:b/>
                <w:kern w:val="0"/>
                <w:sz w:val="24"/>
              </w:rPr>
              <w:t>约定内容</w:t>
            </w:r>
          </w:p>
        </w:tc>
      </w:tr>
      <w:tr w:rsidR="000F6ADB" w14:paraId="73E49037" w14:textId="77777777">
        <w:trPr>
          <w:trHeight w:val="88"/>
        </w:trPr>
        <w:tc>
          <w:tcPr>
            <w:tcW w:w="801" w:type="dxa"/>
            <w:tcBorders>
              <w:top w:val="single" w:sz="6" w:space="0" w:color="auto"/>
              <w:left w:val="single" w:sz="4" w:space="0" w:color="auto"/>
              <w:bottom w:val="single" w:sz="6" w:space="0" w:color="auto"/>
              <w:right w:val="single" w:sz="6" w:space="0" w:color="auto"/>
            </w:tcBorders>
            <w:vAlign w:val="center"/>
          </w:tcPr>
          <w:p w14:paraId="00E6904F" w14:textId="77777777" w:rsidR="000F6ADB" w:rsidRDefault="001B108B">
            <w:pPr>
              <w:widowControl/>
              <w:snapToGrid w:val="0"/>
              <w:spacing w:line="360" w:lineRule="auto"/>
              <w:jc w:val="left"/>
              <w:rPr>
                <w:rFonts w:ascii="宋体" w:hAnsi="宋体" w:cs="宋体"/>
                <w:kern w:val="0"/>
                <w:sz w:val="24"/>
              </w:rPr>
            </w:pPr>
            <w:r>
              <w:rPr>
                <w:rFonts w:ascii="宋体" w:hAnsi="宋体" w:cs="Calibri" w:hint="eastAsia"/>
                <w:kern w:val="0"/>
                <w:sz w:val="24"/>
              </w:rPr>
              <w:t>2.9.3</w:t>
            </w:r>
          </w:p>
        </w:tc>
        <w:tc>
          <w:tcPr>
            <w:tcW w:w="7629" w:type="dxa"/>
            <w:tcBorders>
              <w:top w:val="single" w:sz="6" w:space="0" w:color="auto"/>
              <w:left w:val="single" w:sz="6" w:space="0" w:color="auto"/>
              <w:bottom w:val="single" w:sz="6" w:space="0" w:color="auto"/>
              <w:right w:val="single" w:sz="6" w:space="0" w:color="auto"/>
            </w:tcBorders>
            <w:vAlign w:val="center"/>
          </w:tcPr>
          <w:p w14:paraId="1F75DB47" w14:textId="77777777" w:rsidR="000F6ADB" w:rsidRDefault="001B108B">
            <w:pPr>
              <w:widowControl/>
              <w:snapToGrid w:val="0"/>
              <w:spacing w:line="360" w:lineRule="auto"/>
              <w:jc w:val="left"/>
              <w:rPr>
                <w:rFonts w:ascii="宋体" w:hAnsi="宋体" w:cs="宋体"/>
                <w:kern w:val="0"/>
                <w:sz w:val="24"/>
              </w:rPr>
            </w:pPr>
            <w:r>
              <w:rPr>
                <w:rFonts w:ascii="宋体" w:hAnsi="宋体" w:cs="宋体" w:hint="eastAsia"/>
                <w:kern w:val="0"/>
                <w:sz w:val="24"/>
              </w:rPr>
              <w:t>1、除《政府采购法》第 49 条、第 50条第二款规定的情形外，本合同一经签订，甲乙双方不得擅自变更，中止或终止合同。</w:t>
            </w:r>
          </w:p>
          <w:p w14:paraId="707103A5" w14:textId="77777777" w:rsidR="000F6ADB" w:rsidRDefault="001B108B">
            <w:pPr>
              <w:widowControl/>
              <w:snapToGrid w:val="0"/>
              <w:spacing w:line="360" w:lineRule="auto"/>
              <w:jc w:val="left"/>
              <w:rPr>
                <w:rFonts w:ascii="宋体" w:hAnsi="宋体" w:cs="宋体"/>
                <w:kern w:val="0"/>
                <w:sz w:val="24"/>
              </w:rPr>
            </w:pPr>
            <w:r>
              <w:rPr>
                <w:rFonts w:ascii="宋体" w:hAnsi="宋体" w:cs="宋体" w:hint="eastAsia"/>
                <w:kern w:val="0"/>
                <w:sz w:val="24"/>
              </w:rPr>
              <w:t>2、本合同终止时，乙方应移交物业管理权，撤出本物业，协助甲方做好物业服务的交接和善后工作,移交或配合甲方移交管理用房和物业管理的全部档案资料等。</w:t>
            </w:r>
          </w:p>
          <w:p w14:paraId="4651A989" w14:textId="77777777" w:rsidR="000F6ADB" w:rsidRDefault="001B108B">
            <w:pPr>
              <w:widowControl/>
              <w:snapToGrid w:val="0"/>
              <w:spacing w:line="360" w:lineRule="auto"/>
              <w:jc w:val="left"/>
              <w:rPr>
                <w:rFonts w:ascii="宋体" w:hAnsi="宋体" w:cs="宋体"/>
                <w:kern w:val="0"/>
                <w:sz w:val="24"/>
              </w:rPr>
            </w:pPr>
            <w:r>
              <w:rPr>
                <w:rFonts w:ascii="宋体" w:hAnsi="宋体" w:cs="宋体" w:hint="eastAsia"/>
                <w:kern w:val="0"/>
                <w:sz w:val="24"/>
              </w:rPr>
              <w:t>3、本物业管理合同终止后，在新的物业管理企业接管本物业前，除甲方要求乙方提前撤离外，新老物业管理公司的交接过渡最长为1个月，在此期间乙方应提供过渡期物业管理服务，过渡期物业管理费标准不变，由乙方收取;一个月过渡期满后，必须按规定进行交接、撤离。</w:t>
            </w:r>
          </w:p>
        </w:tc>
      </w:tr>
      <w:tr w:rsidR="000F6ADB" w14:paraId="44AD5BFD" w14:textId="77777777">
        <w:trPr>
          <w:trHeight w:val="352"/>
        </w:trPr>
        <w:tc>
          <w:tcPr>
            <w:tcW w:w="801" w:type="dxa"/>
            <w:tcBorders>
              <w:top w:val="single" w:sz="6" w:space="0" w:color="auto"/>
              <w:left w:val="single" w:sz="4" w:space="0" w:color="auto"/>
              <w:bottom w:val="single" w:sz="6" w:space="0" w:color="auto"/>
              <w:right w:val="single" w:sz="6" w:space="0" w:color="auto"/>
            </w:tcBorders>
            <w:vAlign w:val="center"/>
          </w:tcPr>
          <w:p w14:paraId="30736119" w14:textId="77777777" w:rsidR="000F6ADB" w:rsidRDefault="001B108B">
            <w:pPr>
              <w:widowControl/>
              <w:snapToGrid w:val="0"/>
              <w:spacing w:line="360" w:lineRule="auto"/>
              <w:jc w:val="left"/>
              <w:rPr>
                <w:rFonts w:hAnsi="宋体"/>
                <w:sz w:val="24"/>
              </w:rPr>
            </w:pPr>
            <w:r>
              <w:rPr>
                <w:rFonts w:hAnsi="宋体" w:hint="eastAsia"/>
                <w:sz w:val="24"/>
              </w:rPr>
              <w:t>2.11.3</w:t>
            </w:r>
          </w:p>
        </w:tc>
        <w:tc>
          <w:tcPr>
            <w:tcW w:w="7629" w:type="dxa"/>
            <w:tcBorders>
              <w:top w:val="single" w:sz="6" w:space="0" w:color="auto"/>
              <w:left w:val="single" w:sz="6" w:space="0" w:color="auto"/>
              <w:bottom w:val="single" w:sz="6" w:space="0" w:color="auto"/>
              <w:right w:val="single" w:sz="6" w:space="0" w:color="auto"/>
            </w:tcBorders>
            <w:vAlign w:val="center"/>
          </w:tcPr>
          <w:p w14:paraId="6E03E77C" w14:textId="77777777" w:rsidR="000F6ADB" w:rsidRDefault="001B108B">
            <w:pPr>
              <w:widowControl/>
              <w:snapToGrid w:val="0"/>
              <w:spacing w:line="360" w:lineRule="auto"/>
              <w:jc w:val="left"/>
              <w:rPr>
                <w:rFonts w:ascii="宋体" w:hAnsi="宋体"/>
                <w:color w:val="000000"/>
                <w:sz w:val="24"/>
              </w:rPr>
            </w:pPr>
            <w:r>
              <w:rPr>
                <w:rFonts w:ascii="宋体" w:hAnsi="宋体" w:hint="eastAsia"/>
                <w:color w:val="000000"/>
                <w:sz w:val="24"/>
              </w:rPr>
              <w:t>因不可抗力致使合同有变更必要的，双方当事人应在三十日内以书面形式变更合同。</w:t>
            </w:r>
          </w:p>
        </w:tc>
      </w:tr>
      <w:tr w:rsidR="000F6ADB" w14:paraId="4AC629A6" w14:textId="77777777">
        <w:trPr>
          <w:trHeight w:val="352"/>
        </w:trPr>
        <w:tc>
          <w:tcPr>
            <w:tcW w:w="801" w:type="dxa"/>
            <w:tcBorders>
              <w:top w:val="single" w:sz="6" w:space="0" w:color="auto"/>
              <w:left w:val="single" w:sz="4" w:space="0" w:color="auto"/>
              <w:bottom w:val="single" w:sz="6" w:space="0" w:color="auto"/>
              <w:right w:val="single" w:sz="6" w:space="0" w:color="auto"/>
            </w:tcBorders>
            <w:vAlign w:val="center"/>
          </w:tcPr>
          <w:p w14:paraId="026FCF2E" w14:textId="77777777" w:rsidR="000F6ADB" w:rsidRDefault="001B108B">
            <w:pPr>
              <w:widowControl/>
              <w:snapToGrid w:val="0"/>
              <w:spacing w:line="360" w:lineRule="auto"/>
              <w:jc w:val="left"/>
              <w:rPr>
                <w:rFonts w:ascii="宋体" w:hAnsi="宋体" w:cs="宋体"/>
                <w:kern w:val="0"/>
                <w:sz w:val="24"/>
              </w:rPr>
            </w:pPr>
            <w:r>
              <w:rPr>
                <w:rFonts w:hAnsi="宋体" w:hint="eastAsia"/>
                <w:sz w:val="24"/>
              </w:rPr>
              <w:t>2.11.4</w:t>
            </w:r>
          </w:p>
        </w:tc>
        <w:tc>
          <w:tcPr>
            <w:tcW w:w="7629" w:type="dxa"/>
            <w:tcBorders>
              <w:top w:val="single" w:sz="6" w:space="0" w:color="auto"/>
              <w:left w:val="single" w:sz="6" w:space="0" w:color="auto"/>
              <w:bottom w:val="single" w:sz="6" w:space="0" w:color="auto"/>
              <w:right w:val="single" w:sz="6" w:space="0" w:color="auto"/>
            </w:tcBorders>
            <w:vAlign w:val="center"/>
          </w:tcPr>
          <w:p w14:paraId="429F38AE" w14:textId="77777777" w:rsidR="000F6ADB" w:rsidRDefault="001B108B">
            <w:pPr>
              <w:widowControl/>
              <w:snapToGrid w:val="0"/>
              <w:spacing w:line="360" w:lineRule="auto"/>
              <w:jc w:val="left"/>
              <w:rPr>
                <w:rFonts w:ascii="宋体" w:hAnsi="宋体" w:cs="宋体"/>
                <w:kern w:val="0"/>
                <w:sz w:val="24"/>
              </w:rPr>
            </w:pPr>
            <w:r>
              <w:rPr>
                <w:rFonts w:ascii="宋体" w:hAnsi="宋体" w:hint="eastAsia"/>
                <w:color w:val="000000"/>
                <w:sz w:val="24"/>
              </w:rPr>
              <w:t>在不可抗力事件发生后，当事方应在十五日内以书面形式将不可抗力的情况和原因通知对方并在二十日内将有关部门出具的证明文件送达对方当事人。双方应尽实际可能继续履行合同义务，并积极寻求采取合理的方案履行不受不可抗力影响的其他事项。双方应通过友好协商在合理的时间内达成进一步履行合同的协议。</w:t>
            </w:r>
          </w:p>
        </w:tc>
      </w:tr>
      <w:tr w:rsidR="000F6ADB" w14:paraId="737A5B02" w14:textId="77777777">
        <w:trPr>
          <w:trHeight w:val="352"/>
        </w:trPr>
        <w:tc>
          <w:tcPr>
            <w:tcW w:w="801" w:type="dxa"/>
            <w:tcBorders>
              <w:top w:val="single" w:sz="6" w:space="0" w:color="auto"/>
              <w:left w:val="single" w:sz="4" w:space="0" w:color="auto"/>
              <w:bottom w:val="single" w:sz="6" w:space="0" w:color="auto"/>
              <w:right w:val="single" w:sz="6" w:space="0" w:color="auto"/>
            </w:tcBorders>
            <w:vAlign w:val="center"/>
          </w:tcPr>
          <w:p w14:paraId="6EEBD3D4" w14:textId="77777777" w:rsidR="000F6ADB" w:rsidRDefault="000F6ADB">
            <w:pPr>
              <w:widowControl/>
              <w:snapToGrid w:val="0"/>
              <w:spacing w:line="360" w:lineRule="auto"/>
              <w:jc w:val="left"/>
              <w:rPr>
                <w:rFonts w:hAnsi="宋体"/>
                <w:sz w:val="24"/>
              </w:rPr>
            </w:pPr>
          </w:p>
        </w:tc>
        <w:tc>
          <w:tcPr>
            <w:tcW w:w="7629" w:type="dxa"/>
            <w:tcBorders>
              <w:top w:val="single" w:sz="6" w:space="0" w:color="auto"/>
              <w:left w:val="single" w:sz="6" w:space="0" w:color="auto"/>
              <w:bottom w:val="single" w:sz="6" w:space="0" w:color="auto"/>
              <w:right w:val="single" w:sz="6" w:space="0" w:color="auto"/>
            </w:tcBorders>
            <w:vAlign w:val="center"/>
          </w:tcPr>
          <w:p w14:paraId="31687642" w14:textId="77777777" w:rsidR="000F6ADB" w:rsidRDefault="001B108B">
            <w:pPr>
              <w:widowControl/>
              <w:snapToGrid w:val="0"/>
              <w:spacing w:line="360" w:lineRule="auto"/>
              <w:jc w:val="left"/>
              <w:rPr>
                <w:rFonts w:ascii="宋体" w:hAnsi="宋体"/>
                <w:color w:val="000000"/>
                <w:sz w:val="24"/>
              </w:rPr>
            </w:pPr>
            <w:r>
              <w:rPr>
                <w:rFonts w:ascii="宋体" w:hAnsi="宋体" w:hint="eastAsia"/>
                <w:color w:val="000000"/>
                <w:sz w:val="24"/>
              </w:rPr>
              <w:t>1、乙方应当遵守安全、消防等方面的法律、法规和规章，自行承担物业服务过程中产生的各项安全、消防事故的责任。</w:t>
            </w:r>
          </w:p>
          <w:p w14:paraId="0B874015" w14:textId="77777777" w:rsidR="000F6ADB" w:rsidRDefault="001B108B">
            <w:pPr>
              <w:pStyle w:val="1"/>
            </w:pPr>
            <w:r>
              <w:rPr>
                <w:rFonts w:hint="eastAsia"/>
                <w:b w:val="0"/>
                <w:bCs/>
              </w:rPr>
              <w:t>2、乙方在服务过程中引起纠纷或造成乙方自身、甲方及第三人损失的，由乙方处理并承担赔偿等法律责任，甲方不承担任何责任。如造成甲方损失的，甲方有权向乙方追偿。</w:t>
            </w:r>
          </w:p>
        </w:tc>
      </w:tr>
    </w:tbl>
    <w:p w14:paraId="3FA8BFE2" w14:textId="77777777" w:rsidR="000F6ADB" w:rsidRDefault="000F6ADB"/>
    <w:sectPr w:rsidR="000F6ADB">
      <w:footerReference w:type="default" r:id="rId6"/>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F89E4DF" w16cex:dateUtc="2025-05-28T16:43:00Z"/>
  <w16cex:commentExtensible w16cex:durableId="5A2B2199" w16cex:dateUtc="2025-05-28T17:09:00Z"/>
  <w16cex:commentExtensible w16cex:durableId="3C93050B" w16cex:dateUtc="2025-05-28T16:56:00Z"/>
  <w16cex:commentExtensible w16cex:durableId="6F4E182A" w16cex:dateUtc="2025-05-28T17:0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2BEBBB7" w16cid:durableId="5F89E4DF"/>
  <w16cid:commentId w16cid:paraId="2AD43919" w16cid:durableId="5A2B2199"/>
  <w16cid:commentId w16cid:paraId="71627241" w16cid:durableId="3C93050B"/>
  <w16cid:commentId w16cid:paraId="2DE5BA9D" w16cid:durableId="6F4E182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9EEEA2" w14:textId="77777777" w:rsidR="0091642C" w:rsidRDefault="0091642C">
      <w:r>
        <w:separator/>
      </w:r>
    </w:p>
  </w:endnote>
  <w:endnote w:type="continuationSeparator" w:id="0">
    <w:p w14:paraId="2FE5B5D8" w14:textId="77777777" w:rsidR="0091642C" w:rsidRDefault="009164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7293811"/>
    </w:sdtPr>
    <w:sdtEndPr/>
    <w:sdtContent>
      <w:p w14:paraId="6DD943B3" w14:textId="2A9F467A" w:rsidR="000F6ADB" w:rsidRDefault="001B108B">
        <w:pPr>
          <w:pStyle w:val="a5"/>
          <w:jc w:val="center"/>
        </w:pPr>
        <w:r>
          <w:fldChar w:fldCharType="begin"/>
        </w:r>
        <w:r>
          <w:instrText>PAGE   \* MERGEFORMAT</w:instrText>
        </w:r>
        <w:r>
          <w:fldChar w:fldCharType="separate"/>
        </w:r>
        <w:r w:rsidR="00B13EA9" w:rsidRPr="00B13EA9">
          <w:rPr>
            <w:noProof/>
            <w:lang w:val="zh-CN"/>
          </w:rPr>
          <w:t>7</w:t>
        </w:r>
        <w:r>
          <w:fldChar w:fldCharType="end"/>
        </w:r>
      </w:p>
    </w:sdtContent>
  </w:sdt>
  <w:p w14:paraId="04A273B7" w14:textId="77777777" w:rsidR="000F6ADB" w:rsidRDefault="000F6AD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0E703E" w14:textId="77777777" w:rsidR="0091642C" w:rsidRDefault="0091642C">
      <w:r>
        <w:separator/>
      </w:r>
    </w:p>
  </w:footnote>
  <w:footnote w:type="continuationSeparator" w:id="0">
    <w:p w14:paraId="652540BE" w14:textId="77777777" w:rsidR="0091642C" w:rsidRDefault="009164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4NzIyN2MxYTlmMzQ1NGE2MjU5NWRkMjhlOGMxYTAifQ=="/>
  </w:docVars>
  <w:rsids>
    <w:rsidRoot w:val="00AD0F2A"/>
    <w:rsid w:val="00082593"/>
    <w:rsid w:val="000B421F"/>
    <w:rsid w:val="000E6E5C"/>
    <w:rsid w:val="000F6ADB"/>
    <w:rsid w:val="001456B9"/>
    <w:rsid w:val="00152EA2"/>
    <w:rsid w:val="00155B8C"/>
    <w:rsid w:val="00170E84"/>
    <w:rsid w:val="001739C3"/>
    <w:rsid w:val="001A4C40"/>
    <w:rsid w:val="001B108B"/>
    <w:rsid w:val="00214EC6"/>
    <w:rsid w:val="002718CA"/>
    <w:rsid w:val="00282F73"/>
    <w:rsid w:val="002B1E73"/>
    <w:rsid w:val="002C4CE1"/>
    <w:rsid w:val="00455CFD"/>
    <w:rsid w:val="004D57FE"/>
    <w:rsid w:val="00527BCF"/>
    <w:rsid w:val="00573519"/>
    <w:rsid w:val="0058467A"/>
    <w:rsid w:val="005B144A"/>
    <w:rsid w:val="005E1159"/>
    <w:rsid w:val="00606420"/>
    <w:rsid w:val="00651F2B"/>
    <w:rsid w:val="007765CD"/>
    <w:rsid w:val="008953C5"/>
    <w:rsid w:val="008A1C8E"/>
    <w:rsid w:val="008E63EE"/>
    <w:rsid w:val="008F3FD1"/>
    <w:rsid w:val="009061B9"/>
    <w:rsid w:val="0091642C"/>
    <w:rsid w:val="00995A93"/>
    <w:rsid w:val="00AD0F2A"/>
    <w:rsid w:val="00AD6CF3"/>
    <w:rsid w:val="00B13EA9"/>
    <w:rsid w:val="00B258DA"/>
    <w:rsid w:val="00B321B1"/>
    <w:rsid w:val="00B93C08"/>
    <w:rsid w:val="00B966C6"/>
    <w:rsid w:val="00BC497B"/>
    <w:rsid w:val="00CA7DCC"/>
    <w:rsid w:val="00CB181F"/>
    <w:rsid w:val="00CD2F3A"/>
    <w:rsid w:val="00D55DCE"/>
    <w:rsid w:val="00D661D7"/>
    <w:rsid w:val="00E04C1E"/>
    <w:rsid w:val="00EA5A69"/>
    <w:rsid w:val="00ED47BB"/>
    <w:rsid w:val="00F06ED6"/>
    <w:rsid w:val="00F80451"/>
    <w:rsid w:val="07D44CFD"/>
    <w:rsid w:val="08291F75"/>
    <w:rsid w:val="085B58CB"/>
    <w:rsid w:val="0AE53B72"/>
    <w:rsid w:val="0B786794"/>
    <w:rsid w:val="0C3F4E14"/>
    <w:rsid w:val="0D6F0D16"/>
    <w:rsid w:val="10280789"/>
    <w:rsid w:val="10573A9A"/>
    <w:rsid w:val="18D47700"/>
    <w:rsid w:val="1C19367C"/>
    <w:rsid w:val="290A4A78"/>
    <w:rsid w:val="2AAE4854"/>
    <w:rsid w:val="2DE51610"/>
    <w:rsid w:val="30D81BEA"/>
    <w:rsid w:val="320E0AB0"/>
    <w:rsid w:val="33680D19"/>
    <w:rsid w:val="3BEA513D"/>
    <w:rsid w:val="3C7970B2"/>
    <w:rsid w:val="3FD00372"/>
    <w:rsid w:val="409014E1"/>
    <w:rsid w:val="40A20731"/>
    <w:rsid w:val="462211FB"/>
    <w:rsid w:val="46FA1D77"/>
    <w:rsid w:val="485A2230"/>
    <w:rsid w:val="489F2470"/>
    <w:rsid w:val="4B531E57"/>
    <w:rsid w:val="50461F8A"/>
    <w:rsid w:val="540957A8"/>
    <w:rsid w:val="5AF52B9C"/>
    <w:rsid w:val="5CAC13C7"/>
    <w:rsid w:val="5D143B59"/>
    <w:rsid w:val="5DD45079"/>
    <w:rsid w:val="5FC8476A"/>
    <w:rsid w:val="66C979B7"/>
    <w:rsid w:val="66FD119D"/>
    <w:rsid w:val="6ACA583A"/>
    <w:rsid w:val="6FB46AB9"/>
    <w:rsid w:val="6FDC1B6B"/>
    <w:rsid w:val="6FF45107"/>
    <w:rsid w:val="70B5566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29FCF0"/>
  <w15:docId w15:val="{27FBC08B-45A1-42B0-B00B-F74291A7D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footer"/>
    <w:basedOn w:val="a"/>
    <w:link w:val="a6"/>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a8"/>
    <w:autoRedefine/>
    <w:uiPriority w:val="99"/>
    <w:unhideWhenUsed/>
    <w:pPr>
      <w:tabs>
        <w:tab w:val="center" w:pos="4153"/>
        <w:tab w:val="right" w:pos="8306"/>
      </w:tabs>
      <w:snapToGrid w:val="0"/>
      <w:jc w:val="center"/>
    </w:pPr>
    <w:rPr>
      <w:rFonts w:asciiTheme="minorHAnsi" w:eastAsiaTheme="minorEastAsia" w:hAnsiTheme="minorHAnsi" w:cstheme="minorBidi"/>
      <w:sz w:val="18"/>
      <w:szCs w:val="18"/>
    </w:rPr>
  </w:style>
  <w:style w:type="paragraph" w:styleId="1">
    <w:name w:val="toc 1"/>
    <w:basedOn w:val="a"/>
    <w:next w:val="a"/>
    <w:autoRedefine/>
    <w:qFormat/>
    <w:pPr>
      <w:tabs>
        <w:tab w:val="left" w:pos="1050"/>
        <w:tab w:val="right" w:leader="dot" w:pos="8937"/>
      </w:tabs>
      <w:spacing w:line="300" w:lineRule="auto"/>
    </w:pPr>
    <w:rPr>
      <w:rFonts w:ascii="宋体" w:hAnsi="宋体"/>
      <w:b/>
      <w:sz w:val="24"/>
    </w:rPr>
  </w:style>
  <w:style w:type="character" w:customStyle="1" w:styleId="a8">
    <w:name w:val="页眉 字符"/>
    <w:basedOn w:val="a0"/>
    <w:link w:val="a7"/>
    <w:autoRedefine/>
    <w:uiPriority w:val="99"/>
    <w:qFormat/>
    <w:rPr>
      <w:sz w:val="18"/>
      <w:szCs w:val="18"/>
    </w:rPr>
  </w:style>
  <w:style w:type="character" w:customStyle="1" w:styleId="a6">
    <w:name w:val="页脚 字符"/>
    <w:basedOn w:val="a0"/>
    <w:link w:val="a5"/>
    <w:autoRedefine/>
    <w:uiPriority w:val="99"/>
    <w:qFormat/>
    <w:rPr>
      <w:sz w:val="18"/>
      <w:szCs w:val="18"/>
    </w:rPr>
  </w:style>
  <w:style w:type="character" w:customStyle="1" w:styleId="Char">
    <w:name w:val="☆ 正文 Char"/>
    <w:link w:val="a9"/>
    <w:autoRedefine/>
    <w:qFormat/>
  </w:style>
  <w:style w:type="paragraph" w:customStyle="1" w:styleId="a9">
    <w:name w:val="☆ 正文"/>
    <w:basedOn w:val="a"/>
    <w:link w:val="Char"/>
    <w:autoRedefine/>
    <w:qFormat/>
    <w:rPr>
      <w:rFonts w:asciiTheme="minorHAnsi" w:eastAsiaTheme="minorEastAsia" w:hAnsiTheme="minorHAnsi" w:cstheme="minorBidi"/>
      <w:szCs w:val="22"/>
    </w:rPr>
  </w:style>
  <w:style w:type="paragraph" w:customStyle="1" w:styleId="TableText">
    <w:name w:val="Table Text"/>
    <w:semiHidden/>
    <w:qFormat/>
    <w:rPr>
      <w:rFonts w:ascii="宋体" w:hAnsi="宋体" w:cs="宋体"/>
      <w:color w:val="000000"/>
      <w:sz w:val="22"/>
      <w:szCs w:val="22"/>
      <w:lang w:eastAsia="en-US"/>
    </w:rPr>
  </w:style>
  <w:style w:type="paragraph" w:styleId="aa">
    <w:name w:val="Balloon Text"/>
    <w:basedOn w:val="a"/>
    <w:link w:val="ab"/>
    <w:uiPriority w:val="99"/>
    <w:semiHidden/>
    <w:unhideWhenUsed/>
    <w:rsid w:val="00B258DA"/>
    <w:rPr>
      <w:sz w:val="18"/>
      <w:szCs w:val="18"/>
    </w:rPr>
  </w:style>
  <w:style w:type="character" w:customStyle="1" w:styleId="ab">
    <w:name w:val="批注框文本 字符"/>
    <w:basedOn w:val="a0"/>
    <w:link w:val="aa"/>
    <w:uiPriority w:val="99"/>
    <w:semiHidden/>
    <w:rsid w:val="00B258DA"/>
    <w:rPr>
      <w:kern w:val="2"/>
      <w:sz w:val="18"/>
      <w:szCs w:val="18"/>
    </w:rPr>
  </w:style>
  <w:style w:type="character" w:styleId="ac">
    <w:name w:val="annotation reference"/>
    <w:basedOn w:val="a0"/>
    <w:uiPriority w:val="99"/>
    <w:semiHidden/>
    <w:unhideWhenUsed/>
    <w:rsid w:val="001739C3"/>
    <w:rPr>
      <w:sz w:val="21"/>
      <w:szCs w:val="21"/>
    </w:rPr>
  </w:style>
  <w:style w:type="paragraph" w:styleId="ad">
    <w:name w:val="annotation subject"/>
    <w:basedOn w:val="a3"/>
    <w:next w:val="a3"/>
    <w:link w:val="ae"/>
    <w:uiPriority w:val="99"/>
    <w:semiHidden/>
    <w:unhideWhenUsed/>
    <w:rsid w:val="001739C3"/>
    <w:rPr>
      <w:b/>
      <w:bCs/>
    </w:rPr>
  </w:style>
  <w:style w:type="character" w:customStyle="1" w:styleId="a4">
    <w:name w:val="批注文字 字符"/>
    <w:basedOn w:val="a0"/>
    <w:link w:val="a3"/>
    <w:uiPriority w:val="99"/>
    <w:semiHidden/>
    <w:rsid w:val="001739C3"/>
    <w:rPr>
      <w:kern w:val="2"/>
      <w:sz w:val="21"/>
      <w:szCs w:val="24"/>
    </w:rPr>
  </w:style>
  <w:style w:type="character" w:customStyle="1" w:styleId="ae">
    <w:name w:val="批注主题 字符"/>
    <w:basedOn w:val="a4"/>
    <w:link w:val="ad"/>
    <w:uiPriority w:val="99"/>
    <w:semiHidden/>
    <w:rsid w:val="001739C3"/>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18/08/relationships/commentsExtensible" Target="commentsExtensible.xml"/><Relationship Id="rId4" Type="http://schemas.openxmlformats.org/officeDocument/2006/relationships/footnotes" Target="footnotes.xml"/><Relationship Id="rId9"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Pages>
  <Words>1207</Words>
  <Characters>6883</Characters>
  <Application>Microsoft Office Word</Application>
  <DocSecurity>0</DocSecurity>
  <Lines>57</Lines>
  <Paragraphs>16</Paragraphs>
  <ScaleCrop>false</ScaleCrop>
  <Company/>
  <LinksUpToDate>false</LinksUpToDate>
  <CharactersWithSpaces>8074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yecheng zhang</dc:creator>
  <cp:lastModifiedBy>w</cp:lastModifiedBy>
  <cp:revision>19</cp:revision>
  <cp:lastPrinted>2025-05-29T08:20:00Z</cp:lastPrinted>
  <dcterms:created xsi:type="dcterms:W3CDTF">2024-03-18T07:54:00Z</dcterms:created>
  <dcterms:modified xsi:type="dcterms:W3CDTF">2025-05-29T08:21:00Z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091CB4C099424B1C8BF365D124375416_13</vt:lpwstr>
  </property>
  <property fmtid="{D5CDD505-2E9C-101B-9397-08002B2CF9AE}" pid="4" name="KSOTemplateDocerSaveRecord">
    <vt:lpwstr>eyJoZGlkIjoiMDJiZTgxNWZlYjNiMjJhYzMzOTQyNjQ2NmQ0MWM5MjUiLCJ1c2VySWQiOiIyNTI0MjE1NTgifQ==</vt:lpwstr>
  </property>
</Properties>
</file>