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EC0E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27AB2B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0C4039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常公（交）罚决送字〔2025〕第098号</w:t>
      </w:r>
    </w:p>
    <w:p w14:paraId="29C63BB1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常州合盛建筑工程有限公司：</w:t>
      </w:r>
    </w:p>
    <w:p w14:paraId="3BB45E9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小型轿车苏DF37N*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JTEGS21H2B8049368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丰田牌的小型轿车，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3208041421199371、3204041717169473、3208031429446550、3204041717169451、3204041717169462、3208261422096476、3204041717169484的《公安交通管理简易程序处罚决定书》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，自公告发布之日起经过60日即视为送达。</w:t>
      </w:r>
    </w:p>
    <w:p w14:paraId="073B26E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如不服上述处罚决定，可在公告期满后次日起60日内申请行政复议；或在六个月内向人民法院提起行政诉讼。</w:t>
      </w:r>
    </w:p>
    <w:p w14:paraId="0F73D7EA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1A75C4A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</w:t>
      </w:r>
    </w:p>
    <w:p w14:paraId="12CECBC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235FAA8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C3735CD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3755E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2A25"/>
    <w:rsid w:val="001F1508"/>
    <w:rsid w:val="001F1DC3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4ED3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17CC25BE"/>
    <w:rsid w:val="6F9F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1</Pages>
  <Words>393</Words>
  <Characters>546</Characters>
  <Lines>6</Lines>
  <Paragraphs>1</Paragraphs>
  <TotalTime>173</TotalTime>
  <ScaleCrop>false</ScaleCrop>
  <LinksUpToDate>false</LinksUpToDate>
  <CharactersWithSpaces>559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2025-09-11T06:46:30Z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93831ED867DD45229F11592C229B702C_13</vt:lpwstr>
  </property>
</Properties>
</file>