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C26ED8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79FF52DD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1737C92B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常公（交）罚决送字〔2025〕第103号</w:t>
      </w:r>
    </w:p>
    <w:p w14:paraId="4F497733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常州坤隆精密机械有限公司：</w:t>
      </w:r>
    </w:p>
    <w:p w14:paraId="5F908BAC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小型普通客车苏D7Z12*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LSGNL83L9MA322156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凯德拉克牌的小型轿车，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3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5110001903521139、3301091169734740、3204121129664771的《公安交通管理简易程序处罚决定书》,自公告发布之日起经过60日即视为送达。</w:t>
      </w:r>
    </w:p>
    <w:p w14:paraId="44BB145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37FC49F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087CB66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1F4D3D8B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3AEB1B3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33D2A716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1A1E2AFC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2025年9月29日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B268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4503B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66E2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05F4D"/>
    <w:rsid w:val="005105D0"/>
    <w:rsid w:val="00511091"/>
    <w:rsid w:val="00512280"/>
    <w:rsid w:val="00523584"/>
    <w:rsid w:val="005260C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0757C"/>
    <w:rsid w:val="00710593"/>
    <w:rsid w:val="00712099"/>
    <w:rsid w:val="00734662"/>
    <w:rsid w:val="00735F1B"/>
    <w:rsid w:val="00741B42"/>
    <w:rsid w:val="00752141"/>
    <w:rsid w:val="00767724"/>
    <w:rsid w:val="00774725"/>
    <w:rsid w:val="007A08F5"/>
    <w:rsid w:val="007A0DE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3614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292C6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CGS</Company>
  <Pages>1</Pages>
  <Words>645</Words>
  <Characters>774</Characters>
  <Lines>6</Lines>
  <Paragraphs>1</Paragraphs>
  <TotalTime>46</TotalTime>
  <ScaleCrop>false</ScaleCrop>
  <LinksUpToDate>false</LinksUpToDate>
  <CharactersWithSpaces>839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2025-09-29T01:46:07Z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BEA11D790B754F5E98867D7FCD84591F_13</vt:lpwstr>
  </property>
</Properties>
</file>