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3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2025年常州市农用地膜产品质量监督抽查结果</w:t>
      </w:r>
    </w:p>
    <w:tbl>
      <w:tblPr>
        <w:tblStyle w:val="13"/>
        <w:tblW w:w="1294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3140"/>
        <w:gridCol w:w="1220"/>
        <w:gridCol w:w="2980"/>
        <w:gridCol w:w="2789"/>
        <w:gridCol w:w="1071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样品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来源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抽查结果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高透明高压PE大棚膜农地膜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新农望+图形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徐州新农望塑业有限公司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钟楼区邹区范宇农资经营部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曙丰+图形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青州曙丰塑业有限公司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新北区春江成连农资经营部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丰嘉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青州市丰嘉农膜厂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新北区孟河小周农资经营部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山东清田塑工有限公司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武进区牛塘周建芳农资经营部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山东清田塑工有限公司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武进区牛塘清清农资经营部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曙丰+图形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青州曙丰塑业有限公司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武进区礼嘉禾立农资经营部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徐州丰硕和塑业有限公司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新北区孟河农旺农资经营部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丰嘉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青州市丰嘉农膜厂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天宁区郑陆大海农资经营部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徐州丰硕和塑业有限公司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金坛区西城群利五金经营部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江燕＋图形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山东济宁鲁济塑业有限责任公司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武进区横山桥二动农资经营部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康博牌聚乙烯农用地面覆盖薄膜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康博＋图形</w:t>
            </w:r>
          </w:p>
        </w:tc>
        <w:tc>
          <w:tcPr>
            <w:tcW w:w="2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南京康博塑胶有限公司</w:t>
            </w:r>
          </w:p>
        </w:tc>
        <w:tc>
          <w:tcPr>
            <w:tcW w:w="2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溧阳市竹箦铁山日用杂品店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康博牌聚乙烯农用地面覆盖薄膜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南京康博塑胶有限公司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溧阳市竹箦桥南日杂商店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聚乙烯地面覆盖膜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临沂裕田塑料制品厂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常州市武进区横山胖子农机杂品商店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江苏徐州新雨浓塑料制品有限公司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金坛区指前镇洮湖日用品经营部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白地膜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欧乐丰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山东欧乐丰塑料制品有限公司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天宁区经济开发区福宁农资经营部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阳洋+图标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徐州丰瑞塑业有限公司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金坛区西城吉胜农资经营部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新农望+图形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徐州新农望塑业有限公司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钟楼区新闸美英农资经营部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普通黑地膜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临沂市绿野物资有限公司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常州市环龙种苗有限公司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聚乙烯薄膜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阳洋+图形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徐州丰瑞塑业有限公司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钟楼区邹区米旺农资经营部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聚乙烯吹塑农用地面覆盖薄膜（II类）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苏宝+图形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江苏苏宝塑料实业有限公司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溧阳市竹箦小杨农资经营部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582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聚乙烯吹塑农用地面覆盖薄膜（II类）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苏宝+图形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江苏苏宝塑料实业有限公司</w:t>
            </w:r>
          </w:p>
        </w:tc>
        <w:tc>
          <w:tcPr>
            <w:tcW w:w="2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溧阳市上兴富华农资经营部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</w:t>
      </w:r>
      <w:r>
        <w:rPr>
          <w:rFonts w:hint="eastAsia" w:eastAsia="仿宋_GB2312"/>
          <w:color w:val="000000"/>
          <w:kern w:val="0"/>
          <w:sz w:val="32"/>
          <w:szCs w:val="32"/>
        </w:rPr>
        <w:t>.检查产品标识标签是否完整，尤其关注是否标注产品名称、类别、标称厚度、宽度、参考长度、净质量、生产日期、生产厂名称、生产厂地址、执行标准等重要信息。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</w:rPr>
        <w:t>.农用地膜通常由塑料制成，如聚乙烯（PE）或聚氯乙烯（PVC）等。不同材质的地膜在耐用性、透光性、保温性等方面有所差异，因此需要根据实际需求和作物类型选择合适的材质。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</w:t>
      </w:r>
      <w:r>
        <w:rPr>
          <w:rFonts w:hint="eastAsia" w:eastAsia="仿宋_GB2312"/>
          <w:color w:val="000000"/>
          <w:kern w:val="0"/>
          <w:sz w:val="32"/>
          <w:szCs w:val="32"/>
        </w:rPr>
        <w:t>.农用地膜的厚度也是一个重要的考虑因素。过薄的地膜容易破裂，不符合环保要求。国家标准规定，农用地膜厚度应大于0.010mm。根据作物的生长周期和土壤条件，选择适当的厚度。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</w:t>
      </w:r>
      <w:r>
        <w:rPr>
          <w:rFonts w:hint="eastAsia" w:eastAsia="仿宋_GB2312"/>
          <w:color w:val="000000"/>
          <w:kern w:val="0"/>
          <w:sz w:val="32"/>
          <w:szCs w:val="32"/>
        </w:rPr>
        <w:t>.良好的透光性有助于作物充分利用光能，促进光合作用。因此，在购买地膜时，需要注意其透光性能，选择透光性好的产品。</w:t>
      </w:r>
    </w:p>
    <w:p>
      <w:pPr>
        <w:autoSpaceDN w:val="0"/>
        <w:spacing w:line="570" w:lineRule="exact"/>
        <w:ind w:firstLine="640" w:firstLineChars="200"/>
        <w:jc w:val="left"/>
        <w:rPr>
          <w:rFonts w:eastAsia="仿宋_GB2312"/>
          <w:color w:val="000000"/>
          <w:kern w:val="0"/>
          <w:sz w:val="32"/>
          <w:szCs w:val="32"/>
        </w:rPr>
      </w:pPr>
    </w:p>
    <w:p>
      <w:pPr>
        <w:autoSpaceDN w:val="0"/>
        <w:spacing w:line="570" w:lineRule="exact"/>
        <w:ind w:firstLine="640" w:firstLineChars="200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   斯坦德检测集团股份有限公司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7B38757F"/>
    <w:rsid w:val="7B8F6228"/>
    <w:rsid w:val="7F2A6E09"/>
    <w:rsid w:val="FBC94D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158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2025-10-14T10:29:08Z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