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附件1：</w:t>
      </w:r>
    </w:p>
    <w:p>
      <w:pPr>
        <w:numPr>
          <w:ilvl w:val="0"/>
          <w:numId w:val="1"/>
        </w:numPr>
        <w:spacing w:line="240" w:lineRule="auto"/>
        <w:ind w:left="481" w:leftChars="0" w:firstLine="0" w:firstLineChars="0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经营业态</w:t>
      </w:r>
    </w:p>
    <w:p>
      <w:pPr>
        <w:numPr>
          <w:ilvl w:val="0"/>
          <w:numId w:val="0"/>
        </w:numPr>
        <w:spacing w:line="240" w:lineRule="auto"/>
        <w:ind w:left="481" w:leftChars="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本标的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CN"/>
        </w:rPr>
        <w:t>用于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游船租赁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经营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spacing w:line="240" w:lineRule="auto"/>
        <w:ind w:left="481" w:leftChars="0"/>
        <w:rPr>
          <w:rFonts w:hint="default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二、投标须知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（一）投标人须为：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①合法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登记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且有效、具有独立承担民事责任能力的企业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法人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；②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具有良好的信誉；③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近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3年内，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在景区（公园）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从事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游船租赁经营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至少1年（含）和至少</w:t>
      </w:r>
      <w:r>
        <w:rPr>
          <w:rFonts w:hint="eastAsia" w:ascii="宋体" w:cs="宋体"/>
          <w:color w:val="000000"/>
          <w:kern w:val="0"/>
          <w:sz w:val="24"/>
          <w:lang w:val="en-US" w:eastAsia="zh-CN"/>
        </w:rPr>
        <w:t>66666平方米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水面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的经营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经历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④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住建部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〔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2016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〕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36号文，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常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城管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〔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〕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41号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文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常园管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〔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2023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〕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49号文的要求。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二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报名手续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网上报名须上传的材料：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营业执照、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法定代表人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身份证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②提供“信用中国”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网站的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信用记录；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从事游船租赁经营经历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合同复印件（原件备查）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以上材料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须加盖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投标单位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公章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（三）本标的现状出租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承租方自行实地查看现场，确认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出租方所指定经营区域、设施设备、附属房屋及周边现状（南、北码头游船不互通），一经报名即视为接受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现状。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（四）项目建设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采购的</w:t>
      </w:r>
      <w:r>
        <w:rPr>
          <w:rFonts w:hint="eastAsia"/>
          <w:b w:val="0"/>
          <w:bCs w:val="0"/>
          <w:sz w:val="24"/>
          <w:szCs w:val="24"/>
        </w:rPr>
        <w:t>游船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须有检验合格证</w:t>
      </w:r>
      <w:r>
        <w:rPr>
          <w:rFonts w:hint="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采购游船</w:t>
      </w:r>
      <w:r>
        <w:rPr>
          <w:rFonts w:hint="eastAsia"/>
          <w:b w:val="0"/>
          <w:bCs w:val="0"/>
          <w:sz w:val="24"/>
          <w:szCs w:val="24"/>
        </w:rPr>
        <w:t>的款式、颜色</w:t>
      </w:r>
      <w:r>
        <w:rPr>
          <w:rFonts w:hint="eastAsia"/>
          <w:b w:val="0"/>
          <w:bCs w:val="0"/>
          <w:color w:val="auto"/>
          <w:sz w:val="24"/>
          <w:szCs w:val="24"/>
        </w:rPr>
        <w:t>应与园区景观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、风格</w:t>
      </w:r>
      <w:r>
        <w:rPr>
          <w:rFonts w:hint="eastAsia"/>
          <w:b w:val="0"/>
          <w:bCs w:val="0"/>
          <w:color w:val="auto"/>
          <w:sz w:val="24"/>
          <w:szCs w:val="24"/>
        </w:rPr>
        <w:t>协调。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承租方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自行投资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运营所需游船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充电机等所有设施设备，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游船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必须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安装漏电保护开关和保险丝。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/>
          <w:b w:val="0"/>
          <w:bCs w:val="0"/>
          <w:sz w:val="24"/>
          <w:szCs w:val="24"/>
        </w:rPr>
        <w:t>承租方负责码头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及附属房屋</w:t>
      </w:r>
      <w:r>
        <w:rPr>
          <w:rFonts w:hint="eastAsia"/>
          <w:b w:val="0"/>
          <w:bCs w:val="0"/>
          <w:sz w:val="24"/>
          <w:szCs w:val="24"/>
        </w:rPr>
        <w:t>的</w:t>
      </w:r>
      <w:r>
        <w:rPr>
          <w:b w:val="0"/>
          <w:bCs w:val="0"/>
          <w:sz w:val="24"/>
          <w:szCs w:val="24"/>
        </w:rPr>
        <w:t>日常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维修</w:t>
      </w:r>
      <w:r>
        <w:rPr>
          <w:rFonts w:hint="eastAsia"/>
          <w:b w:val="0"/>
          <w:bCs w:val="0"/>
          <w:sz w:val="24"/>
          <w:szCs w:val="24"/>
        </w:rPr>
        <w:t>维护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保证安全完好，并承担费用。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5、承租方需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装修</w:t>
      </w:r>
      <w:r>
        <w:rPr>
          <w:rFonts w:hint="eastAsia"/>
          <w:b w:val="0"/>
          <w:bCs w:val="0"/>
          <w:sz w:val="24"/>
          <w:szCs w:val="24"/>
        </w:rPr>
        <w:t>房屋的，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施工</w:t>
      </w:r>
      <w:r>
        <w:rPr>
          <w:rFonts w:hint="eastAsia"/>
          <w:b w:val="0"/>
          <w:bCs w:val="0"/>
          <w:sz w:val="24"/>
          <w:szCs w:val="24"/>
        </w:rPr>
        <w:t>方案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须报经</w:t>
      </w:r>
      <w:r>
        <w:rPr>
          <w:rFonts w:hint="eastAsia"/>
          <w:b w:val="0"/>
          <w:bCs w:val="0"/>
          <w:sz w:val="24"/>
          <w:szCs w:val="24"/>
        </w:rPr>
        <w:t>出租方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审核</w:t>
      </w:r>
      <w:r>
        <w:rPr>
          <w:rFonts w:hint="eastAsia"/>
          <w:b w:val="0"/>
          <w:bCs w:val="0"/>
          <w:sz w:val="24"/>
          <w:szCs w:val="24"/>
        </w:rPr>
        <w:t>同意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承租方承担相关</w:t>
      </w:r>
      <w:r>
        <w:rPr>
          <w:rFonts w:hint="eastAsia"/>
          <w:b w:val="0"/>
          <w:bCs w:val="0"/>
          <w:sz w:val="24"/>
          <w:szCs w:val="24"/>
        </w:rPr>
        <w:t>费用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无施工期。</w:t>
      </w:r>
      <w:r>
        <w:rPr>
          <w:rFonts w:hint="eastAsia"/>
          <w:b w:val="0"/>
          <w:bCs w:val="0"/>
          <w:sz w:val="24"/>
          <w:szCs w:val="24"/>
        </w:rPr>
        <w:t>合同期满出租方不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作</w:t>
      </w:r>
      <w:r>
        <w:rPr>
          <w:rFonts w:hint="eastAsia"/>
          <w:b w:val="0"/>
          <w:bCs w:val="0"/>
          <w:sz w:val="24"/>
          <w:szCs w:val="24"/>
        </w:rPr>
        <w:t>补偿。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（五）运营管理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承租方应遵守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常州市公园管理中心商户管理办法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见附加2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相关规定，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服从管理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接受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考核。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并按照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常州市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开放式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公园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商户经营管理规范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》（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见附件3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相关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要求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开展服务。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服务项目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须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明码标价，符合物价部门要求，报出租方备案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承租方应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按公示营业时间营业，有特殊情况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需暂停营业的，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经公园同意后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自行张贴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公告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承租方自行负责经营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区域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环境卫生及水草清理等工作</w:t>
      </w:r>
      <w:r>
        <w:rPr>
          <w:rFonts w:hint="eastAsia"/>
          <w:b w:val="0"/>
          <w:bCs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应与出租方签订《安全责任书》（见附件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），并根据《中华人民共和国安全生产法》和《江苏省安全生产条例》履行好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安全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职责。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承租方应配备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足够的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救生衣、救生圈等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急救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物资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确保游客安全</w:t>
      </w:r>
      <w:r>
        <w:rPr>
          <w:rFonts w:hint="eastAsia" w:ascii="宋体" w:hAnsi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配备专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（兼）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职巡逻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救援人员。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在园方指导下，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制定游船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项目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应急预案，定期开展预案演练并做好台</w:t>
      </w:r>
      <w:r>
        <w:rPr>
          <w:rFonts w:hint="eastAsia" w:ascii="宋体" w:hAnsi="宋体"/>
          <w:b w:val="0"/>
          <w:bCs w:val="0"/>
          <w:sz w:val="24"/>
          <w:szCs w:val="24"/>
        </w:rPr>
        <w:t>账。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7、</w:t>
      </w: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</w:t>
      </w:r>
      <w:r>
        <w:rPr>
          <w:b w:val="0"/>
          <w:bCs w:val="0"/>
          <w:sz w:val="24"/>
          <w:szCs w:val="24"/>
        </w:rPr>
        <w:t>自行</w:t>
      </w:r>
      <w:r>
        <w:rPr>
          <w:rFonts w:hint="eastAsia"/>
          <w:b w:val="0"/>
          <w:bCs w:val="0"/>
          <w:sz w:val="24"/>
          <w:szCs w:val="24"/>
          <w:lang w:eastAsia="zh-CN"/>
        </w:rPr>
        <w:t>配备</w:t>
      </w:r>
      <w:r>
        <w:rPr>
          <w:rFonts w:hint="eastAsia"/>
          <w:b w:val="0"/>
          <w:bCs w:val="0"/>
          <w:sz w:val="24"/>
          <w:szCs w:val="24"/>
        </w:rPr>
        <w:t>消防设施、器材</w:t>
      </w:r>
      <w:r>
        <w:rPr>
          <w:rFonts w:hint="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南、北码头各配备2台推车式35公斤干粉灭火器。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夜间充电必须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安排值班人员，及时发现、处理异常情况，做好充电记录台账备查。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9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、承租方须配合</w:t>
      </w:r>
      <w:r>
        <w:rPr>
          <w:rFonts w:hint="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出租方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做好2条河面保洁船的充电工作。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10、</w:t>
      </w:r>
      <w:r>
        <w:rPr>
          <w:rFonts w:hint="eastAsia" w:ascii="宋体" w:hAnsi="宋体"/>
          <w:b w:val="0"/>
          <w:bCs w:val="0"/>
          <w:sz w:val="24"/>
          <w:szCs w:val="24"/>
        </w:rPr>
        <w:t>租赁期内</w:t>
      </w:r>
      <w:r>
        <w:rPr>
          <w:rFonts w:hint="eastAsia" w:ascii="宋体" w:hAnsi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承租方</w:t>
      </w:r>
      <w:r>
        <w:rPr>
          <w:rFonts w:hint="eastAsia" w:ascii="宋体" w:hAnsi="宋体"/>
          <w:b w:val="0"/>
          <w:bCs w:val="0"/>
          <w:sz w:val="24"/>
          <w:szCs w:val="24"/>
        </w:rPr>
        <w:t>独立承担所有风险与安全责任。如发生意外伤亡等安全事故，所造成的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人财物</w:t>
      </w:r>
      <w:r>
        <w:rPr>
          <w:rFonts w:hint="eastAsia" w:ascii="宋体" w:hAnsi="宋体"/>
          <w:b w:val="0"/>
          <w:bCs w:val="0"/>
          <w:sz w:val="24"/>
          <w:szCs w:val="24"/>
        </w:rPr>
        <w:t>损失由承租方承担，出租方不负连带责任</w:t>
      </w:r>
      <w:r>
        <w:rPr>
          <w:rFonts w:hint="eastAsia" w:ascii="宋体" w:hAnsi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且保留对资产及声誉追偿的权利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11、租赁期内，如出现法律规定的不可抗力情况，双方互不承担责任。除此以外承租方不得以任何其他理由向出租方追偿。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如中途退租，租金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和押金概不退还，且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需提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前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个月书面通知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出租方。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13、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如发生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以下情况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有权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立即解除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合同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还应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承担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出租方的全部损失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）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承租方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超范围（指超出划定场地范围或超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约定经营内容）经营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拒不整改的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发生以下行为的：被检查出安全隐患不及时整改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或连续三次发生同样问题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的；发生投诉未妥善处理，给出租方声誉造成损害的；发生不限于安全事故等其他产生严重后果、恶劣影响事件的。出租方同时有追偿权利。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938E4"/>
    <w:multiLevelType w:val="singleLevel"/>
    <w:tmpl w:val="4C6938E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82E46CF"/>
    <w:multiLevelType w:val="singleLevel"/>
    <w:tmpl w:val="682E46CF"/>
    <w:lvl w:ilvl="0" w:tentative="0">
      <w:start w:val="1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32470"/>
    <w:rsid w:val="3F332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2025-11-14T02:30:00Z</dcterms:created>
  <dc:creator>Administrator</dc:creator>
  <cp:lastModifiedBy>Administrator</cp:lastModifiedBy>
  <dcterms:modified xsi:type="dcterms:W3CDTF">2025-11-14T02:31:35Z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