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kern w:val="2"/>
          <w:sz w:val="32"/>
          <w:szCs w:val="32"/>
        </w:rPr>
      </w:pPr>
      <w:r>
        <w:rPr>
          <w:rStyle w:val="19"/>
          <w:rFonts w:hAnsi="黑体" w:eastAsia="黑体"/>
          <w:kern w:val="2"/>
          <w:sz w:val="32"/>
          <w:szCs w:val="32"/>
        </w:rPr>
        <w:t>附件</w:t>
      </w:r>
      <w:r>
        <w:rPr>
          <w:rStyle w:val="19"/>
          <w:rFonts w:hint="eastAsia" w:hAnsi="黑体" w:eastAsia="黑体"/>
          <w:kern w:val="2"/>
          <w:sz w:val="32"/>
          <w:szCs w:val="32"/>
        </w:rPr>
        <w:t>4</w:t>
      </w:r>
    </w:p>
    <w:p>
      <w:pPr>
        <w:autoSpaceDN w:val="0"/>
        <w:spacing w:line="570" w:lineRule="exact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2025年常州市童装（含婴幼儿服装）产品质量监督抽查结果</w:t>
      </w:r>
    </w:p>
    <w:tbl>
      <w:tblPr>
        <w:tblStyle w:val="13"/>
        <w:tblW w:w="13820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340"/>
        <w:gridCol w:w="3040"/>
        <w:gridCol w:w="1780"/>
        <w:gridCol w:w="2480"/>
        <w:gridCol w:w="920"/>
        <w:gridCol w:w="937"/>
        <w:gridCol w:w="803"/>
        <w:gridCol w:w="820"/>
        <w:gridCol w:w="1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样品名称</w:t>
            </w: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型号规格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销售单位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样品来源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检测结果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不合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格项目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实测值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棉毛布长袖内衣套装</w:t>
            </w:r>
          </w:p>
        </w:tc>
        <w:tc>
          <w:tcPr>
            <w:tcW w:w="30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上衣110/56 裤子110/53 面料：100%棉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常州市威尔纺织品有限公司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T恤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110 95% 棉 5%氨纶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常州夏生贸易有限公司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梭织外套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货号：15143202033 面料：100%聚酯纤维（薄膜除外） 帽里：100%聚酯纤维（薄膜除外） 里料：100%聚酯纤维 袖子填充物：100%聚酯纤维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泉州市紫泉服饰有限公司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天宁区青龙蒋承睿儿童服装店（个体工商户）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儿童内裤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款号：75056001（B7117）成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分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：面料：95%棉5%氨纶 裆里料：100%棉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杭州照隐儿童用品有限公司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天宁区青龙小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碗服饰店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Hellokitty上衣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白色 款号：663204 成分：95%棉5%氨纶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湖州思拓服饰有限公司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天宁区青龙宁婷服装店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儿童国风套装（上装）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款号：YGS-54820绿色纤维成分及含量：54.4%粘纤 43.2%聚酯纤维 2.4%氨纶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吴兴织里掌正画制衣厂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常州关河大润发商业有限公司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儿童内裤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NO：2521-3 93%再生纤维素纤维 7%氨纶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上海俏家棉家居用品有限公司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天宁区茶山飞博服饰店（个体工商户）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绑带闭裆哈衣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Y2413358 95%棉 5%氨纶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汕头市婴宁儿妇幼用品有限公司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钟楼区永红菠爱母婴用品店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针织休闲外套</w:t>
            </w: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DQK3831 面料：71%棉 29%聚酯纤维 里料：100%聚酯纤维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湖州聚擎服饰有限公司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钟楼区永红小硕硕服装店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男童翻领POLO衫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YGS-54829 93.5%棉 6.5%氨纶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慈溪市匡堰童依童装厂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常州怀德大润发商业有限公司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男婴童连体服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93.8%棉 6.2%氨纶 （配料除外）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亲舒（上海）商贸发展有限公司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江苏贝贝熊母婴用品有限公司常州钟楼吾悦广场店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娃娃衫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43212802 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湖州鑫玖服饰有限公司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钟楼区永红盖优童装店（个体工商户）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偏开哈衣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T42W104N 46%棉 46%莫代尔 8%氨纶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童泰婴幼儿服饰有限公司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武进区遥观杨兰母婴用品店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绑带闭裆哈衣-束口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Y1392178 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汕头市婴宁儿妇幼用品有限公司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常州经开区横林乖伢儿母婴用品店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风衣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w6096 100%棉 格子：67%涤 30%人棉 3%氨纶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湖州瑾兮服饰有限公司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常州经开区横林以琳服装鞋帽店（个体工商户）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风衣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面料：100%棉 里布：10%棉 90%聚酯纤维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杭州童里服饰有限公司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武进区横林盈彩孕婴店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蝴蝶哈衣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T42J3752 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童泰婴幼儿服饰有限公司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孩子王儿童用品股份有限公司常州环球港店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蕾丝公主正开连体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MB-008521 成分：针织 49%粘胶纤维 46%棉 5%氨纶 网纱100%锦纶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石家庄旺贝特服饰有限公司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孩子王儿童用品股份有限公司常州新北万达店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幼童卫衣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T25AB004HX 成分：面料：83.2%棉 16.8%聚酯纤维 罗纹：96.1%棉  3.9%氨纶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河南浩欣服饰有限公司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孩子王儿童用品股份有限公司常州新北万达店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双层哈衣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表：85%棉 15%聚酯纤维 里：100%棉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淄博一品红服饰有限公司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新北区薛家欢乐岛母婴用品店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优可丝睡裙</w:t>
            </w: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货号：LFX-SG3031均色面料成分：粘纤92.3% 氨纶7.7%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浦江哇咔服饰有限公司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新北区三井甜兔波波童装店（个体工商户）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连衣裙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款号：66100 面料：100%棉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湖州翌轩服饰有限公司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新北区新桥万杨服装店（个体工商户）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圆领短袖T恤（童）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米色 75%棉 25%聚酯纤维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湖州达巴服饰有限公司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新北区河海崇崇服装店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粉刷匠无骨哈衣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浅杏货号：12046870 96%棉 4%氨纶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广东安宝儿婴童服饰有限公司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新北区万达广场草木之家服装店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长袖衬衫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51110601 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湖州鑫玖服饰有限公司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武进区湖塘卡拉都童装经营部（个体工商户）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J&amp;T男童动感字母印花卫衣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77%棉 20%聚酯纤维 3%氨纶（罗纹、装饰除外）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南昌康隆制衣有限公司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常州长虹大润发商业有限公司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T恤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货号：DB2251129 240814 TY成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分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：96%棉4%氨纶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杭州日冠服饰有限公司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孩子王儿童用品股份有限公司常州吾悦广场店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休闲七分裤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货号：52114201 咖色成分：100%棉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湖州鑫玖服饰有限公司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武进区湖塘田心童装店（个体工商户）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新生儿提花连体哈衣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货号：WWCSSJP002 本白成分：100%棉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宁波途赢进出口有限公司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武进区湖塘优齐母婴用品店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幼童短袖T恤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CY23SUW901 成分：100%棉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麦蜂（上海）商贸发展有限公司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江苏贝贝熊母婴用品有限公司溧阳万达店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女童连衣裙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9621 43604 面料：85%粘纤 15%聚酯纤维 里料：100%棉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泉州盛克鞋服有限公司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溧阳市溧城筱冉饰品店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刺绣卡通T恤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MHY26642 75%棉 21%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腈</w:t>
            </w:r>
            <w:bookmarkStart w:id="0" w:name="_GoBack"/>
            <w:bookmarkEnd w:id="0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纶 4%羊毛 （配料除外）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杭州四季青精品童装市场麦哈依童装店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溧阳市溧城萌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家童装店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韩束波点百搭裤</w:t>
            </w: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5Q12068994 100%棉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广州映社时装有限公司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溧阳市番薯片精品童装店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52113210 绿色 87.4%锦纶 12.6%氨纶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湖州鑫玖服饰有限公司（标称）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金坛区东城金铭服装店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K25AB001TY 暗绿 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常州涛源纺织品有限公司（标称）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孩子王儿童用品股份有限公司常州金坛吾悦广场店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T恤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NY2522002PS-002 100%棉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宁波申洲针织有限公司（标称）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常州金坛驰翔体育用品有限公司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山脉印花T恤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 xml:space="preserve">Y7270235012 白色 棉70.1% 莱赛尔25.3% 氨纶4.6% 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福建省嗨玩购服饰集团有限公司（标称）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金坛区东城原原原服装店（个体工商户）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男童针织衫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R952331012 紫色组 100%棉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东莞市以纯集团有限公司（标称）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金坛区东城巅峰服饰店（个体工商户）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插肩袖T恤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TS221 100%棉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0"/>
                <w:szCs w:val="20"/>
              </w:rPr>
              <w:t>常州市沁依服饰有限公司（标称）</w:t>
            </w:r>
          </w:p>
        </w:tc>
        <w:tc>
          <w:tcPr>
            <w:tcW w:w="2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常州市沁依服饰有限公司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电商平台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小童坯布熊头前定标</w:t>
            </w:r>
          </w:p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衬衫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253866 72%棉 28%聚酯纤维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湖州铭咕屋服饰有限公司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武进区横林青柚米服装店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纤维含量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棉100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 xml:space="preserve">棉72.0±5.0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聚酯纤维28.0±5.0</w:t>
            </w:r>
          </w:p>
        </w:tc>
      </w:tr>
    </w:tbl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本次抽查涉及的不合格项目：</w:t>
      </w:r>
      <w:r>
        <w:rPr>
          <w:rFonts w:hint="eastAsia" w:ascii="仿宋_GB2312" w:eastAsia="仿宋_GB2312"/>
          <w:sz w:val="32"/>
          <w:szCs w:val="32"/>
        </w:rPr>
        <w:t>纤维含量</w:t>
      </w:r>
    </w:p>
    <w:p>
      <w:pPr>
        <w:spacing w:line="57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原因分析：1.生产环节的原料管理混乱；2.供应链中各批次面料混用、标识错误；3.未对成品进行严格的纤维含量检测验证。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二、消费提示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1.应检查服装是否有霉味、鱼腥味、香味或臭味等异味，散发异味的童装可能存在残留化学试剂。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2.建议选购安全、宽松、舒适的童装。应仔细检查衣服上附着的纽扣、蝴蝶结等装饰物。注意这些小附件是否牢固，是否容易脱落。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3.选购7岁以下儿童及婴幼儿服装时，不能选购头颈部有绳带的服装，头颈部带自由端的绳带容易发生缠绕，造成窒息等危害；选购7至14岁的儿童服装时，尽量不要选购头颈部上带有自由端绳带的服装，否则存在安全隐患。</w:t>
      </w:r>
    </w:p>
    <w:p>
      <w:pPr>
        <w:overflowPunct w:val="0"/>
        <w:adjustRightInd/>
        <w:snapToGrid/>
        <w:spacing w:line="570" w:lineRule="exact"/>
        <w:ind w:right="0" w:firstLine="640" w:firstLineChars="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   山东精准产品质量检验检测有限公司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304" w:right="2098" w:bottom="1417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B5">
    <w:panose1 w:val="0101010401010101010B"/>
    <w:charset w:val="86"/>
    <w:family w:val="auto"/>
    <w:pitch w:val="default"/>
    <w:sig w:usb0="800000A3" w:usb1="00497878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60D8"/>
    <w:rsid w:val="00060FAA"/>
    <w:rsid w:val="00064330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2B75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C54F8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4456"/>
    <w:rsid w:val="0015606F"/>
    <w:rsid w:val="00163053"/>
    <w:rsid w:val="001634BA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78D2"/>
    <w:rsid w:val="001A0675"/>
    <w:rsid w:val="001A5515"/>
    <w:rsid w:val="001A650B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200C9B"/>
    <w:rsid w:val="002010E1"/>
    <w:rsid w:val="00201394"/>
    <w:rsid w:val="00201F28"/>
    <w:rsid w:val="00204707"/>
    <w:rsid w:val="00212C0B"/>
    <w:rsid w:val="00217328"/>
    <w:rsid w:val="00221513"/>
    <w:rsid w:val="00221C7F"/>
    <w:rsid w:val="00222710"/>
    <w:rsid w:val="002254CF"/>
    <w:rsid w:val="00225FD1"/>
    <w:rsid w:val="00226477"/>
    <w:rsid w:val="00232BA5"/>
    <w:rsid w:val="0023388C"/>
    <w:rsid w:val="00234646"/>
    <w:rsid w:val="0023674A"/>
    <w:rsid w:val="00237906"/>
    <w:rsid w:val="00237E67"/>
    <w:rsid w:val="002406DA"/>
    <w:rsid w:val="00240C5D"/>
    <w:rsid w:val="00241E70"/>
    <w:rsid w:val="0024339B"/>
    <w:rsid w:val="00244978"/>
    <w:rsid w:val="002453DE"/>
    <w:rsid w:val="0025043C"/>
    <w:rsid w:val="002526A9"/>
    <w:rsid w:val="00254155"/>
    <w:rsid w:val="00254D4B"/>
    <w:rsid w:val="002566BC"/>
    <w:rsid w:val="002579A5"/>
    <w:rsid w:val="00261161"/>
    <w:rsid w:val="002630FE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3E2E"/>
    <w:rsid w:val="002A46C4"/>
    <w:rsid w:val="002B261F"/>
    <w:rsid w:val="002B4C43"/>
    <w:rsid w:val="002B4FA9"/>
    <w:rsid w:val="002B62F2"/>
    <w:rsid w:val="002C287A"/>
    <w:rsid w:val="002C287E"/>
    <w:rsid w:val="002C2AC5"/>
    <w:rsid w:val="002C3483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51D0"/>
    <w:rsid w:val="00316FBD"/>
    <w:rsid w:val="003173B1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3E77"/>
    <w:rsid w:val="003944AA"/>
    <w:rsid w:val="00397567"/>
    <w:rsid w:val="003A09DD"/>
    <w:rsid w:val="003A1AED"/>
    <w:rsid w:val="003A1C62"/>
    <w:rsid w:val="003A243B"/>
    <w:rsid w:val="003A4BA2"/>
    <w:rsid w:val="003A6D48"/>
    <w:rsid w:val="003B4DD5"/>
    <w:rsid w:val="003B54EA"/>
    <w:rsid w:val="003B6F36"/>
    <w:rsid w:val="003B7DE7"/>
    <w:rsid w:val="003B7F2D"/>
    <w:rsid w:val="003C048A"/>
    <w:rsid w:val="003C4580"/>
    <w:rsid w:val="003C55BC"/>
    <w:rsid w:val="003C5700"/>
    <w:rsid w:val="003C68E9"/>
    <w:rsid w:val="003D07B8"/>
    <w:rsid w:val="003D3CC0"/>
    <w:rsid w:val="003D4163"/>
    <w:rsid w:val="003D4C10"/>
    <w:rsid w:val="003D6735"/>
    <w:rsid w:val="003E0151"/>
    <w:rsid w:val="003E08F3"/>
    <w:rsid w:val="003E1823"/>
    <w:rsid w:val="003E558B"/>
    <w:rsid w:val="003E6087"/>
    <w:rsid w:val="003E73ED"/>
    <w:rsid w:val="003E77D9"/>
    <w:rsid w:val="003F043B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0766"/>
    <w:rsid w:val="004A1D42"/>
    <w:rsid w:val="004A5455"/>
    <w:rsid w:val="004B1342"/>
    <w:rsid w:val="004B2B35"/>
    <w:rsid w:val="004B3CDA"/>
    <w:rsid w:val="004B5197"/>
    <w:rsid w:val="004B617F"/>
    <w:rsid w:val="004B6F95"/>
    <w:rsid w:val="004B72FF"/>
    <w:rsid w:val="004C1A7B"/>
    <w:rsid w:val="004C1F68"/>
    <w:rsid w:val="004C2B5C"/>
    <w:rsid w:val="004C3047"/>
    <w:rsid w:val="004C7410"/>
    <w:rsid w:val="004D0960"/>
    <w:rsid w:val="004D1176"/>
    <w:rsid w:val="004D282A"/>
    <w:rsid w:val="004D2AD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6B8E"/>
    <w:rsid w:val="005C0582"/>
    <w:rsid w:val="005C0649"/>
    <w:rsid w:val="005C22E4"/>
    <w:rsid w:val="005C351F"/>
    <w:rsid w:val="005C4B35"/>
    <w:rsid w:val="005C4FAA"/>
    <w:rsid w:val="005C6F46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2D5D"/>
    <w:rsid w:val="0063366D"/>
    <w:rsid w:val="00633BDA"/>
    <w:rsid w:val="006363C8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1D5F"/>
    <w:rsid w:val="006564B9"/>
    <w:rsid w:val="00656905"/>
    <w:rsid w:val="006657BD"/>
    <w:rsid w:val="0066609F"/>
    <w:rsid w:val="006667F0"/>
    <w:rsid w:val="006674CF"/>
    <w:rsid w:val="0066755F"/>
    <w:rsid w:val="00672AE7"/>
    <w:rsid w:val="00675525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6832"/>
    <w:rsid w:val="006C0D84"/>
    <w:rsid w:val="006C4559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363"/>
    <w:rsid w:val="00816DA4"/>
    <w:rsid w:val="0082223D"/>
    <w:rsid w:val="00822CF3"/>
    <w:rsid w:val="008235C2"/>
    <w:rsid w:val="0082647E"/>
    <w:rsid w:val="00826D32"/>
    <w:rsid w:val="008330C2"/>
    <w:rsid w:val="00835B4C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32F7"/>
    <w:rsid w:val="00873A10"/>
    <w:rsid w:val="008867CC"/>
    <w:rsid w:val="00887CDB"/>
    <w:rsid w:val="00891A6F"/>
    <w:rsid w:val="00891B76"/>
    <w:rsid w:val="008933A5"/>
    <w:rsid w:val="00896AB9"/>
    <w:rsid w:val="00896C07"/>
    <w:rsid w:val="008A146F"/>
    <w:rsid w:val="008A21EB"/>
    <w:rsid w:val="008A2F90"/>
    <w:rsid w:val="008A35D7"/>
    <w:rsid w:val="008A39F8"/>
    <w:rsid w:val="008A63B5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5E7A"/>
    <w:rsid w:val="00987A73"/>
    <w:rsid w:val="00987C2F"/>
    <w:rsid w:val="009910AA"/>
    <w:rsid w:val="00991ECC"/>
    <w:rsid w:val="009923F1"/>
    <w:rsid w:val="00994199"/>
    <w:rsid w:val="00994E21"/>
    <w:rsid w:val="00995790"/>
    <w:rsid w:val="009A04E2"/>
    <w:rsid w:val="009A05A5"/>
    <w:rsid w:val="009A5C0E"/>
    <w:rsid w:val="009A5CB8"/>
    <w:rsid w:val="009A6892"/>
    <w:rsid w:val="009A6D67"/>
    <w:rsid w:val="009B0A7C"/>
    <w:rsid w:val="009B0CA9"/>
    <w:rsid w:val="009B3218"/>
    <w:rsid w:val="009B555D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7DFB"/>
    <w:rsid w:val="00A102A6"/>
    <w:rsid w:val="00A10D43"/>
    <w:rsid w:val="00A14B48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B6D5F"/>
    <w:rsid w:val="00AC0EC1"/>
    <w:rsid w:val="00AD14EA"/>
    <w:rsid w:val="00AD2567"/>
    <w:rsid w:val="00AD3B9E"/>
    <w:rsid w:val="00AD4A24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11AB"/>
    <w:rsid w:val="00B92B9D"/>
    <w:rsid w:val="00B931F8"/>
    <w:rsid w:val="00B93291"/>
    <w:rsid w:val="00B95F1B"/>
    <w:rsid w:val="00B97324"/>
    <w:rsid w:val="00BA3F30"/>
    <w:rsid w:val="00BA5AEC"/>
    <w:rsid w:val="00BA5D0D"/>
    <w:rsid w:val="00BA6B5B"/>
    <w:rsid w:val="00BB00FE"/>
    <w:rsid w:val="00BB0AFD"/>
    <w:rsid w:val="00BB245D"/>
    <w:rsid w:val="00BB2E12"/>
    <w:rsid w:val="00BB78C6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196E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08EF"/>
    <w:rsid w:val="00C51550"/>
    <w:rsid w:val="00C51F40"/>
    <w:rsid w:val="00C54980"/>
    <w:rsid w:val="00C610E0"/>
    <w:rsid w:val="00C639AA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964E4"/>
    <w:rsid w:val="00D9673C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6858"/>
    <w:rsid w:val="00DE7CC9"/>
    <w:rsid w:val="00DF042D"/>
    <w:rsid w:val="00DF18CB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360BB"/>
    <w:rsid w:val="00E41ED3"/>
    <w:rsid w:val="00E4355F"/>
    <w:rsid w:val="00E4426C"/>
    <w:rsid w:val="00E44B64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38A1"/>
    <w:rsid w:val="00EA6E4F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71E2"/>
    <w:rsid w:val="00ED3618"/>
    <w:rsid w:val="00ED39DF"/>
    <w:rsid w:val="00ED5CD4"/>
    <w:rsid w:val="00ED64A5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F010FC"/>
    <w:rsid w:val="00F02413"/>
    <w:rsid w:val="00F036D0"/>
    <w:rsid w:val="00F04D43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7BB5"/>
    <w:rsid w:val="00F50F68"/>
    <w:rsid w:val="00F54054"/>
    <w:rsid w:val="00F6117E"/>
    <w:rsid w:val="00F61ED0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B129B"/>
    <w:rsid w:val="00FB1701"/>
    <w:rsid w:val="00FB2203"/>
    <w:rsid w:val="00FB4AD4"/>
    <w:rsid w:val="00FB4E9A"/>
    <w:rsid w:val="00FB542E"/>
    <w:rsid w:val="00FC023B"/>
    <w:rsid w:val="00FC080C"/>
    <w:rsid w:val="00FC15F4"/>
    <w:rsid w:val="00FC3096"/>
    <w:rsid w:val="00FC36F0"/>
    <w:rsid w:val="00FC48B0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6FE51398"/>
    <w:rsid w:val="7B38757F"/>
    <w:rsid w:val="7B8F6228"/>
    <w:rsid w:val="7F2A6E09"/>
    <w:rsid w:val="FBADF6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53</Pages>
  <Words>4480</Words>
  <Characters>25538</Characters>
  <Lines>212</Lines>
  <Paragraphs>59</Paragraphs>
  <TotalTime>5158</TotalTime>
  <ScaleCrop>false</ScaleCrop>
  <LinksUpToDate>false</LinksUpToDate>
  <CharactersWithSpaces>29959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2025-09-13T00:36:00Z</dcterms:created>
  <dc:creator>千航网络</dc:creator>
  <cp:lastModifiedBy>kylin</cp:lastModifiedBy>
  <cp:lastPrinted>2025-11-19T23:01:00Z</cp:lastPrinted>
  <dcterms:modified xsi:type="dcterms:W3CDTF">2025-11-24T16:41:52Z</dcterms:modified>
  <dc:title>【NTKO Office文档控件缺省模板】</dc:title>
  <cp:revision>248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