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9D95F44">
      <w:pPr>
        <w:adjustRightInd w:val="0"/>
        <w:snapToGrid w:val="0"/>
        <w:spacing w:line="740" w:lineRule="exact"/>
        <w:jc w:val="left"/>
        <w:rPr>
          <w:rFonts w:ascii="Times New Roman" w:hAnsi="Times New Roman" w:eastAsia="黑体" w:cs="Times New Roman"/>
          <w:color w:val="000000"/>
          <w:sz w:val="32"/>
          <w:szCs w:val="32"/>
        </w:rPr>
      </w:pPr>
      <w:r>
        <w:rPr>
          <w:rFonts w:ascii="Times New Roman" w:eastAsia="黑体" w:cs="Times New Roman"/>
          <w:color w:val="000000"/>
          <w:sz w:val="32"/>
          <w:szCs w:val="32"/>
        </w:rPr>
        <w:t>附件</w:t>
      </w:r>
    </w:p>
    <w:p w14:paraId="19B2A2AA">
      <w:pPr>
        <w:adjustRightInd w:val="0"/>
        <w:snapToGrid w:val="0"/>
        <w:spacing w:line="700" w:lineRule="exact"/>
        <w:jc w:val="center"/>
        <w:rPr>
          <w:rFonts w:ascii="Times New Roman" w:hAnsi="Times New Roman" w:eastAsia="方正小标宋简体" w:cs="Times New Roman"/>
          <w:sz w:val="44"/>
          <w:szCs w:val="44"/>
        </w:rPr>
      </w:pPr>
      <w:r>
        <w:rPr>
          <w:rFonts w:ascii="Times New Roman" w:hAnsi="Times New Roman" w:eastAsia="方正小标宋简体" w:cs="Times New Roman"/>
          <w:sz w:val="44"/>
          <w:szCs w:val="44"/>
        </w:rPr>
        <w:t>关于逾期不接受处理的机动车交通违法行为拟作出行政处罚的告知公告</w:t>
      </w:r>
    </w:p>
    <w:p w14:paraId="47B1A5EB">
      <w:pPr>
        <w:adjustRightInd w:val="0"/>
        <w:snapToGrid w:val="0"/>
        <w:spacing w:line="570" w:lineRule="exact"/>
        <w:rPr>
          <w:rFonts w:ascii="Times New Roman" w:hAnsi="Times New Roman" w:eastAsia="仿宋_GB2312" w:cs="Times New Roman"/>
          <w:snapToGrid w:val="0"/>
          <w:sz w:val="28"/>
          <w:szCs w:val="28"/>
        </w:rPr>
      </w:pPr>
      <w:r>
        <w:rPr>
          <w:rFonts w:ascii="Times New Roman" w:hAnsi="Times New Roman" w:eastAsia="仿宋_GB2312"/>
          <w:snapToGrid w:val="0"/>
          <w:sz w:val="28"/>
          <w:szCs w:val="28"/>
        </w:rPr>
        <w:t>江苏省钱家帮新能源科技有限公司常州金坛分公司</w:t>
      </w:r>
      <w:r>
        <w:rPr>
          <w:rFonts w:ascii="Times New Roman" w:hAnsi="Times New Roman" w:eastAsia="仿宋_GB2312" w:cs="Times New Roman"/>
          <w:snapToGrid w:val="0"/>
          <w:sz w:val="28"/>
          <w:szCs w:val="28"/>
        </w:rPr>
        <w:t>：</w:t>
      </w:r>
    </w:p>
    <w:p w14:paraId="5033BECC">
      <w:pPr>
        <w:adjustRightInd w:val="0"/>
        <w:snapToGrid w:val="0"/>
        <w:spacing w:line="570" w:lineRule="exact"/>
        <w:ind w:firstLine="560" w:firstLineChars="200"/>
        <w:rPr>
          <w:rFonts w:ascii="Times New Roman" w:hAnsi="Times New Roman" w:eastAsia="仿宋_GB2312" w:cs="Times New Roman"/>
          <w:snapToGrid w:val="0"/>
          <w:sz w:val="28"/>
          <w:szCs w:val="28"/>
        </w:rPr>
      </w:pPr>
      <w:r>
        <w:rPr>
          <w:rFonts w:hint="eastAsia" w:ascii="Times New Roman" w:hAnsi="Times New Roman" w:eastAsia="仿宋_GB2312"/>
          <w:snapToGrid w:val="0"/>
          <w:sz w:val="28"/>
          <w:szCs w:val="28"/>
        </w:rPr>
        <w:t>你公司名下的</w:t>
      </w:r>
      <w:r>
        <w:rPr>
          <w:rFonts w:ascii="Times New Roman" w:hAnsi="Times New Roman" w:eastAsia="仿宋_GB2312"/>
          <w:snapToGrid w:val="0"/>
          <w:sz w:val="28"/>
          <w:szCs w:val="28"/>
        </w:rPr>
        <w:t>苏DDG952</w:t>
      </w:r>
      <w:r>
        <w:rPr>
          <w:rFonts w:hint="eastAsia" w:ascii="Times New Roman" w:hAnsi="Times New Roman" w:eastAsia="仿宋_GB2312"/>
          <w:snapToGrid w:val="0"/>
          <w:sz w:val="28"/>
          <w:szCs w:val="28"/>
        </w:rPr>
        <w:t>*</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车辆识别代号：</w:t>
      </w:r>
      <w:r>
        <w:rPr>
          <w:rFonts w:ascii="Times New Roman" w:hAnsi="Times New Roman" w:eastAsia="仿宋_GB2312"/>
          <w:snapToGrid w:val="0"/>
          <w:sz w:val="28"/>
          <w:szCs w:val="28"/>
          <w:u w:val="single"/>
        </w:rPr>
        <w:t>LMXD14BF8PZ429667</w:t>
      </w:r>
      <w:r>
        <w:rPr>
          <w:rFonts w:hint="eastAsia" w:ascii="Times New Roman" w:hAnsi="Times New Roman" w:eastAsia="仿宋_GB2312"/>
          <w:snapToGrid w:val="0"/>
          <w:sz w:val="28"/>
          <w:szCs w:val="28"/>
          <w:u w:val="single"/>
        </w:rPr>
        <w:t>)</w:t>
      </w:r>
      <w:r>
        <w:rPr>
          <w:rFonts w:ascii="Tahoma" w:hAnsi="Tahoma" w:cs="Tahoma"/>
          <w:color w:val="000000"/>
          <w:sz w:val="20"/>
          <w:szCs w:val="20"/>
          <w:shd w:val="clear" w:color="auto" w:fill="EEEFF1"/>
        </w:rPr>
        <w:t xml:space="preserve"> </w:t>
      </w:r>
      <w:r>
        <w:rPr>
          <w:rFonts w:ascii="Times New Roman" w:hAnsi="Times New Roman" w:eastAsia="仿宋_GB2312"/>
          <w:snapToGrid w:val="0"/>
          <w:sz w:val="28"/>
          <w:szCs w:val="28"/>
        </w:rPr>
        <w:t>东风</w:t>
      </w:r>
      <w:r>
        <w:rPr>
          <w:rFonts w:hint="eastAsia" w:ascii="Times New Roman" w:hAnsi="Times New Roman" w:eastAsia="仿宋_GB2312"/>
          <w:snapToGrid w:val="0"/>
          <w:sz w:val="28"/>
          <w:szCs w:val="28"/>
        </w:rPr>
        <w:t>牌的小型普通客车</w:t>
      </w:r>
      <w:r>
        <w:rPr>
          <w:rFonts w:hint="eastAsia" w:ascii="Times New Roman" w:hAnsi="Times New Roman" w:eastAsia="仿宋_GB2312" w:cs="Times New Roman"/>
          <w:snapToGrid w:val="0"/>
          <w:kern w:val="0"/>
          <w:sz w:val="32"/>
          <w:szCs w:val="32"/>
        </w:rPr>
        <w:t>，</w:t>
      </w:r>
      <w:r>
        <w:rPr>
          <w:rFonts w:ascii="Times New Roman" w:hAnsi="Times New Roman" w:eastAsia="仿宋_GB2312"/>
          <w:snapToGrid w:val="0"/>
          <w:sz w:val="28"/>
          <w:szCs w:val="28"/>
        </w:rPr>
        <w:t>发生的</w:t>
      </w:r>
      <w:r>
        <w:rPr>
          <w:rFonts w:hint="eastAsia" w:ascii="Times New Roman" w:hAnsi="Times New Roman" w:eastAsia="仿宋_GB2312"/>
          <w:snapToGrid w:val="0"/>
          <w:sz w:val="28"/>
          <w:szCs w:val="28"/>
          <w:u w:val="single"/>
        </w:rPr>
        <w:t>6</w:t>
      </w:r>
      <w:r>
        <w:rPr>
          <w:rFonts w:ascii="Times New Roman" w:hAnsi="Times New Roman" w:eastAsia="仿宋_GB2312"/>
          <w:snapToGrid w:val="0"/>
          <w:sz w:val="28"/>
          <w:szCs w:val="28"/>
        </w:rPr>
        <w:t>起交通违法行为在三十日内未申请延期处理、未接受</w:t>
      </w:r>
      <w:r>
        <w:rPr>
          <w:rFonts w:ascii="Times New Roman" w:hAnsi="Times New Roman" w:eastAsia="仿宋_GB2312" w:cs="Times New Roman"/>
          <w:snapToGrid w:val="0"/>
          <w:sz w:val="28"/>
          <w:szCs w:val="28"/>
        </w:rPr>
        <w:t>处理，现依照《道路交通安全违法行为处理程序规定》第五十四条之规定，将拟作出的行政处罚决定的事实、理由、依据公告如下：</w:t>
      </w:r>
    </w:p>
    <w:p w14:paraId="65D11A89">
      <w:pPr>
        <w:ind w:firstLine="700" w:firstLineChars="2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一、</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07</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15</w:t>
      </w:r>
      <w:r>
        <w:rPr>
          <w:rFonts w:hint="eastAsia" w:ascii="Times New Roman" w:hAnsi="Times New Roman" w:eastAsia="仿宋_GB2312"/>
          <w:snapToGrid w:val="0"/>
          <w:sz w:val="28"/>
          <w:szCs w:val="28"/>
        </w:rPr>
        <w:t>日</w:t>
      </w:r>
      <w:r>
        <w:rPr>
          <w:rFonts w:hint="eastAsia" w:ascii="Times New Roman" w:hAnsi="Times New Roman" w:eastAsia="仿宋_GB2312"/>
          <w:snapToGrid w:val="0"/>
          <w:sz w:val="28"/>
          <w:szCs w:val="28"/>
          <w:u w:val="single"/>
        </w:rPr>
        <w:t>19</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45</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康泰路</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机动车违反规定停放，驾驶人不在现场或虽在现场但拒绝立即驶离，妨碍其他车辆、行人通行的</w:t>
      </w:r>
      <w:r>
        <w:rPr>
          <w:rFonts w:hint="eastAsia"/>
        </w:rPr>
        <w:t>，</w:t>
      </w:r>
      <w:r>
        <w:rPr>
          <w:rFonts w:hint="eastAsia" w:ascii="Times New Roman" w:hAnsi="Times New Roman" w:eastAsia="仿宋_GB2312"/>
          <w:snapToGrid w:val="0"/>
          <w:sz w:val="28"/>
          <w:szCs w:val="28"/>
        </w:rPr>
        <w:t>违法行为（代码10392），违反了《中华人民共和国道路交通安全法》第五十六条第一款、《中华人民共和国道路交通安全法实施条例》第六十三条的规定，依据《中华人民共和国道路交通安全法》第一百一十四条、《浙江省实施&lt;中华人民共和国道路交通安全法&gt;办法》第七十六条第一款第三项，应当处以</w:t>
      </w:r>
      <w:r>
        <w:rPr>
          <w:rFonts w:hint="eastAsia" w:ascii="Times New Roman" w:hAnsi="Times New Roman" w:eastAsia="仿宋_GB2312"/>
          <w:snapToGrid w:val="0"/>
          <w:sz w:val="28"/>
          <w:szCs w:val="28"/>
          <w:u w:val="single"/>
        </w:rPr>
        <w:t>150</w:t>
      </w:r>
      <w:r>
        <w:rPr>
          <w:rFonts w:hint="eastAsia" w:ascii="Times New Roman" w:hAnsi="Times New Roman" w:eastAsia="仿宋_GB2312"/>
          <w:snapToGrid w:val="0"/>
          <w:sz w:val="28"/>
          <w:szCs w:val="28"/>
        </w:rPr>
        <w:t>元罚款。</w:t>
      </w:r>
    </w:p>
    <w:p w14:paraId="1473AE63">
      <w:pPr>
        <w:ind w:firstLine="700" w:firstLineChars="2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07</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03</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54</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京台高速678公里440米</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机动车从匝道驶离高速公路时不按规定使用灯光的</w:t>
      </w:r>
      <w:r>
        <w:rPr>
          <w:rFonts w:hint="eastAsia" w:ascii="Times New Roman" w:hAnsi="Times New Roman" w:eastAsia="仿宋_GB2312"/>
          <w:snapToGrid w:val="0"/>
          <w:sz w:val="28"/>
          <w:szCs w:val="28"/>
        </w:rPr>
        <w:t>违法行为（代码40052），违反了《中华人民共和国道路交通安全法实施条例》第七十九条第二款、《江苏省高速公路条例》第三十二</w:t>
      </w:r>
      <w:r>
        <w:rPr>
          <w:rFonts w:ascii="Times New Roman" w:hAnsi="Times New Roman" w:eastAsia="仿宋_GB2312"/>
          <w:snapToGrid w:val="0"/>
          <w:sz w:val="28"/>
          <w:szCs w:val="28"/>
        </w:rPr>
        <w:t>条</w:t>
      </w:r>
      <w:r>
        <w:rPr>
          <w:rFonts w:hint="eastAsia" w:ascii="Times New Roman" w:hAnsi="Times New Roman" w:eastAsia="仿宋_GB2312"/>
          <w:snapToGrid w:val="0"/>
          <w:sz w:val="28"/>
          <w:szCs w:val="28"/>
        </w:rPr>
        <w:t>第二款的规定，依据《中华人民共和国道路交通安全法》第九十条、《江苏省高速公路条例》第五十九条第一项，应当处以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251322D3">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06</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27</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00</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04</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合肥市蜀山区金寨路与潜山路交口</w:t>
      </w:r>
      <w:r>
        <w:rPr>
          <w:rFonts w:hint="eastAsia" w:ascii="Times New Roman" w:hAnsi="Times New Roman" w:eastAsia="仿宋_GB2312"/>
          <w:snapToGrid w:val="0"/>
          <w:sz w:val="28"/>
          <w:szCs w:val="28"/>
        </w:rPr>
        <w:t>有</w:t>
      </w:r>
      <w:r>
        <w:rPr>
          <w:rFonts w:hint="eastAsia" w:ascii="仿宋_GB2312" w:eastAsia="仿宋_GB2312"/>
          <w:sz w:val="28"/>
          <w:szCs w:val="28"/>
          <w:u w:val="single"/>
        </w:rPr>
        <w:t>驾驶时拨打接听手持电话的</w:t>
      </w:r>
      <w:r>
        <w:rPr>
          <w:rFonts w:hint="eastAsia" w:ascii="Times New Roman" w:hAnsi="Times New Roman" w:eastAsia="仿宋_GB2312"/>
          <w:snapToGrid w:val="0"/>
          <w:sz w:val="28"/>
          <w:szCs w:val="28"/>
        </w:rPr>
        <w:t>违法行为（代码1362），违反了《中华人民共和国道路交通安全法实施条例》第六十二条第三项的规定，依据《中华人民共和国道路交通安全法》第九十条应当处以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2EBF8842">
      <w:pPr>
        <w:rPr>
          <w:rFonts w:ascii="Times New Roman" w:hAnsi="Times New Roman" w:eastAsia="仿宋_GB2312"/>
          <w:snapToGrid w:val="0"/>
          <w:sz w:val="28"/>
          <w:szCs w:val="28"/>
        </w:rPr>
      </w:pPr>
      <w:r>
        <w:rPr>
          <w:rFonts w:hint="eastAsia" w:ascii="Times New Roman" w:hAnsi="Times New Roman" w:eastAsia="仿宋_GB2312"/>
          <w:snapToGrid w:val="0"/>
          <w:sz w:val="28"/>
          <w:szCs w:val="28"/>
        </w:rPr>
        <w:t xml:space="preserve">   四、</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06</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09</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10</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彩纷路</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机动车违反规定停放，驾驶人不在现场或虽在现场但拒绝立即驶离，妨碍其他车辆、行人通行的</w:t>
      </w:r>
      <w:r>
        <w:rPr>
          <w:rFonts w:hint="eastAsia"/>
        </w:rPr>
        <w:t>，</w:t>
      </w:r>
      <w:r>
        <w:rPr>
          <w:rFonts w:hint="eastAsia" w:ascii="Times New Roman" w:hAnsi="Times New Roman" w:eastAsia="仿宋_GB2312"/>
          <w:snapToGrid w:val="0"/>
          <w:sz w:val="28"/>
          <w:szCs w:val="28"/>
        </w:rPr>
        <w:t>违法行为（代码10392），违反了《中华人民共和国道路交通安全法》第五十六条第一款、《中华人民共和国道路交通安全法实施条例》第六十三条的规定，依据《中华人民共和国道路交通安全法》第一百一十四条、《浙江省实施&lt;中华人民共和国道路交通安全法&gt;办法》第七十六条第一款第三项，应当处以</w:t>
      </w:r>
      <w:r>
        <w:rPr>
          <w:rFonts w:hint="eastAsia" w:ascii="Times New Roman" w:hAnsi="Times New Roman" w:eastAsia="仿宋_GB2312"/>
          <w:snapToGrid w:val="0"/>
          <w:sz w:val="28"/>
          <w:szCs w:val="28"/>
          <w:u w:val="single"/>
        </w:rPr>
        <w:t>150</w:t>
      </w:r>
      <w:r>
        <w:rPr>
          <w:rFonts w:hint="eastAsia" w:ascii="Times New Roman" w:hAnsi="Times New Roman" w:eastAsia="仿宋_GB2312"/>
          <w:snapToGrid w:val="0"/>
          <w:sz w:val="28"/>
          <w:szCs w:val="28"/>
        </w:rPr>
        <w:t>元罚款。</w:t>
      </w:r>
    </w:p>
    <w:p w14:paraId="581653F3">
      <w:pPr>
        <w:ind w:firstLine="420" w:firstLineChars="1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 xml:space="preserve">   五、</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06</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04</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04</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海阔路(解放南路至民富路) </w:t>
      </w:r>
      <w:r>
        <w:rPr>
          <w:rFonts w:hint="eastAsia" w:ascii="仿宋_GB2312" w:eastAsia="仿宋_GB2312"/>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C），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354E5DB1">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 xml:space="preserve">  六、 </w:t>
      </w:r>
      <w:r>
        <w:rPr>
          <w:rFonts w:hint="eastAsia" w:ascii="仿宋_GB2312" w:eastAsia="仿宋_GB2312"/>
          <w:color w:val="000000"/>
          <w:sz w:val="28"/>
          <w:szCs w:val="28"/>
          <w:u w:val="single"/>
        </w:rPr>
        <w:t>2025</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05</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30</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18</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20</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民富路(海阔路至海潮路) </w:t>
      </w:r>
      <w:r>
        <w:rPr>
          <w:rFonts w:hint="eastAsia" w:ascii="仿宋_GB2312" w:eastAsia="仿宋_GB2312"/>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C），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2B410C9F">
      <w:pPr>
        <w:rPr>
          <w:rFonts w:ascii="Times New Roman" w:hAnsi="Times New Roman" w:eastAsia="仿宋_GB2312"/>
          <w:snapToGrid w:val="0"/>
          <w:sz w:val="28"/>
          <w:szCs w:val="28"/>
        </w:rPr>
      </w:pPr>
    </w:p>
    <w:p w14:paraId="1963D0B9">
      <w:pPr>
        <w:rPr>
          <w:rFonts w:ascii="Times New Roman" w:hAnsi="Times New Roman" w:eastAsia="仿宋_GB2312"/>
          <w:snapToGrid w:val="0"/>
          <w:sz w:val="28"/>
          <w:szCs w:val="28"/>
        </w:rPr>
      </w:pPr>
    </w:p>
    <w:p w14:paraId="5D82EC6A">
      <w:pPr>
        <w:ind w:firstLine="560" w:firstLineChars="200"/>
        <w:rPr>
          <w:rFonts w:ascii="仿宋_GB2312" w:hAnsi="Times New Roman" w:eastAsia="仿宋_GB2312"/>
          <w:snapToGrid w:val="0"/>
          <w:sz w:val="28"/>
          <w:szCs w:val="28"/>
        </w:rPr>
      </w:pPr>
      <w:r>
        <w:rPr>
          <w:rFonts w:hint="eastAsia" w:ascii="仿宋_GB2312" w:hAnsi="Times New Roman" w:eastAsia="仿宋_GB2312"/>
          <w:snapToGrid w:val="0"/>
          <w:sz w:val="28"/>
          <w:szCs w:val="28"/>
        </w:rPr>
        <w:t>（依据违法记录情况，从公安交通管理综合应用平台调取相应数据并填写相应信息）</w:t>
      </w:r>
    </w:p>
    <w:p w14:paraId="26C41BA7">
      <w:pPr>
        <w:adjustRightInd w:val="0"/>
        <w:snapToGrid w:val="0"/>
        <w:spacing w:line="560" w:lineRule="exact"/>
        <w:ind w:firstLine="560" w:firstLineChars="200"/>
        <w:jc w:val="left"/>
        <w:rPr>
          <w:rFonts w:ascii="Times New Roman" w:hAnsi="Times New Roman" w:eastAsia="仿宋_GB2312" w:cs="Times New Roman"/>
          <w:snapToGrid w:val="0"/>
          <w:sz w:val="28"/>
          <w:szCs w:val="28"/>
        </w:rPr>
      </w:pPr>
    </w:p>
    <w:p w14:paraId="7FD60880">
      <w:pPr>
        <w:adjustRightInd w:val="0"/>
        <w:snapToGrid w:val="0"/>
        <w:spacing w:line="560" w:lineRule="exact"/>
        <w:jc w:val="right"/>
        <w:rPr>
          <w:rFonts w:ascii="Times New Roman" w:hAnsi="Times New Roman" w:eastAsia="仿宋_GB2312" w:cs="Times New Roman"/>
          <w:sz w:val="32"/>
          <w:szCs w:val="32"/>
        </w:rPr>
      </w:pPr>
      <w:r>
        <w:rPr>
          <w:rFonts w:ascii="Times New Roman" w:hAnsi="Times New Roman" w:eastAsia="仿宋_GB2312" w:cs="Times New Roman"/>
          <w:sz w:val="32"/>
          <w:szCs w:val="32"/>
        </w:rPr>
        <w:t>常州市公安局交通警察支队机动(侦查)大队</w:t>
      </w:r>
    </w:p>
    <w:p w14:paraId="6B84E55A">
      <w:pPr>
        <w:adjustRightInd w:val="0"/>
        <w:snapToGrid w:val="0"/>
        <w:spacing w:line="560" w:lineRule="exact"/>
        <w:ind w:right="560" w:firstLine="560" w:firstLineChars="200"/>
        <w:jc w:val="center"/>
        <w:rPr>
          <w:rFonts w:ascii="Times New Roman" w:hAnsi="Times New Roman" w:eastAsia="仿宋_GB2312" w:cs="Times New Roman"/>
          <w:snapToGrid w:val="0"/>
          <w:sz w:val="28"/>
          <w:szCs w:val="28"/>
        </w:rPr>
      </w:pPr>
      <w:r>
        <w:rPr>
          <w:rFonts w:ascii="Times New Roman" w:hAnsi="Times New Roman" w:eastAsia="仿宋_GB2312" w:cs="Times New Roman"/>
          <w:snapToGrid w:val="0"/>
          <w:sz w:val="28"/>
          <w:szCs w:val="28"/>
        </w:rPr>
        <w:t xml:space="preserve">               </w:t>
      </w:r>
      <w:r>
        <w:rPr>
          <w:rFonts w:hint="eastAsia" w:ascii="Times New Roman" w:hAnsi="Times New Roman" w:eastAsia="仿宋_GB2312" w:cs="Times New Roman"/>
          <w:snapToGrid w:val="0"/>
          <w:sz w:val="28"/>
          <w:szCs w:val="28"/>
        </w:rPr>
        <w:t xml:space="preserve">       </w:t>
      </w:r>
      <w:bookmarkStart w:id="0" w:name="_GoBack"/>
      <w:bookmarkEnd w:id="0"/>
      <w:r>
        <w:rPr>
          <w:rFonts w:ascii="Times New Roman" w:hAnsi="Times New Roman" w:eastAsia="仿宋_GB2312" w:cs="Times New Roman"/>
          <w:snapToGrid w:val="0"/>
          <w:sz w:val="28"/>
          <w:szCs w:val="28"/>
        </w:rPr>
        <w:t>202</w:t>
      </w:r>
      <w:r>
        <w:rPr>
          <w:rFonts w:hint="eastAsia" w:ascii="Times New Roman" w:hAnsi="Times New Roman" w:eastAsia="仿宋_GB2312" w:cs="Times New Roman"/>
          <w:snapToGrid w:val="0"/>
          <w:sz w:val="28"/>
          <w:szCs w:val="28"/>
        </w:rPr>
        <w:t>5</w:t>
      </w:r>
      <w:r>
        <w:rPr>
          <w:rFonts w:ascii="Times New Roman" w:hAnsi="Times New Roman" w:eastAsia="仿宋_GB2312" w:cs="Times New Roman"/>
          <w:snapToGrid w:val="0"/>
          <w:sz w:val="28"/>
          <w:szCs w:val="28"/>
        </w:rPr>
        <w:t>年</w:t>
      </w:r>
      <w:r>
        <w:rPr>
          <w:rFonts w:hint="eastAsia" w:ascii="Times New Roman" w:hAnsi="Times New Roman" w:eastAsia="仿宋_GB2312" w:cs="Times New Roman"/>
          <w:snapToGrid w:val="0"/>
          <w:sz w:val="28"/>
          <w:szCs w:val="28"/>
        </w:rPr>
        <w:t>12</w:t>
      </w:r>
      <w:r>
        <w:rPr>
          <w:rFonts w:ascii="Times New Roman" w:hAnsi="Times New Roman" w:eastAsia="仿宋_GB2312" w:cs="Times New Roman"/>
          <w:snapToGrid w:val="0"/>
          <w:sz w:val="28"/>
          <w:szCs w:val="28"/>
        </w:rPr>
        <w:t>月</w:t>
      </w:r>
      <w:r>
        <w:rPr>
          <w:rFonts w:hint="eastAsia" w:ascii="Times New Roman" w:hAnsi="Times New Roman" w:eastAsia="仿宋_GB2312" w:cs="Times New Roman"/>
          <w:snapToGrid w:val="0"/>
          <w:sz w:val="28"/>
          <w:szCs w:val="28"/>
        </w:rPr>
        <w:t>25</w:t>
      </w:r>
      <w:r>
        <w:rPr>
          <w:rFonts w:ascii="Times New Roman" w:hAnsi="Times New Roman" w:eastAsia="仿宋_GB2312" w:cs="Times New Roman"/>
          <w:snapToGrid w:val="0"/>
          <w:sz w:val="28"/>
          <w:szCs w:val="28"/>
        </w:rPr>
        <w:t>日</w:t>
      </w:r>
    </w:p>
    <w:p w14:paraId="267285EC">
      <w:pPr>
        <w:adjustRightInd w:val="0"/>
        <w:snapToGrid w:val="0"/>
        <w:spacing w:line="288" w:lineRule="auto"/>
        <w:rPr>
          <w:rFonts w:ascii="Times New Roman" w:hAnsi="Times New Roman" w:cs="Times New Roman"/>
          <w:szCs w:val="28"/>
        </w:rPr>
      </w:pPr>
    </w:p>
    <w:sectPr>
      <w:pgSz w:w="11906" w:h="16838"/>
      <w:pgMar w:top="1440" w:right="1758" w:bottom="1440" w:left="1758" w:header="709" w:footer="1361"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97A71"/>
    <w:rsid w:val="0000622E"/>
    <w:rsid w:val="00011DEA"/>
    <w:rsid w:val="00026ED2"/>
    <w:rsid w:val="00034E46"/>
    <w:rsid w:val="00035B31"/>
    <w:rsid w:val="0003615B"/>
    <w:rsid w:val="00040ADA"/>
    <w:rsid w:val="00044C20"/>
    <w:rsid w:val="0005464D"/>
    <w:rsid w:val="00056668"/>
    <w:rsid w:val="00085D05"/>
    <w:rsid w:val="00091668"/>
    <w:rsid w:val="0009307B"/>
    <w:rsid w:val="00094B26"/>
    <w:rsid w:val="000961B0"/>
    <w:rsid w:val="000A6102"/>
    <w:rsid w:val="000A772B"/>
    <w:rsid w:val="000B4EA3"/>
    <w:rsid w:val="000B7B19"/>
    <w:rsid w:val="000C6C07"/>
    <w:rsid w:val="000D253A"/>
    <w:rsid w:val="000D474D"/>
    <w:rsid w:val="000E4698"/>
    <w:rsid w:val="000F5251"/>
    <w:rsid w:val="000F67F0"/>
    <w:rsid w:val="00110100"/>
    <w:rsid w:val="0011079D"/>
    <w:rsid w:val="001120C2"/>
    <w:rsid w:val="001130BA"/>
    <w:rsid w:val="001177B9"/>
    <w:rsid w:val="001213DE"/>
    <w:rsid w:val="001222DB"/>
    <w:rsid w:val="00142808"/>
    <w:rsid w:val="00146752"/>
    <w:rsid w:val="00150ADD"/>
    <w:rsid w:val="001533CE"/>
    <w:rsid w:val="00155573"/>
    <w:rsid w:val="0016312B"/>
    <w:rsid w:val="00164419"/>
    <w:rsid w:val="0016675F"/>
    <w:rsid w:val="00170848"/>
    <w:rsid w:val="00174A4F"/>
    <w:rsid w:val="00177198"/>
    <w:rsid w:val="00177E53"/>
    <w:rsid w:val="00182E01"/>
    <w:rsid w:val="00193D15"/>
    <w:rsid w:val="001A7A3F"/>
    <w:rsid w:val="001B7438"/>
    <w:rsid w:val="001C295E"/>
    <w:rsid w:val="001C49FE"/>
    <w:rsid w:val="001C51DA"/>
    <w:rsid w:val="001D24AE"/>
    <w:rsid w:val="001D3393"/>
    <w:rsid w:val="001D602D"/>
    <w:rsid w:val="001E30F9"/>
    <w:rsid w:val="001E6C5F"/>
    <w:rsid w:val="001F25D6"/>
    <w:rsid w:val="001F436B"/>
    <w:rsid w:val="001F5149"/>
    <w:rsid w:val="00213022"/>
    <w:rsid w:val="00232F11"/>
    <w:rsid w:val="00234677"/>
    <w:rsid w:val="002348FE"/>
    <w:rsid w:val="002359B3"/>
    <w:rsid w:val="00244B3C"/>
    <w:rsid w:val="002459B0"/>
    <w:rsid w:val="00253B83"/>
    <w:rsid w:val="0026728F"/>
    <w:rsid w:val="00267A08"/>
    <w:rsid w:val="00285FF3"/>
    <w:rsid w:val="002912FF"/>
    <w:rsid w:val="002913E0"/>
    <w:rsid w:val="00292964"/>
    <w:rsid w:val="0029667C"/>
    <w:rsid w:val="002A415A"/>
    <w:rsid w:val="002B00AE"/>
    <w:rsid w:val="002B07F5"/>
    <w:rsid w:val="002C09B0"/>
    <w:rsid w:val="002C22FC"/>
    <w:rsid w:val="002C51EF"/>
    <w:rsid w:val="002C6EDF"/>
    <w:rsid w:val="002E5438"/>
    <w:rsid w:val="002E6B31"/>
    <w:rsid w:val="002F1DED"/>
    <w:rsid w:val="002F26D8"/>
    <w:rsid w:val="002F3EB7"/>
    <w:rsid w:val="0030658B"/>
    <w:rsid w:val="00310548"/>
    <w:rsid w:val="0031105D"/>
    <w:rsid w:val="00320A0C"/>
    <w:rsid w:val="00343251"/>
    <w:rsid w:val="003459B7"/>
    <w:rsid w:val="00351B40"/>
    <w:rsid w:val="0035328C"/>
    <w:rsid w:val="0035372A"/>
    <w:rsid w:val="00353A2C"/>
    <w:rsid w:val="0035467C"/>
    <w:rsid w:val="00357893"/>
    <w:rsid w:val="00357C81"/>
    <w:rsid w:val="00357D58"/>
    <w:rsid w:val="003609C3"/>
    <w:rsid w:val="0038119A"/>
    <w:rsid w:val="00382374"/>
    <w:rsid w:val="00385E33"/>
    <w:rsid w:val="00387527"/>
    <w:rsid w:val="00392B2F"/>
    <w:rsid w:val="00393084"/>
    <w:rsid w:val="00395DB2"/>
    <w:rsid w:val="003A122F"/>
    <w:rsid w:val="003A3B41"/>
    <w:rsid w:val="003B24B7"/>
    <w:rsid w:val="003B292A"/>
    <w:rsid w:val="003C1E9F"/>
    <w:rsid w:val="003C6E85"/>
    <w:rsid w:val="003D2F22"/>
    <w:rsid w:val="003E1BDC"/>
    <w:rsid w:val="003E7FE6"/>
    <w:rsid w:val="003F3606"/>
    <w:rsid w:val="00404CE3"/>
    <w:rsid w:val="00413FAE"/>
    <w:rsid w:val="004238DA"/>
    <w:rsid w:val="004327C4"/>
    <w:rsid w:val="0043526A"/>
    <w:rsid w:val="00435A5C"/>
    <w:rsid w:val="0044132D"/>
    <w:rsid w:val="00443D09"/>
    <w:rsid w:val="00450CD8"/>
    <w:rsid w:val="0045213B"/>
    <w:rsid w:val="00454953"/>
    <w:rsid w:val="004564F1"/>
    <w:rsid w:val="00473A8D"/>
    <w:rsid w:val="00475D80"/>
    <w:rsid w:val="004822AA"/>
    <w:rsid w:val="0048525E"/>
    <w:rsid w:val="004858E1"/>
    <w:rsid w:val="00493496"/>
    <w:rsid w:val="004A01C0"/>
    <w:rsid w:val="004A0423"/>
    <w:rsid w:val="004A3BF6"/>
    <w:rsid w:val="004B14CC"/>
    <w:rsid w:val="004B218A"/>
    <w:rsid w:val="004C0E1B"/>
    <w:rsid w:val="004D034A"/>
    <w:rsid w:val="004D4AAF"/>
    <w:rsid w:val="004D6669"/>
    <w:rsid w:val="004E0B48"/>
    <w:rsid w:val="004F7819"/>
    <w:rsid w:val="005200B7"/>
    <w:rsid w:val="00520D91"/>
    <w:rsid w:val="0052109E"/>
    <w:rsid w:val="00521FA4"/>
    <w:rsid w:val="005273B8"/>
    <w:rsid w:val="00536CE8"/>
    <w:rsid w:val="005376BF"/>
    <w:rsid w:val="00540B03"/>
    <w:rsid w:val="00546E3D"/>
    <w:rsid w:val="00562888"/>
    <w:rsid w:val="0056632A"/>
    <w:rsid w:val="005704E5"/>
    <w:rsid w:val="00570719"/>
    <w:rsid w:val="00575B41"/>
    <w:rsid w:val="005812B6"/>
    <w:rsid w:val="00584AA4"/>
    <w:rsid w:val="00587C5D"/>
    <w:rsid w:val="0059197A"/>
    <w:rsid w:val="005959F6"/>
    <w:rsid w:val="005A3ADC"/>
    <w:rsid w:val="005A6CFE"/>
    <w:rsid w:val="005B22FE"/>
    <w:rsid w:val="005B44AF"/>
    <w:rsid w:val="005B5845"/>
    <w:rsid w:val="005C3864"/>
    <w:rsid w:val="005C5D28"/>
    <w:rsid w:val="005C722D"/>
    <w:rsid w:val="005D2BFF"/>
    <w:rsid w:val="005D6FDB"/>
    <w:rsid w:val="005D76A0"/>
    <w:rsid w:val="005E0C92"/>
    <w:rsid w:val="005F18BF"/>
    <w:rsid w:val="005F6E14"/>
    <w:rsid w:val="005F76CD"/>
    <w:rsid w:val="005F7B28"/>
    <w:rsid w:val="00600884"/>
    <w:rsid w:val="00605C74"/>
    <w:rsid w:val="006115CA"/>
    <w:rsid w:val="006216AA"/>
    <w:rsid w:val="00627527"/>
    <w:rsid w:val="006419CF"/>
    <w:rsid w:val="00644364"/>
    <w:rsid w:val="00646910"/>
    <w:rsid w:val="00651552"/>
    <w:rsid w:val="00654CB2"/>
    <w:rsid w:val="00654F8C"/>
    <w:rsid w:val="006605F7"/>
    <w:rsid w:val="0066422C"/>
    <w:rsid w:val="00671D30"/>
    <w:rsid w:val="00673E42"/>
    <w:rsid w:val="00673EC4"/>
    <w:rsid w:val="006912E8"/>
    <w:rsid w:val="00696B37"/>
    <w:rsid w:val="006A7453"/>
    <w:rsid w:val="006B666F"/>
    <w:rsid w:val="006C233E"/>
    <w:rsid w:val="006D19C0"/>
    <w:rsid w:val="006D2A0B"/>
    <w:rsid w:val="006D4CCE"/>
    <w:rsid w:val="006E1ADB"/>
    <w:rsid w:val="006E32D0"/>
    <w:rsid w:val="006E4D97"/>
    <w:rsid w:val="006E6115"/>
    <w:rsid w:val="006F5367"/>
    <w:rsid w:val="006F70FF"/>
    <w:rsid w:val="006F76A3"/>
    <w:rsid w:val="00702CFB"/>
    <w:rsid w:val="00704628"/>
    <w:rsid w:val="0070546C"/>
    <w:rsid w:val="00706D86"/>
    <w:rsid w:val="007078E6"/>
    <w:rsid w:val="00714F90"/>
    <w:rsid w:val="00720D30"/>
    <w:rsid w:val="00721DB2"/>
    <w:rsid w:val="00724972"/>
    <w:rsid w:val="00733E4E"/>
    <w:rsid w:val="00742EDA"/>
    <w:rsid w:val="0074599C"/>
    <w:rsid w:val="00754419"/>
    <w:rsid w:val="0075485D"/>
    <w:rsid w:val="00755C23"/>
    <w:rsid w:val="00757325"/>
    <w:rsid w:val="00757BAC"/>
    <w:rsid w:val="00763766"/>
    <w:rsid w:val="00764C83"/>
    <w:rsid w:val="007674DF"/>
    <w:rsid w:val="00774FA6"/>
    <w:rsid w:val="007806C9"/>
    <w:rsid w:val="00784E5A"/>
    <w:rsid w:val="00784FEE"/>
    <w:rsid w:val="00790568"/>
    <w:rsid w:val="00793A83"/>
    <w:rsid w:val="007959BE"/>
    <w:rsid w:val="007A360A"/>
    <w:rsid w:val="007B3B70"/>
    <w:rsid w:val="007C3B0E"/>
    <w:rsid w:val="007C60E9"/>
    <w:rsid w:val="007C7D92"/>
    <w:rsid w:val="007D16B2"/>
    <w:rsid w:val="007D5555"/>
    <w:rsid w:val="007E11F3"/>
    <w:rsid w:val="007E31F0"/>
    <w:rsid w:val="007E3D96"/>
    <w:rsid w:val="007E6B0E"/>
    <w:rsid w:val="00801E4D"/>
    <w:rsid w:val="00803546"/>
    <w:rsid w:val="00816777"/>
    <w:rsid w:val="008301B6"/>
    <w:rsid w:val="008332EE"/>
    <w:rsid w:val="0084181D"/>
    <w:rsid w:val="00842F73"/>
    <w:rsid w:val="0084358F"/>
    <w:rsid w:val="00851679"/>
    <w:rsid w:val="00852B7D"/>
    <w:rsid w:val="00856F22"/>
    <w:rsid w:val="00861C82"/>
    <w:rsid w:val="0087174E"/>
    <w:rsid w:val="0087202E"/>
    <w:rsid w:val="00892A19"/>
    <w:rsid w:val="00893F23"/>
    <w:rsid w:val="008977CD"/>
    <w:rsid w:val="00897B69"/>
    <w:rsid w:val="008A49BF"/>
    <w:rsid w:val="008C2D27"/>
    <w:rsid w:val="008C4A71"/>
    <w:rsid w:val="008C5563"/>
    <w:rsid w:val="008C7E13"/>
    <w:rsid w:val="008E5A19"/>
    <w:rsid w:val="008E5ECC"/>
    <w:rsid w:val="008F2854"/>
    <w:rsid w:val="008F623D"/>
    <w:rsid w:val="0090103A"/>
    <w:rsid w:val="00921215"/>
    <w:rsid w:val="00922E00"/>
    <w:rsid w:val="009277DA"/>
    <w:rsid w:val="009321C7"/>
    <w:rsid w:val="00934788"/>
    <w:rsid w:val="00943AAC"/>
    <w:rsid w:val="00951896"/>
    <w:rsid w:val="0095696F"/>
    <w:rsid w:val="00972602"/>
    <w:rsid w:val="0097520D"/>
    <w:rsid w:val="00980352"/>
    <w:rsid w:val="00983ED0"/>
    <w:rsid w:val="00986791"/>
    <w:rsid w:val="00995261"/>
    <w:rsid w:val="009A0A5B"/>
    <w:rsid w:val="009A232E"/>
    <w:rsid w:val="009A6F6E"/>
    <w:rsid w:val="009D4CBE"/>
    <w:rsid w:val="009D5A3F"/>
    <w:rsid w:val="009E343E"/>
    <w:rsid w:val="009E4CE6"/>
    <w:rsid w:val="009E4DBF"/>
    <w:rsid w:val="009E738F"/>
    <w:rsid w:val="009F04B1"/>
    <w:rsid w:val="009F08D8"/>
    <w:rsid w:val="009F1319"/>
    <w:rsid w:val="009F180A"/>
    <w:rsid w:val="009F2F29"/>
    <w:rsid w:val="009F3819"/>
    <w:rsid w:val="00A052BA"/>
    <w:rsid w:val="00A130FC"/>
    <w:rsid w:val="00A17026"/>
    <w:rsid w:val="00A43B2C"/>
    <w:rsid w:val="00A462F4"/>
    <w:rsid w:val="00A544A4"/>
    <w:rsid w:val="00A61360"/>
    <w:rsid w:val="00A642B3"/>
    <w:rsid w:val="00A701EE"/>
    <w:rsid w:val="00A777FA"/>
    <w:rsid w:val="00A81B2C"/>
    <w:rsid w:val="00A84A11"/>
    <w:rsid w:val="00A856B2"/>
    <w:rsid w:val="00A95B6C"/>
    <w:rsid w:val="00AA0EDF"/>
    <w:rsid w:val="00AA59E6"/>
    <w:rsid w:val="00AB0A03"/>
    <w:rsid w:val="00AC09EB"/>
    <w:rsid w:val="00AC2BB1"/>
    <w:rsid w:val="00AD0FFC"/>
    <w:rsid w:val="00AD7D54"/>
    <w:rsid w:val="00AE14CE"/>
    <w:rsid w:val="00AE2D2A"/>
    <w:rsid w:val="00AF257A"/>
    <w:rsid w:val="00AF3CFE"/>
    <w:rsid w:val="00B006BF"/>
    <w:rsid w:val="00B15D95"/>
    <w:rsid w:val="00B261BA"/>
    <w:rsid w:val="00B27864"/>
    <w:rsid w:val="00B42B84"/>
    <w:rsid w:val="00B45DC3"/>
    <w:rsid w:val="00B50CD0"/>
    <w:rsid w:val="00B73AC3"/>
    <w:rsid w:val="00B75982"/>
    <w:rsid w:val="00B77E9B"/>
    <w:rsid w:val="00B843FB"/>
    <w:rsid w:val="00B8653D"/>
    <w:rsid w:val="00B93A09"/>
    <w:rsid w:val="00B966D8"/>
    <w:rsid w:val="00BA296B"/>
    <w:rsid w:val="00BA6883"/>
    <w:rsid w:val="00BB17FD"/>
    <w:rsid w:val="00BC3C95"/>
    <w:rsid w:val="00BD1272"/>
    <w:rsid w:val="00BE40F7"/>
    <w:rsid w:val="00BE77C1"/>
    <w:rsid w:val="00BF0022"/>
    <w:rsid w:val="00C13E73"/>
    <w:rsid w:val="00C13F6D"/>
    <w:rsid w:val="00C1572E"/>
    <w:rsid w:val="00C161F4"/>
    <w:rsid w:val="00C1699B"/>
    <w:rsid w:val="00C228A6"/>
    <w:rsid w:val="00C24C58"/>
    <w:rsid w:val="00C25784"/>
    <w:rsid w:val="00C300D0"/>
    <w:rsid w:val="00C326D1"/>
    <w:rsid w:val="00C3539D"/>
    <w:rsid w:val="00C41F9B"/>
    <w:rsid w:val="00C42292"/>
    <w:rsid w:val="00C47E71"/>
    <w:rsid w:val="00C50337"/>
    <w:rsid w:val="00C51289"/>
    <w:rsid w:val="00C54D68"/>
    <w:rsid w:val="00C65690"/>
    <w:rsid w:val="00C677A0"/>
    <w:rsid w:val="00C8026E"/>
    <w:rsid w:val="00C80694"/>
    <w:rsid w:val="00C825FF"/>
    <w:rsid w:val="00C82F0B"/>
    <w:rsid w:val="00C91009"/>
    <w:rsid w:val="00C935EC"/>
    <w:rsid w:val="00CB35DD"/>
    <w:rsid w:val="00CB3707"/>
    <w:rsid w:val="00CB4B0B"/>
    <w:rsid w:val="00CB67BD"/>
    <w:rsid w:val="00CC4A92"/>
    <w:rsid w:val="00CC5132"/>
    <w:rsid w:val="00CD307D"/>
    <w:rsid w:val="00CD7CBA"/>
    <w:rsid w:val="00CE55F8"/>
    <w:rsid w:val="00CF5326"/>
    <w:rsid w:val="00CF67A1"/>
    <w:rsid w:val="00D00AAE"/>
    <w:rsid w:val="00D020C2"/>
    <w:rsid w:val="00D0721A"/>
    <w:rsid w:val="00D14855"/>
    <w:rsid w:val="00D1499F"/>
    <w:rsid w:val="00D22C1D"/>
    <w:rsid w:val="00D253A9"/>
    <w:rsid w:val="00D301A6"/>
    <w:rsid w:val="00D334B7"/>
    <w:rsid w:val="00D41DA9"/>
    <w:rsid w:val="00D43526"/>
    <w:rsid w:val="00D43697"/>
    <w:rsid w:val="00D44C10"/>
    <w:rsid w:val="00D530DD"/>
    <w:rsid w:val="00D57CAF"/>
    <w:rsid w:val="00D6291A"/>
    <w:rsid w:val="00D658AE"/>
    <w:rsid w:val="00D736AD"/>
    <w:rsid w:val="00D80293"/>
    <w:rsid w:val="00D83031"/>
    <w:rsid w:val="00D852F1"/>
    <w:rsid w:val="00D97A71"/>
    <w:rsid w:val="00DA2764"/>
    <w:rsid w:val="00DA3A0E"/>
    <w:rsid w:val="00DA4721"/>
    <w:rsid w:val="00DA4C8D"/>
    <w:rsid w:val="00DB4869"/>
    <w:rsid w:val="00DC1C03"/>
    <w:rsid w:val="00DC3590"/>
    <w:rsid w:val="00DD06AA"/>
    <w:rsid w:val="00DD394D"/>
    <w:rsid w:val="00DE5149"/>
    <w:rsid w:val="00DE533E"/>
    <w:rsid w:val="00E127E3"/>
    <w:rsid w:val="00E130B3"/>
    <w:rsid w:val="00E174FD"/>
    <w:rsid w:val="00E22C78"/>
    <w:rsid w:val="00E34F66"/>
    <w:rsid w:val="00E42C04"/>
    <w:rsid w:val="00E467E2"/>
    <w:rsid w:val="00E52095"/>
    <w:rsid w:val="00E54EC2"/>
    <w:rsid w:val="00E64375"/>
    <w:rsid w:val="00E74EAA"/>
    <w:rsid w:val="00E86034"/>
    <w:rsid w:val="00E93E3B"/>
    <w:rsid w:val="00EA00B8"/>
    <w:rsid w:val="00EB2A30"/>
    <w:rsid w:val="00EB7699"/>
    <w:rsid w:val="00EC0F62"/>
    <w:rsid w:val="00EC5B72"/>
    <w:rsid w:val="00EC7C98"/>
    <w:rsid w:val="00ED23FD"/>
    <w:rsid w:val="00EE04F0"/>
    <w:rsid w:val="00EE1B79"/>
    <w:rsid w:val="00EF795A"/>
    <w:rsid w:val="00F07B80"/>
    <w:rsid w:val="00F07D60"/>
    <w:rsid w:val="00F15E36"/>
    <w:rsid w:val="00F209B1"/>
    <w:rsid w:val="00F211CF"/>
    <w:rsid w:val="00F23513"/>
    <w:rsid w:val="00F27BC6"/>
    <w:rsid w:val="00F33E10"/>
    <w:rsid w:val="00F404F6"/>
    <w:rsid w:val="00F443A2"/>
    <w:rsid w:val="00F5244F"/>
    <w:rsid w:val="00F75A97"/>
    <w:rsid w:val="00F775B3"/>
    <w:rsid w:val="00F81940"/>
    <w:rsid w:val="00F84D39"/>
    <w:rsid w:val="00FA4237"/>
    <w:rsid w:val="00FA6EFD"/>
    <w:rsid w:val="00FB091D"/>
    <w:rsid w:val="00FB0A52"/>
    <w:rsid w:val="00FB12F0"/>
    <w:rsid w:val="00FB648C"/>
    <w:rsid w:val="00FB7B15"/>
    <w:rsid w:val="00FC0C98"/>
    <w:rsid w:val="00FD0607"/>
    <w:rsid w:val="00FD075E"/>
    <w:rsid w:val="00FD11BB"/>
    <w:rsid w:val="00FD48F2"/>
    <w:rsid w:val="00FE1EF9"/>
    <w:rsid w:val="00FE2144"/>
    <w:rsid w:val="00FE2F28"/>
    <w:rsid w:val="00FE3CE4"/>
    <w:rsid w:val="00FE6329"/>
    <w:rsid w:val="00FF0659"/>
    <w:rsid w:val="4EEB08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1"/>
    <w:semiHidden/>
    <w:unhideWhenUsed/>
    <w:uiPriority w:val="99"/>
    <w:pPr>
      <w:ind w:left="100" w:leftChars="2500"/>
    </w:pPr>
  </w:style>
  <w:style w:type="paragraph" w:styleId="3">
    <w:name w:val="Balloon Text"/>
    <w:basedOn w:val="1"/>
    <w:link w:val="10"/>
    <w:semiHidden/>
    <w:unhideWhenUsed/>
    <w:uiPriority w:val="99"/>
    <w:rPr>
      <w:sz w:val="18"/>
      <w:szCs w:val="18"/>
    </w:rPr>
  </w:style>
  <w:style w:type="paragraph" w:styleId="4">
    <w:name w:val="footer"/>
    <w:basedOn w:val="1"/>
    <w:link w:val="9"/>
    <w:semiHidden/>
    <w:unhideWhenUsed/>
    <w:uiPriority w:val="99"/>
    <w:pPr>
      <w:tabs>
        <w:tab w:val="center" w:pos="4153"/>
        <w:tab w:val="right" w:pos="8306"/>
      </w:tabs>
      <w:snapToGrid w:val="0"/>
      <w:jc w:val="left"/>
    </w:pPr>
    <w:rPr>
      <w:sz w:val="18"/>
      <w:szCs w:val="18"/>
    </w:rPr>
  </w:style>
  <w:style w:type="paragraph" w:styleId="5">
    <w:name w:val="header"/>
    <w:basedOn w:val="1"/>
    <w:link w:val="8"/>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semiHidden/>
    <w:uiPriority w:val="99"/>
    <w:rPr>
      <w:sz w:val="18"/>
      <w:szCs w:val="18"/>
    </w:rPr>
  </w:style>
  <w:style w:type="character" w:customStyle="1" w:styleId="9">
    <w:name w:val="页脚 Char"/>
    <w:basedOn w:val="7"/>
    <w:link w:val="4"/>
    <w:semiHidden/>
    <w:uiPriority w:val="99"/>
    <w:rPr>
      <w:sz w:val="18"/>
      <w:szCs w:val="18"/>
    </w:rPr>
  </w:style>
  <w:style w:type="character" w:customStyle="1" w:styleId="10">
    <w:name w:val="批注框文本 Char"/>
    <w:basedOn w:val="7"/>
    <w:link w:val="3"/>
    <w:semiHidden/>
    <w:uiPriority w:val="99"/>
    <w:rPr>
      <w:sz w:val="18"/>
      <w:szCs w:val="18"/>
    </w:rPr>
  </w:style>
  <w:style w:type="character" w:customStyle="1" w:styleId="11">
    <w:name w:val="日期 Char"/>
    <w:basedOn w:val="7"/>
    <w:link w:val="2"/>
    <w:semiHidden/>
    <w:uiPriority w:val="99"/>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358A778-6E59-4B37-955D-5F4079117218}">
  <ds:schemaRefs/>
</ds:datastoreItem>
</file>

<file path=docProps/app.xml><?xml version="1.0" encoding="utf-8"?>
<Properties xmlns="http://schemas.openxmlformats.org/officeDocument/2006/extended-properties" xmlns:vt="http://schemas.openxmlformats.org/officeDocument/2006/docPropsVTypes">
  <Template>Normal</Template>
  <Company>CGS</Company>
  <Pages>3</Pages>
  <Words>1617</Words>
  <Characters>1757</Characters>
  <Lines>13</Lines>
  <Paragraphs>3</Paragraphs>
  <TotalTime>400</TotalTime>
  <ScaleCrop>false</ScaleCrop>
  <LinksUpToDate>false</LinksUpToDate>
  <CharactersWithSpaces>1808</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2025-09-02T06:35:00Z</dcterms:created>
  <dc:creator>Administrator</dc:creator>
  <cp:lastModifiedBy>丫丫</cp:lastModifiedBy>
  <cp:lastPrinted>2025-11-12T07:50:00Z</cp:lastPrinted>
  <dcterms:modified xsi:type="dcterms:W3CDTF">2025-12-25T01:35:36Z</dcterms:modified>
  <cp:revision>203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eyJoZGlkIjoiZGJkMWQzMzYxYzFiYzk5NDMwZjgyNDU3ZDdiM2NhNDYiLCJ1c2VySWQiOiI2ODMzNDIzODUifQ==</vt:lpwstr>
  </property>
  <property fmtid="{D5CDD505-2E9C-101B-9397-08002B2CF9AE}" pid="3" name="KSOProductBuildVer">
    <vt:lpwstr>2052-12.1.0.24034</vt:lpwstr>
  </property>
  <property fmtid="{D5CDD505-2E9C-101B-9397-08002B2CF9AE}" pid="4" name="ICV">
    <vt:lpwstr>0F23A361186B4D27B3C527333A7DC625_13</vt:lpwstr>
  </property>
</Properties>
</file>