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3B85B4">
      <w:pPr>
        <w:overflowPunct w:val="0"/>
        <w:adjustRightInd w:val="0"/>
        <w:snapToGrid w:val="0"/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附件：</w:t>
      </w:r>
    </w:p>
    <w:p w14:paraId="5619501B"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2025年度省级工程技术研究中心</w:t>
      </w:r>
    </w:p>
    <w:p w14:paraId="5C85C93E"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项目验收结果</w:t>
      </w:r>
    </w:p>
    <w:tbl>
      <w:tblPr>
        <w:tblStyle w:val="3"/>
        <w:tblpPr w:leftFromText="180" w:rightFromText="180" w:vertAnchor="text" w:horzAnchor="margin" w:tblpXSpec="center" w:tblpY="67"/>
        <w:tblW w:w="988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3402"/>
        <w:gridCol w:w="2977"/>
        <w:gridCol w:w="1417"/>
      </w:tblGrid>
      <w:tr w14:paraId="23303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000000" w:fill="FFFFFF"/>
            <w:vAlign w:val="center"/>
          </w:tcPr>
          <w:p w14:paraId="77FD3C96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2774962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color w:val="000000"/>
                <w:kern w:val="0"/>
                <w:szCs w:val="21"/>
              </w:rPr>
              <w:t>项目编号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78FB49C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19D64BD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color w:val="000000"/>
                <w:kern w:val="0"/>
                <w:szCs w:val="21"/>
              </w:rPr>
              <w:t>承担单位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1D57890">
            <w:pPr>
              <w:widowControl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color w:val="000000"/>
                <w:kern w:val="0"/>
                <w:szCs w:val="21"/>
              </w:rPr>
              <w:t>验收结果</w:t>
            </w:r>
          </w:p>
        </w:tc>
      </w:tr>
      <w:tr w14:paraId="43DD1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4F27F6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9D0F845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BM2022287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2C3CA1E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江苏省房车零配件工程技术研究中心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01FECAA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江苏三乔智能科技有限公司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2FF6641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5E503A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AB9388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1E65B1A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BM2022288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0BBE9BA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江苏省锂电池用功能涂层隔膜工程技术研究中心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79FD399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江苏卓高新材料科技有限公司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78EBFD7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61D48E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E3BAD5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F5ABC00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BM2022276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CE23EC7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江苏省动力及储能电池正极材料工程技术研究中心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8A74A9C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贝特瑞（江苏）新材料科技有限公司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2FE1139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55A524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4F15F6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84EBBA4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BM2022277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B5FAC4D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江苏省光伏结构及建筑光伏一体化解决方案工程技术研究中心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405844B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永臻科技股份有限公司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1341F57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58F3FC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22F526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3503C84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BM2022278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9EEA588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江苏省石墨烯热管理工程技术研究中心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249DC82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常州富烯科技股份有限公司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0BB222A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56313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375D33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E06C0FA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BM2022279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5293448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江苏省锂离子电池材料制造装备工程技术研究中心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0C0434C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50826F0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76FAD4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E4E22D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8D77FAC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BM2022281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B94F0B4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江苏省高频微波材料工程技术研究中心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ACF0240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常州中英科技股份有限公司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35D8F46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5C409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98C328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F7442A8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BM2022282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DBED78B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江苏省工业固废资源化循环利用工程技术研究中心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795D388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常州清流环保科技有限公司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872E29D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3E8B6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6CD8B6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88D28DD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BM2022283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4277551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江苏省高耐腐防屏蔽特种涂料工程技术研究中心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739B1D4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江苏大使同丰涂料有限公司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6D74118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7D12B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F8E4396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50A6F0D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BM2022284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79202E8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江苏省（博大）热固性树脂浸渍纸高压装饰层积板工程技术研究中心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ADAFF48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江苏博大新材料科技股份有限公司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9B2D562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5AB9F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01BC438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D665766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BM2022285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095AFC0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江苏省COF-IC超微电路驱动芯片及载带工程技术研究中心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A141DBF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常州欣盛半导体技术股份有限公司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97DDB90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6DB58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67DBAE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455FCAF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BM2022286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08DAB75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江苏省功能性环保复合色纺纱工程技术研究中心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06E8270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常州虹纬纺织有限公司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75872BA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5C12C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143E13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251E851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BM2022575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300B393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江苏省特种焊丝工程技术研究中心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A96CB73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江苏中江焊丝有限公司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EF8A9C7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447F07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E89D83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FD49AB6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BM2022576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653DDD1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江苏省新型环保阻燃功能性窗饰面料工程技术研究中心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98A8FE0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常州雅美特窗饰股份有限公司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90A2223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789D62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A468BB3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671B10B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BM2022577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CBD9A56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江苏省高性能低弹性模量医用钛合金工程技术研究中心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203FC9F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常州凯旺金属材料有限公司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7C3548B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7968EE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5FD934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2947177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BM2022578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13B5886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江苏省智行摩托车工程技术研究中心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36BB300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常州光阳摩托车有限公司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EEA6479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2D4A6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D355EE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8CD3379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BM2022579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842E9F7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江苏省电子电器过载保护工程技术研究中心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074C7B3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江苏常荣电器股份有限公司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8FAA6E1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145FB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F447D2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9942D44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BM2022580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7F04314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江苏省大功率风力电机冷却装置工程技术研究中心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D33E6EC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常州优谷新能源科技股份有限公司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4107CE6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347C7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9B1BA8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DC761B0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BM2022581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23AAD66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江苏省车身覆盖件自动化精密多工位级进模工程技术研究中心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F9B86F3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常州市瑞悦车业有限公司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5FB4906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4E35A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38C2A04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7574664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BM2022582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5D3791C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江苏省牙科内综合治疗设备工程技术研究中心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F0FB0B3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常州赛乐医疗技术有限公司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1E6CFAF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384726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4245DFA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60C5FA6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BM2022583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67F96D0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江苏省医用生物修复材料工程技术研究中心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614A3A5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常州百瑞吉生物医药股份有限公司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DE63B04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6EC9B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8EFE57E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12364D9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BM2022584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817D038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江苏省精准生物医药工程技术研究中心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0C8353F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江苏众红生物工程创药研究院有限公司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9425E7E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184975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BD6164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54AFFD7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BM2022585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2D453C2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江苏省（新阳）复合材料专用不饱和聚酯树脂工程技术研究中心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ABBB9F5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新阳科技集团有限公司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CAB7FFB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5A70D9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D94FB5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FFFA191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BM2022586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95EFDA7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江苏省有机树脂类废物无害化处置与资源化利用工程技术研究中心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391A1A4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常州厚德新能源集团有限公司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A235DD7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752FB6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3C62C9D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F25F57C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BM2022587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AF8E8D0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江苏省新型电化学储能系统工程技术研究中心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1636700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江苏天合储能有限公司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1C77FCF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4C75F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4D4CAD4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41FE3E9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BM2022588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1545B7C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江苏省环保型粘接材料工程技术研究中心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C5A7356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常州都铂高分子材料股份有限公司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1180143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318F9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229AE21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AC87FC3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BM2022589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92396E4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江苏省工程机械用减震器工程技术研究中心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60ACF7E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常州市东海橡胶厂有限公司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190E77A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251E7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B98A88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B3263CB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BM2022590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A569876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江苏省高性能智能化热保护器工程技术研究中心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A6CDAE4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江苏常胜电器股份有限公司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6E622F4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4BB68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466E06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BB4DA50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BM2022591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591BB3D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江苏省粉体新材料智能装备工程技术研究中心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11964E1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江苏道金智能制造科技股份有限公司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F0AD59E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0D789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611678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0A7B197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BM2022592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49249E1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江苏省列车控制管理系统工程技术研究中心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D8B92D4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江苏新誉阿尔斯通牵引系统有限公司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49EB54D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27E6E5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4CB9F0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5C5D7CA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BM2022593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5E0F5F5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江苏省智能可控电机工程技术研究中心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6D53E80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常州市南方电机有限公司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E62D766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58F1F9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E463C32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D64C3AE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BM2022594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3599E39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江苏省汽车油泵工程技术研究中心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60D3982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德昌驱动科技（常州）有限公司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E7DA532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5AB25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13F3FBC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8E628E9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BM2022595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BAB627A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江苏省多关节一体化柔性智能机器人工程技术研究中心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574AD22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常州节卡智能装备有限公司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8D89EE8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69BDE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0362BD5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DEE3747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BM2022596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024337E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江苏省车辆集成仪表和防盗系统工程技术研究中心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2B13921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常州市武进华瑞电子有限公司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68A9DE5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5D4EA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5956C9B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A79AEE2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BM2022597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256D591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江苏省风力发电精密环锻件工程技术研究中心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8D786B9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常州市双强机械制造有限公司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00BD094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1A4A6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302BD6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9169EF7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BM2022598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FD4635D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江苏省非晶合金工程技术研究中心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F6AAAD8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常州世竟液态金属有限公司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FBF7147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7F184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0C7D972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20859655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BM2022599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5592A84B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江苏省分离膜与水资源综合利用工程技术研究中心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4A6D0C62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江苏泷膜科技有限公司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BED7BCE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39BAC0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3E69A647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0550EA9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BM2022600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6C5DA01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江苏省建筑固废资源化综合利用工程技术研究中心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60BFAF6D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江苏绿和环境科技有限公司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90095D1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合格</w:t>
            </w:r>
          </w:p>
        </w:tc>
      </w:tr>
      <w:tr w14:paraId="0E91A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17806539"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0BA81518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BM2022280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D7AEA8B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江苏省超高强金属型材构件工程技术研究中心</w:t>
            </w:r>
          </w:p>
        </w:tc>
        <w:tc>
          <w:tcPr>
            <w:tcW w:w="2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 w14:paraId="72D75EED">
            <w:pPr>
              <w:widowControl/>
              <w:jc w:val="left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常州钢劲型钢股份有限公司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CEDD4EC"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color w:val="000000"/>
                <w:kern w:val="0"/>
                <w:szCs w:val="21"/>
              </w:rPr>
              <w:t>不合格</w:t>
            </w:r>
          </w:p>
        </w:tc>
      </w:tr>
    </w:tbl>
    <w:p w14:paraId="072F3C1B">
      <w:pPr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5CD"/>
    <w:rsid w:val="003951B5"/>
    <w:rsid w:val="004515CD"/>
    <w:rsid w:val="004A60CF"/>
    <w:rsid w:val="00D63EC4"/>
    <w:rsid w:val="00F70F9B"/>
    <w:rsid w:val="05187849"/>
    <w:rsid w:val="0E034A3B"/>
    <w:rsid w:val="27A83F1D"/>
    <w:rsid w:val="40B3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semiHidden/>
    <w:unhideWhenUsed/>
    <w:uiPriority w:val="99"/>
    <w:pPr>
      <w:ind w:left="100" w:leftChars="2500"/>
    </w:pPr>
  </w:style>
  <w:style w:type="character" w:customStyle="1" w:styleId="5">
    <w:name w:val="日期 Char"/>
    <w:basedOn w:val="4"/>
    <w:link w:val="2"/>
    <w:semiHidden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1265</Words>
  <Characters>1506</Characters>
  <Lines>18</Lines>
  <Paragraphs>5</Paragraphs>
  <TotalTime>21</TotalTime>
  <ScaleCrop>false</ScaleCrop>
  <LinksUpToDate>false</LinksUpToDate>
  <CharactersWithSpaces>1511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2025-12-19T07:46:00Z</dcterms:created>
  <dc:creator>lenovo</dc:creator>
  <cp:lastModifiedBy>周倩工作号码</cp:lastModifiedBy>
  <dcterms:modified xsi:type="dcterms:W3CDTF">2025-12-29T03:10:48Z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eyJoZGlkIjoiNDY3NDIxOTU5NzBiNGY0MTI1MDdiYTZlODlmZGFmNWYiLCJ1c2VySWQiOiIxNjg5Nzc4MzkyIn0=</vt:lpwstr>
  </property>
  <property fmtid="{D5CDD505-2E9C-101B-9397-08002B2CF9AE}" pid="3" name="KSOProductBuildVer">
    <vt:lpwstr>2052-12.1.0.24034</vt:lpwstr>
  </property>
  <property fmtid="{D5CDD505-2E9C-101B-9397-08002B2CF9AE}" pid="4" name="ICV">
    <vt:lpwstr>457C0B86467143DBAE188333D7041DA8_13</vt:lpwstr>
  </property>
</Properties>
</file>