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10</w:t>
      </w:r>
    </w:p>
    <w:p>
      <w:pPr>
        <w:autoSpaceDN w:val="0"/>
        <w:spacing w:line="570" w:lineRule="exact"/>
        <w:jc w:val="center"/>
        <w:rPr>
          <w:rStyle w:val="15"/>
          <w:rFonts w:ascii="方正小标宋简体" w:hAnsi="黑体" w:eastAsia="方正小标宋简体"/>
          <w:sz w:val="44"/>
          <w:szCs w:val="44"/>
        </w:rPr>
      </w:pPr>
      <w:r>
        <w:rPr>
          <w:rStyle w:val="15"/>
          <w:rFonts w:hint="eastAsia" w:ascii="方正小标宋简体" w:hAnsi="黑体" w:eastAsia="方正小标宋简体"/>
          <w:sz w:val="44"/>
          <w:szCs w:val="44"/>
        </w:rPr>
        <w:t>2025年常州市可燃气体探测器产品质量监督抽查结果</w:t>
      </w:r>
    </w:p>
    <w:tbl>
      <w:tblPr>
        <w:tblStyle w:val="13"/>
        <w:tblW w:w="122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402"/>
        <w:gridCol w:w="844"/>
        <w:gridCol w:w="1617"/>
        <w:gridCol w:w="1887"/>
        <w:gridCol w:w="674"/>
        <w:gridCol w:w="785"/>
        <w:gridCol w:w="1112"/>
        <w:gridCol w:w="2291"/>
        <w:gridCol w:w="1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商标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来源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结果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项目</w:t>
            </w:r>
          </w:p>
        </w:tc>
        <w:tc>
          <w:tcPr>
            <w:tcW w:w="2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标准值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家用可燃气体探测器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弘扬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常州弘扬燃气报警安防有限公司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爱博斯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常州臻霆机电设备有限公司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艾科思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艾科思电子科技（常州）有限公司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家用可燃气体探测器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常州经开区横山桥继之康百货经营部（个体工商户）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1688/常州经开区横山桥继之康百货经营部/深圳市蜂凌物联技术有限公司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常州世速电子设备有限公司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天猫/世速电子旗舰店/江苏国仪电子科技有限公司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常州佰铂利电子科技有限公司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淘宝/常州气体检测仪工厂/常州佰铂利电子科技有限公司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常州爱德克斯仪器仪表有限公司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天猫/艾科思旗舰店/艾科思电子科技（常州）有限公司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常州坤诺机电设备有限公司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天猫/坤诺五金专营店/常州臻霆机电设备有限公司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常州云冠电子科技有限公司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淘宝/云冠气体检测仪工厂/常州佰铂利电子科技有限公司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工业及商业用途点型可燃气体探测器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常州斯尔特机电设备有限公司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天猫/爱德克斯旗舰店/艾科思电子科技（常州）有限公司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家用可燃气体探测器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新北区三井杰达热能设备经营部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京东/好客隆仓储超市-新北店/深圳市凌防科技有限公司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4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140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家用可燃气体探测器</w:t>
            </w:r>
          </w:p>
        </w:tc>
        <w:tc>
          <w:tcPr>
            <w:tcW w:w="84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61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新北区龙虎塘一一精品超市（个体工商户）</w:t>
            </w:r>
          </w:p>
        </w:tc>
        <w:tc>
          <w:tcPr>
            <w:tcW w:w="18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美团/11便利店/深圳市美意智能电子科技有限公司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8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报警动作值</w:t>
            </w:r>
          </w:p>
        </w:tc>
        <w:tc>
          <w:tcPr>
            <w:tcW w:w="2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探测器的报警动作值不应低于5％LEL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2.33％LEL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61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88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探测器的报警动作值与报警设定值之差的绝对值不应大于3％LEL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5.67％LEL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4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1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8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67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8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跌落试验</w:t>
            </w:r>
          </w:p>
        </w:tc>
        <w:tc>
          <w:tcPr>
            <w:tcW w:w="2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试验后，探测器的报警动作值与报警设定值之差的绝对值不应大于5％LEL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6.00％LEL</w:t>
            </w:r>
          </w:p>
        </w:tc>
      </w:tr>
    </w:tbl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本次抽查涉及的不合格项目：报警动作值、跌落试验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</w:t>
      </w:r>
      <w:r>
        <w:rPr>
          <w:rFonts w:hint="eastAsia" w:ascii="仿宋_GB2312" w:eastAsia="仿宋_GB2312"/>
          <w:sz w:val="32"/>
          <w:szCs w:val="32"/>
        </w:rPr>
        <w:t>报警动作值不合格原因：一是传感器精度可能不达标，导致报警值偏差，无法准确反应气体浓度；二是生产环节未严格校准，使报警设定值与标准偏差大；跌落实试验不合格原因：一是外壳强度不够，跌落时外壳变形，内部传感器移位受损，检测精度大打折扣，致使报警动作值偏差大；二是电路板固定不牢，元件受冲击松动，信号传输异常，无法准确处理气体浓度信号，动作值偏离设定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二、消费建议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  <w:lang w:val="zh-CN"/>
        </w:rPr>
        <w:t>选择合适的品牌和型号：购买时要选择有认证的、口碑好的品牌，确保产品质量可靠。可以关注产品的技术参数，如响应时间、灵敏度和报警音量等，确保其符合家庭或工作环境的需要。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  <w:lang w:val="zh-CN"/>
        </w:rPr>
        <w:t>定期检查和更换电池：探测器的电池通常需要定期更换，建议每年检查一次电池状态。部分探测器有低电量提示功能，可以根据提示及时更换电池，避免设备因电力不足而失效。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  <w:lang w:val="zh-CN"/>
        </w:rPr>
        <w:t>正确安装和放置：安装时要注意将探测器放置在适当的位置。避免将其安装在厨房、浴室等湿气重的地方，或者被家具、窗帘等遮挡的位置。确保传感器能够正常工作，并及时检测到气体泄漏。</w:t>
      </w:r>
    </w:p>
    <w:p>
      <w:pPr>
        <w:autoSpaceDE w:val="0"/>
        <w:autoSpaceDN w:val="0"/>
        <w:spacing w:line="570" w:lineRule="exact"/>
        <w:ind w:firstLine="640" w:firstLineChars="200"/>
        <w:jc w:val="left"/>
        <w:rPr>
          <w:rStyle w:val="15"/>
          <w:rFonts w:hAnsi="黑体"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  <w:lang w:val="zh-CN"/>
        </w:rPr>
        <w:t>报警时立即处理：如果探测器发出报警信号，首先应迅速关闭气源，打开窗户通风，并远离泄漏区域。切勿忽视报警信号，避免发生危险。报警后及时联系专业人员检查设备和排除故障。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  <w:r>
        <w:rPr>
          <w:rStyle w:val="19"/>
          <w:rFonts w:hint="eastAsia" w:hAnsi="黑体" w:eastAsia="黑体"/>
          <w:sz w:val="32"/>
          <w:szCs w:val="32"/>
        </w:rPr>
        <w:t xml:space="preserve">                                                   </w:t>
      </w:r>
      <w:r>
        <w:rPr>
          <w:rFonts w:hint="eastAsia" w:eastAsia="仿宋_GB2312"/>
          <w:color w:val="000000"/>
          <w:kern w:val="0"/>
          <w:sz w:val="32"/>
          <w:szCs w:val="32"/>
        </w:rPr>
        <w:t>山东腾翔产品质量检测有限公司</w:t>
      </w: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D6FCA5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11043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2026-01-13T15:43:21Z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