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77BB" w:rsidRDefault="001C77BB">
      <w:pPr>
        <w:rPr>
          <w:rFonts w:ascii="Times New Roman" w:hAnsi="Times New Roman"/>
        </w:rPr>
      </w:pPr>
    </w:p>
    <w:p w:rsidR="001C77BB" w:rsidRDefault="001C77BB">
      <w:pPr>
        <w:rPr>
          <w:rFonts w:ascii="Times New Roman" w:hAnsi="Times New Roman"/>
        </w:rPr>
      </w:pPr>
    </w:p>
    <w:p w:rsidR="004C6545" w:rsidRDefault="004C6545" w:rsidP="004C6545">
      <w:pPr>
        <w:jc w:val="center"/>
        <w:rPr>
          <w:rFonts w:ascii="宋体" w:hAnsi="宋体" w:hint="eastAsia"/>
          <w:bCs/>
          <w:sz w:val="44"/>
          <w:szCs w:val="44"/>
        </w:rPr>
      </w:pPr>
      <w:r>
        <w:rPr>
          <w:rFonts w:ascii="宋体" w:hAnsi="宋体" w:hint="eastAsia"/>
          <w:bCs/>
          <w:sz w:val="44"/>
          <w:szCs w:val="44"/>
        </w:rPr>
        <w:t>关于印发</w:t>
      </w:r>
      <w:proofErr w:type="gramStart"/>
      <w:r>
        <w:rPr>
          <w:rFonts w:ascii="宋体" w:hAnsi="宋体" w:hint="eastAsia"/>
          <w:bCs/>
          <w:sz w:val="44"/>
          <w:szCs w:val="44"/>
        </w:rPr>
        <w:t>《</w:t>
      </w:r>
      <w:proofErr w:type="gramEnd"/>
      <w:r>
        <w:rPr>
          <w:rFonts w:ascii="宋体" w:hAnsi="宋体" w:hint="eastAsia"/>
          <w:bCs/>
          <w:sz w:val="44"/>
          <w:szCs w:val="44"/>
        </w:rPr>
        <w:t>常州市城市管理局规范性文件</w:t>
      </w:r>
    </w:p>
    <w:p w:rsidR="004C6545" w:rsidRDefault="004C6545" w:rsidP="004C6545">
      <w:pPr>
        <w:jc w:val="center"/>
        <w:rPr>
          <w:rFonts w:ascii="宋体" w:hAnsi="宋体" w:hint="eastAsia"/>
          <w:bCs/>
          <w:sz w:val="44"/>
          <w:szCs w:val="44"/>
        </w:rPr>
      </w:pPr>
      <w:r>
        <w:rPr>
          <w:rFonts w:ascii="宋体" w:hAnsi="宋体" w:hint="eastAsia"/>
          <w:bCs/>
          <w:sz w:val="44"/>
          <w:szCs w:val="44"/>
        </w:rPr>
        <w:t>管理办法</w:t>
      </w:r>
      <w:proofErr w:type="gramStart"/>
      <w:r>
        <w:rPr>
          <w:rFonts w:ascii="宋体" w:hAnsi="宋体" w:hint="eastAsia"/>
          <w:bCs/>
          <w:sz w:val="44"/>
          <w:szCs w:val="44"/>
        </w:rPr>
        <w:t>》</w:t>
      </w:r>
      <w:proofErr w:type="gramEnd"/>
      <w:r>
        <w:rPr>
          <w:rFonts w:ascii="宋体" w:hAnsi="宋体" w:hint="eastAsia"/>
          <w:bCs/>
          <w:sz w:val="44"/>
          <w:szCs w:val="44"/>
        </w:rPr>
        <w:t>的通知</w:t>
      </w:r>
    </w:p>
    <w:p w:rsidR="004C6545" w:rsidRDefault="004C6545" w:rsidP="004C6545">
      <w:pPr>
        <w:spacing w:line="360" w:lineRule="auto"/>
        <w:jc w:val="center"/>
        <w:rPr>
          <w:rFonts w:ascii="楷体_GB2312" w:eastAsia="楷体_GB2312" w:hAnsi="楷体_GB2312" w:cs="楷体_GB2312" w:hint="eastAsia"/>
          <w:bCs/>
          <w:sz w:val="32"/>
          <w:szCs w:val="32"/>
        </w:rPr>
      </w:pPr>
      <w:r>
        <w:rPr>
          <w:rFonts w:ascii="楷体_GB2312" w:eastAsia="楷体_GB2312" w:hAnsi="楷体_GB2312" w:cs="楷体_GB2312" w:hint="eastAsia"/>
          <w:bCs/>
          <w:sz w:val="32"/>
          <w:szCs w:val="32"/>
        </w:rPr>
        <w:t>（常城管</w:t>
      </w:r>
      <w:proofErr w:type="gramStart"/>
      <w:r>
        <w:rPr>
          <w:rFonts w:ascii="楷体_GB2312" w:eastAsia="楷体_GB2312" w:hAnsi="楷体_GB2312" w:cs="楷体_GB2312" w:hint="eastAsia"/>
          <w:bCs/>
          <w:sz w:val="32"/>
          <w:szCs w:val="32"/>
        </w:rPr>
        <w:t>规</w:t>
      </w:r>
      <w:proofErr w:type="gramEnd"/>
      <w:r>
        <w:rPr>
          <w:rFonts w:ascii="楷体_GB2312" w:eastAsia="楷体_GB2312" w:hAnsi="楷体_GB2312" w:cs="楷体_GB2312" w:hint="eastAsia"/>
          <w:bCs/>
          <w:sz w:val="32"/>
          <w:szCs w:val="32"/>
        </w:rPr>
        <w:t>〔2013〕1号）</w:t>
      </w:r>
    </w:p>
    <w:p w:rsidR="004C6545" w:rsidRDefault="004C6545" w:rsidP="004C6545">
      <w:pPr>
        <w:rPr>
          <w:rFonts w:ascii="仿宋_GB2312" w:eastAsia="仿宋_GB2312" w:hAnsi="Verdana" w:cs="宋体" w:hint="eastAsia"/>
          <w:kern w:val="0"/>
          <w:sz w:val="30"/>
          <w:szCs w:val="30"/>
        </w:rPr>
      </w:pPr>
    </w:p>
    <w:p w:rsidR="004C6545" w:rsidRDefault="004C6545" w:rsidP="004C6545">
      <w:pPr>
        <w:rPr>
          <w:rFonts w:ascii="仿宋_GB2312" w:eastAsia="仿宋_GB2312" w:hAnsi="Verdana" w:cs="宋体" w:hint="eastAsia"/>
          <w:kern w:val="0"/>
          <w:sz w:val="32"/>
          <w:szCs w:val="32"/>
        </w:rPr>
      </w:pPr>
      <w:r>
        <w:rPr>
          <w:rFonts w:ascii="仿宋_GB2312" w:eastAsia="仿宋_GB2312" w:hAnsi="Verdana" w:cs="宋体" w:hint="eastAsia"/>
          <w:kern w:val="0"/>
          <w:sz w:val="32"/>
          <w:szCs w:val="32"/>
        </w:rPr>
        <w:t>机关各处室、局属各单位：</w:t>
      </w:r>
    </w:p>
    <w:p w:rsidR="004C6545" w:rsidRDefault="004C6545" w:rsidP="004C6545">
      <w:pPr>
        <w:ind w:firstLine="750"/>
        <w:rPr>
          <w:rFonts w:ascii="仿宋_GB2312" w:eastAsia="仿宋_GB2312" w:hAnsi="Verdana" w:cs="宋体" w:hint="eastAsia"/>
          <w:kern w:val="0"/>
          <w:sz w:val="32"/>
          <w:szCs w:val="32"/>
        </w:rPr>
      </w:pPr>
      <w:r>
        <w:rPr>
          <w:rFonts w:ascii="仿宋_GB2312" w:eastAsia="仿宋_GB2312" w:hAnsi="Verdana" w:cs="宋体" w:hint="eastAsia"/>
          <w:kern w:val="0"/>
          <w:sz w:val="32"/>
          <w:szCs w:val="32"/>
        </w:rPr>
        <w:t>现将《常州市城市管理局规范性文件管理办法》印发给你们，请认真贯彻执行。</w:t>
      </w:r>
    </w:p>
    <w:p w:rsidR="004C6545" w:rsidRDefault="004C6545" w:rsidP="004C6545">
      <w:pPr>
        <w:ind w:firstLine="750"/>
        <w:rPr>
          <w:rFonts w:ascii="仿宋_GB2312" w:eastAsia="仿宋_GB2312" w:hAnsi="Verdana" w:cs="宋体" w:hint="eastAsia"/>
          <w:kern w:val="0"/>
          <w:sz w:val="30"/>
          <w:szCs w:val="30"/>
        </w:rPr>
      </w:pPr>
    </w:p>
    <w:p w:rsidR="004C6545" w:rsidRDefault="004C6545" w:rsidP="004C6545">
      <w:pPr>
        <w:ind w:firstLine="750"/>
        <w:rPr>
          <w:rFonts w:ascii="仿宋_GB2312" w:eastAsia="仿宋_GB2312" w:hAnsi="Verdana" w:cs="宋体" w:hint="eastAsia"/>
          <w:kern w:val="0"/>
          <w:sz w:val="32"/>
          <w:szCs w:val="32"/>
        </w:rPr>
      </w:pPr>
      <w:r>
        <w:rPr>
          <w:rFonts w:ascii="仿宋_GB2312" w:eastAsia="仿宋_GB2312" w:hAnsi="Verdana" w:cs="宋体" w:hint="eastAsia"/>
          <w:kern w:val="0"/>
          <w:sz w:val="30"/>
          <w:szCs w:val="30"/>
        </w:rPr>
        <w:t xml:space="preserve">                            </w:t>
      </w:r>
      <w:r>
        <w:rPr>
          <w:rFonts w:ascii="仿宋_GB2312" w:eastAsia="仿宋_GB2312" w:hAnsi="Verdana" w:cs="宋体" w:hint="eastAsia"/>
          <w:kern w:val="0"/>
          <w:sz w:val="32"/>
          <w:szCs w:val="32"/>
        </w:rPr>
        <w:t>常州市城市管理局</w:t>
      </w:r>
    </w:p>
    <w:p w:rsidR="004C6545" w:rsidRDefault="004C6545" w:rsidP="004C6545">
      <w:pPr>
        <w:ind w:firstLine="750"/>
        <w:rPr>
          <w:rFonts w:ascii="仿宋_GB2312" w:eastAsia="仿宋_GB2312" w:hAnsi="Verdana" w:cs="宋体" w:hint="eastAsia"/>
          <w:kern w:val="0"/>
          <w:sz w:val="32"/>
          <w:szCs w:val="32"/>
        </w:rPr>
      </w:pPr>
      <w:r>
        <w:rPr>
          <w:rFonts w:ascii="仿宋_GB2312" w:eastAsia="仿宋_GB2312" w:hAnsi="Verdana" w:cs="宋体" w:hint="eastAsia"/>
          <w:kern w:val="0"/>
          <w:sz w:val="32"/>
          <w:szCs w:val="32"/>
        </w:rPr>
        <w:t xml:space="preserve">                           2013年7月15日</w:t>
      </w:r>
    </w:p>
    <w:p w:rsidR="004C6545" w:rsidRDefault="004C6545" w:rsidP="004C6545">
      <w:pPr>
        <w:rPr>
          <w:rFonts w:ascii="仿宋_GB2312" w:eastAsia="仿宋_GB2312" w:hAnsi="Verdana" w:cs="宋体" w:hint="eastAsia"/>
          <w:kern w:val="0"/>
          <w:sz w:val="30"/>
          <w:szCs w:val="30"/>
        </w:rPr>
      </w:pPr>
    </w:p>
    <w:p w:rsidR="004C6545" w:rsidRDefault="004C6545" w:rsidP="004C6545">
      <w:pPr>
        <w:spacing w:line="560" w:lineRule="exact"/>
        <w:jc w:val="center"/>
        <w:rPr>
          <w:rFonts w:ascii="宋体" w:hAnsi="宋体" w:hint="eastAsia"/>
          <w:b/>
          <w:sz w:val="36"/>
          <w:szCs w:val="36"/>
        </w:rPr>
      </w:pPr>
      <w:r>
        <w:rPr>
          <w:rFonts w:ascii="宋体" w:hAnsi="宋体" w:hint="eastAsia"/>
          <w:bCs/>
          <w:sz w:val="36"/>
          <w:szCs w:val="36"/>
        </w:rPr>
        <w:t>常州市城市管理局规范性文件管理办法</w:t>
      </w:r>
    </w:p>
    <w:p w:rsidR="004C6545" w:rsidRDefault="004C6545" w:rsidP="004C6545">
      <w:pPr>
        <w:pStyle w:val="aa"/>
        <w:spacing w:before="0" w:beforeAutospacing="0" w:after="0" w:afterAutospacing="0" w:line="560" w:lineRule="exact"/>
        <w:jc w:val="center"/>
        <w:rPr>
          <w:rFonts w:ascii="黑体" w:eastAsia="黑体" w:hAnsi="Verdana" w:hint="eastAsia"/>
          <w:sz w:val="32"/>
          <w:szCs w:val="32"/>
        </w:rPr>
      </w:pPr>
      <w:r>
        <w:rPr>
          <w:rFonts w:ascii="黑体" w:eastAsia="黑体" w:hAnsi="Verdana" w:hint="eastAsia"/>
          <w:sz w:val="32"/>
          <w:szCs w:val="32"/>
        </w:rPr>
        <w:t>第一章　总　则</w:t>
      </w:r>
    </w:p>
    <w:p w:rsidR="004C6545" w:rsidRDefault="004C6545" w:rsidP="004C6545">
      <w:pPr>
        <w:pStyle w:val="aa"/>
        <w:spacing w:before="0" w:beforeAutospacing="0" w:after="0" w:afterAutospacing="0" w:line="560" w:lineRule="exact"/>
        <w:ind w:firstLineChars="200" w:firstLine="640"/>
        <w:jc w:val="both"/>
        <w:rPr>
          <w:rFonts w:ascii="仿宋_GB2312" w:eastAsia="仿宋_GB2312" w:hAnsi="Verdana" w:hint="eastAsia"/>
          <w:sz w:val="32"/>
          <w:szCs w:val="32"/>
        </w:rPr>
      </w:pPr>
      <w:r>
        <w:rPr>
          <w:rFonts w:ascii="黑体" w:eastAsia="黑体" w:hAnsi="Verdana" w:hint="eastAsia"/>
          <w:sz w:val="32"/>
          <w:szCs w:val="32"/>
        </w:rPr>
        <w:t>第一条</w:t>
      </w:r>
      <w:r>
        <w:rPr>
          <w:rFonts w:ascii="仿宋_GB2312" w:eastAsia="仿宋_GB2312" w:hAnsi="Verdana" w:hint="eastAsia"/>
          <w:sz w:val="32"/>
          <w:szCs w:val="32"/>
        </w:rPr>
        <w:t xml:space="preserve">  为规范和加强本局规范性文件管理工作，根据《江苏省规范性文件制定和备案规定》、《常州市规范性文件管理办法》等规定，结合本局实际，制定本办法。</w:t>
      </w:r>
    </w:p>
    <w:p w:rsidR="004C6545" w:rsidRDefault="004C6545" w:rsidP="004C6545">
      <w:pPr>
        <w:pStyle w:val="aa"/>
        <w:spacing w:before="0" w:beforeAutospacing="0" w:after="0" w:afterAutospacing="0" w:line="560" w:lineRule="exact"/>
        <w:ind w:firstLineChars="200" w:firstLine="640"/>
        <w:jc w:val="both"/>
        <w:rPr>
          <w:rFonts w:ascii="仿宋_GB2312" w:eastAsia="仿宋_GB2312" w:hAnsi="Verdana" w:hint="eastAsia"/>
          <w:sz w:val="32"/>
          <w:szCs w:val="32"/>
        </w:rPr>
      </w:pPr>
      <w:r>
        <w:rPr>
          <w:rFonts w:ascii="黑体" w:eastAsia="黑体" w:hAnsi="Verdana" w:hint="eastAsia"/>
          <w:sz w:val="32"/>
          <w:szCs w:val="32"/>
        </w:rPr>
        <w:t>第二条</w:t>
      </w:r>
      <w:r>
        <w:rPr>
          <w:rFonts w:ascii="仿宋_GB2312" w:eastAsia="仿宋_GB2312" w:hAnsi="Verdana" w:hint="eastAsia"/>
          <w:sz w:val="32"/>
          <w:szCs w:val="32"/>
        </w:rPr>
        <w:t xml:space="preserve">  本局规范性文件的制定、备案和监督管理，适用本办法。</w:t>
      </w:r>
    </w:p>
    <w:p w:rsidR="004C6545" w:rsidRDefault="004C6545" w:rsidP="004C6545">
      <w:pPr>
        <w:pStyle w:val="aa"/>
        <w:spacing w:before="0" w:beforeAutospacing="0" w:after="0" w:afterAutospacing="0" w:line="560" w:lineRule="exact"/>
        <w:ind w:firstLineChars="200" w:firstLine="640"/>
        <w:jc w:val="both"/>
        <w:rPr>
          <w:rFonts w:ascii="仿宋_GB2312" w:eastAsia="仿宋_GB2312" w:hAnsi="Verdana" w:hint="eastAsia"/>
          <w:sz w:val="32"/>
          <w:szCs w:val="32"/>
        </w:rPr>
      </w:pPr>
      <w:r>
        <w:rPr>
          <w:rFonts w:ascii="仿宋_GB2312" w:eastAsia="仿宋_GB2312" w:hAnsi="Verdana" w:hint="eastAsia"/>
          <w:sz w:val="32"/>
          <w:szCs w:val="32"/>
        </w:rPr>
        <w:lastRenderedPageBreak/>
        <w:t>本办法所称本局规范性文件，是指本局依照法定权限和程序制定的，涉及公民、法人或者其他组织的权利义务，在一定时期内反复适用，并具有普遍约束力的各类文件的总称。</w:t>
      </w:r>
    </w:p>
    <w:p w:rsidR="004C6545" w:rsidRDefault="004C6545" w:rsidP="004C6545">
      <w:pPr>
        <w:pStyle w:val="aa"/>
        <w:spacing w:before="0" w:beforeAutospacing="0" w:after="0" w:afterAutospacing="0" w:line="560" w:lineRule="exact"/>
        <w:ind w:firstLineChars="200" w:firstLine="640"/>
        <w:jc w:val="both"/>
        <w:rPr>
          <w:rFonts w:ascii="仿宋_GB2312" w:eastAsia="仿宋_GB2312" w:hAnsi="Verdana" w:hint="eastAsia"/>
          <w:sz w:val="32"/>
          <w:szCs w:val="32"/>
        </w:rPr>
      </w:pPr>
      <w:r>
        <w:rPr>
          <w:rFonts w:ascii="仿宋_GB2312" w:eastAsia="仿宋_GB2312" w:hAnsi="Verdana" w:hint="eastAsia"/>
          <w:sz w:val="32"/>
          <w:szCs w:val="32"/>
        </w:rPr>
        <w:t>本局因内部管理需要制定的不涉及公民、法人或者其他组织权利义务的文件，不属于本局规范性文件。本局</w:t>
      </w:r>
      <w:proofErr w:type="gramStart"/>
      <w:r>
        <w:rPr>
          <w:rFonts w:ascii="仿宋_GB2312" w:eastAsia="仿宋_GB2312" w:hAnsi="Verdana" w:hint="eastAsia"/>
          <w:sz w:val="32"/>
          <w:szCs w:val="32"/>
        </w:rPr>
        <w:t>作出</w:t>
      </w:r>
      <w:proofErr w:type="gramEnd"/>
      <w:r>
        <w:rPr>
          <w:rFonts w:ascii="仿宋_GB2312" w:eastAsia="仿宋_GB2312" w:hAnsi="Verdana" w:hint="eastAsia"/>
          <w:sz w:val="32"/>
          <w:szCs w:val="32"/>
        </w:rPr>
        <w:t>的行政许可、行政处罚决定等具体行政行为不适用本局规范性文件的管理程序。</w:t>
      </w:r>
    </w:p>
    <w:p w:rsidR="004C6545" w:rsidRDefault="004C6545" w:rsidP="004C6545">
      <w:pPr>
        <w:pStyle w:val="aa"/>
        <w:spacing w:before="0" w:beforeAutospacing="0" w:after="0" w:afterAutospacing="0" w:line="560" w:lineRule="exact"/>
        <w:ind w:firstLineChars="200" w:firstLine="640"/>
        <w:jc w:val="both"/>
        <w:rPr>
          <w:rFonts w:ascii="仿宋_GB2312" w:eastAsia="仿宋_GB2312" w:hAnsi="Verdana" w:hint="eastAsia"/>
          <w:sz w:val="32"/>
          <w:szCs w:val="32"/>
        </w:rPr>
      </w:pPr>
      <w:r>
        <w:rPr>
          <w:rFonts w:ascii="黑体" w:eastAsia="黑体" w:hAnsi="Verdana" w:hint="eastAsia"/>
          <w:sz w:val="32"/>
          <w:szCs w:val="32"/>
        </w:rPr>
        <w:t>第三条</w:t>
      </w:r>
      <w:r>
        <w:rPr>
          <w:rFonts w:ascii="仿宋_GB2312" w:eastAsia="仿宋_GB2312" w:hAnsi="Verdana" w:hint="eastAsia"/>
          <w:sz w:val="32"/>
          <w:szCs w:val="32"/>
        </w:rPr>
        <w:t xml:space="preserve">  政策法规处具体负责本局规范性文件的管理工作。本局规范性文件的起草根据内容由相应的业务处室负责。规范性文件内容涉及多个处室的，由局长办公会议研究确定局规范性文件起草处室。</w:t>
      </w:r>
    </w:p>
    <w:p w:rsidR="004C6545" w:rsidRDefault="004C6545" w:rsidP="004C6545">
      <w:pPr>
        <w:pStyle w:val="aa"/>
        <w:spacing w:before="0" w:beforeAutospacing="0" w:after="0" w:afterAutospacing="0" w:line="560" w:lineRule="exact"/>
        <w:ind w:firstLineChars="200" w:firstLine="640"/>
        <w:jc w:val="both"/>
        <w:rPr>
          <w:rFonts w:ascii="仿宋_GB2312" w:eastAsia="仿宋_GB2312" w:hAnsi="Verdana" w:hint="eastAsia"/>
          <w:sz w:val="32"/>
          <w:szCs w:val="32"/>
        </w:rPr>
      </w:pPr>
    </w:p>
    <w:p w:rsidR="004C6545" w:rsidRDefault="004C6545" w:rsidP="004C6545">
      <w:pPr>
        <w:pStyle w:val="aa"/>
        <w:widowControl w:val="0"/>
        <w:numPr>
          <w:ilvl w:val="0"/>
          <w:numId w:val="1"/>
        </w:numPr>
        <w:tabs>
          <w:tab w:val="left" w:pos="1915"/>
        </w:tabs>
        <w:spacing w:before="0" w:beforeAutospacing="0" w:after="0" w:afterAutospacing="0" w:line="560" w:lineRule="exact"/>
        <w:ind w:left="1917" w:hanging="1276"/>
        <w:jc w:val="center"/>
        <w:rPr>
          <w:rFonts w:ascii="黑体" w:eastAsia="黑体" w:hAnsi="Verdana" w:hint="eastAsia"/>
          <w:sz w:val="32"/>
          <w:szCs w:val="32"/>
        </w:rPr>
      </w:pPr>
      <w:r>
        <w:rPr>
          <w:rFonts w:ascii="黑体" w:eastAsia="黑体" w:hAnsi="Verdana" w:hint="eastAsia"/>
          <w:sz w:val="32"/>
          <w:szCs w:val="32"/>
        </w:rPr>
        <w:t>规范性文件的制定</w:t>
      </w:r>
    </w:p>
    <w:p w:rsidR="004C6545" w:rsidRDefault="004C6545" w:rsidP="004C6545">
      <w:pPr>
        <w:pStyle w:val="aa"/>
        <w:widowControl w:val="0"/>
        <w:spacing w:before="0" w:beforeAutospacing="0" w:after="0" w:afterAutospacing="0" w:line="560" w:lineRule="exact"/>
        <w:ind w:firstLineChars="200" w:firstLine="640"/>
        <w:rPr>
          <w:rFonts w:ascii="黑体" w:eastAsia="黑体" w:hAnsi="Verdana" w:hint="eastAsia"/>
          <w:sz w:val="32"/>
          <w:szCs w:val="32"/>
        </w:rPr>
      </w:pPr>
      <w:r>
        <w:rPr>
          <w:rFonts w:ascii="黑体" w:eastAsia="黑体" w:hAnsi="Verdana" w:hint="eastAsia"/>
          <w:sz w:val="32"/>
          <w:szCs w:val="32"/>
        </w:rPr>
        <w:t>第四条</w:t>
      </w:r>
      <w:r>
        <w:rPr>
          <w:rFonts w:ascii="仿宋_GB2312" w:eastAsia="仿宋_GB2312" w:hAnsi="Verdana" w:hint="eastAsia"/>
          <w:sz w:val="32"/>
          <w:szCs w:val="32"/>
        </w:rPr>
        <w:t xml:space="preserve">  政策法规处负责每年在全局范围内征集本局规范性文件的建议项目，拟定下一年度的制定计划，经局长办公会集体讨论，报局主要领导批准后执行。</w:t>
      </w:r>
    </w:p>
    <w:p w:rsidR="004C6545" w:rsidRDefault="004C6545" w:rsidP="004C6545">
      <w:pPr>
        <w:pStyle w:val="aa"/>
        <w:spacing w:before="0" w:beforeAutospacing="0" w:after="0" w:afterAutospacing="0" w:line="560" w:lineRule="exact"/>
        <w:ind w:firstLineChars="200" w:firstLine="640"/>
        <w:jc w:val="both"/>
        <w:rPr>
          <w:rFonts w:ascii="仿宋_GB2312" w:eastAsia="仿宋_GB2312" w:hAnsi="Verdana" w:hint="eastAsia"/>
          <w:sz w:val="32"/>
          <w:szCs w:val="32"/>
        </w:rPr>
      </w:pPr>
      <w:r>
        <w:rPr>
          <w:rFonts w:ascii="仿宋_GB2312" w:eastAsia="仿宋_GB2312" w:hAnsi="Verdana" w:hint="eastAsia"/>
          <w:sz w:val="32"/>
          <w:szCs w:val="32"/>
        </w:rPr>
        <w:t>需列入市政府规范性文件制定计划的，由政策法规处按规定统一上报。</w:t>
      </w:r>
    </w:p>
    <w:p w:rsidR="004C6545" w:rsidRDefault="004C6545" w:rsidP="004C6545">
      <w:pPr>
        <w:pStyle w:val="aa"/>
        <w:widowControl w:val="0"/>
        <w:spacing w:before="0" w:beforeAutospacing="0" w:after="0" w:afterAutospacing="0" w:line="560" w:lineRule="exact"/>
        <w:ind w:firstLineChars="200" w:firstLine="624"/>
        <w:jc w:val="both"/>
        <w:rPr>
          <w:rFonts w:ascii="仿宋_GB2312" w:eastAsia="仿宋_GB2312" w:hAnsi="Verdana" w:hint="eastAsia"/>
          <w:sz w:val="32"/>
          <w:szCs w:val="32"/>
        </w:rPr>
      </w:pPr>
      <w:r>
        <w:rPr>
          <w:rFonts w:ascii="黑体" w:eastAsia="黑体" w:hAnsi="Verdana" w:hint="eastAsia"/>
          <w:spacing w:val="-4"/>
          <w:sz w:val="32"/>
          <w:szCs w:val="32"/>
        </w:rPr>
        <w:t>第五条</w:t>
      </w:r>
      <w:r>
        <w:rPr>
          <w:rFonts w:ascii="仿宋_GB2312" w:eastAsia="仿宋_GB2312" w:hAnsi="Verdana" w:hint="eastAsia"/>
          <w:spacing w:val="-4"/>
          <w:sz w:val="32"/>
          <w:szCs w:val="32"/>
        </w:rPr>
        <w:t xml:space="preserve">  制定规范性文件，应当符合法律、法规和规章的规定，不得违背国家的方针、政策，不得违反上级机关的命令、决定。不得违法增加公民、法人或者其他组织义务，或者限制其权利</w:t>
      </w:r>
      <w:r>
        <w:rPr>
          <w:rFonts w:ascii="仿宋_GB2312" w:eastAsia="仿宋_GB2312" w:hAnsi="Verdana" w:hint="eastAsia"/>
          <w:sz w:val="32"/>
          <w:szCs w:val="32"/>
        </w:rPr>
        <w:t>。</w:t>
      </w:r>
    </w:p>
    <w:p w:rsidR="004C6545" w:rsidRDefault="004C6545" w:rsidP="004C6545">
      <w:pPr>
        <w:pStyle w:val="aa"/>
        <w:widowControl w:val="0"/>
        <w:spacing w:before="0" w:beforeAutospacing="0" w:after="0" w:afterAutospacing="0" w:line="560" w:lineRule="exact"/>
        <w:ind w:firstLineChars="200" w:firstLine="640"/>
        <w:jc w:val="both"/>
        <w:rPr>
          <w:rFonts w:ascii="仿宋_GB2312" w:eastAsia="仿宋_GB2312" w:hAnsi="Verdana" w:hint="eastAsia"/>
          <w:sz w:val="32"/>
          <w:szCs w:val="32"/>
        </w:rPr>
      </w:pPr>
      <w:r>
        <w:rPr>
          <w:rFonts w:ascii="黑体" w:eastAsia="黑体" w:hAnsi="Verdana" w:hint="eastAsia"/>
          <w:sz w:val="32"/>
          <w:szCs w:val="32"/>
        </w:rPr>
        <w:lastRenderedPageBreak/>
        <w:t>第六条</w:t>
      </w:r>
      <w:r>
        <w:rPr>
          <w:rFonts w:ascii="仿宋_GB2312" w:eastAsia="仿宋_GB2312" w:hAnsi="Verdana" w:hint="eastAsia"/>
          <w:sz w:val="32"/>
          <w:szCs w:val="32"/>
        </w:rPr>
        <w:t xml:space="preserve">  起草处室负责本局规范性文件的调研论证工作，负责起草规范性文件初稿，</w:t>
      </w:r>
      <w:proofErr w:type="gramStart"/>
      <w:r>
        <w:rPr>
          <w:rFonts w:ascii="仿宋_GB2312" w:eastAsia="仿宋_GB2312" w:hAnsi="Verdana" w:hint="eastAsia"/>
          <w:sz w:val="32"/>
          <w:szCs w:val="32"/>
        </w:rPr>
        <w:t>报局长</w:t>
      </w:r>
      <w:proofErr w:type="gramEnd"/>
      <w:r>
        <w:rPr>
          <w:rFonts w:ascii="仿宋_GB2312" w:eastAsia="仿宋_GB2312" w:hAnsi="Verdana" w:hint="eastAsia"/>
          <w:sz w:val="32"/>
          <w:szCs w:val="32"/>
        </w:rPr>
        <w:t>办公会集体审议通过后形成规范性文件征求意见稿。</w:t>
      </w:r>
    </w:p>
    <w:p w:rsidR="004C6545" w:rsidRDefault="004C6545" w:rsidP="004C6545">
      <w:pPr>
        <w:pStyle w:val="aa"/>
        <w:spacing w:before="0" w:beforeAutospacing="0" w:after="0" w:afterAutospacing="0" w:line="560" w:lineRule="exact"/>
        <w:ind w:firstLineChars="200" w:firstLine="640"/>
        <w:jc w:val="both"/>
        <w:rPr>
          <w:rFonts w:ascii="仿宋_GB2312" w:eastAsia="仿宋_GB2312" w:hAnsi="Verdana" w:hint="eastAsia"/>
          <w:sz w:val="32"/>
          <w:szCs w:val="32"/>
        </w:rPr>
      </w:pPr>
      <w:r>
        <w:rPr>
          <w:rFonts w:ascii="仿宋_GB2312" w:eastAsia="仿宋_GB2312" w:hAnsi="Verdana" w:hint="eastAsia"/>
          <w:sz w:val="32"/>
          <w:szCs w:val="32"/>
        </w:rPr>
        <w:t>政策法规处牵头本局规范性文件的征询意见工作。</w:t>
      </w:r>
    </w:p>
    <w:p w:rsidR="004C6545" w:rsidRDefault="004C6545" w:rsidP="004C6545">
      <w:pPr>
        <w:pStyle w:val="aa"/>
        <w:spacing w:before="0" w:beforeAutospacing="0" w:after="0" w:afterAutospacing="0" w:line="560" w:lineRule="exact"/>
        <w:ind w:firstLineChars="200" w:firstLine="640"/>
        <w:jc w:val="both"/>
        <w:rPr>
          <w:rFonts w:ascii="仿宋_GB2312" w:eastAsia="仿宋_GB2312" w:hAnsi="Verdana" w:hint="eastAsia"/>
          <w:sz w:val="32"/>
          <w:szCs w:val="32"/>
        </w:rPr>
      </w:pPr>
      <w:r>
        <w:rPr>
          <w:rFonts w:ascii="黑体" w:eastAsia="黑体" w:hAnsi="Verdana" w:hint="eastAsia"/>
          <w:sz w:val="32"/>
          <w:szCs w:val="32"/>
        </w:rPr>
        <w:t>第七条</w:t>
      </w:r>
      <w:r>
        <w:rPr>
          <w:rFonts w:ascii="仿宋_GB2312" w:eastAsia="仿宋_GB2312" w:hAnsi="Verdana" w:hint="eastAsia"/>
          <w:sz w:val="32"/>
          <w:szCs w:val="32"/>
        </w:rPr>
        <w:t xml:space="preserve">  起草处室应当认真研究规范性文件征求意见的情况，</w:t>
      </w:r>
      <w:proofErr w:type="gramStart"/>
      <w:r>
        <w:rPr>
          <w:rFonts w:ascii="仿宋_GB2312" w:eastAsia="仿宋_GB2312" w:hAnsi="Verdana" w:hint="eastAsia"/>
          <w:sz w:val="32"/>
          <w:szCs w:val="32"/>
        </w:rPr>
        <w:t>形成局</w:t>
      </w:r>
      <w:proofErr w:type="gramEnd"/>
      <w:r>
        <w:rPr>
          <w:rFonts w:ascii="仿宋_GB2312" w:eastAsia="仿宋_GB2312" w:hAnsi="Verdana" w:hint="eastAsia"/>
          <w:sz w:val="32"/>
          <w:szCs w:val="32"/>
        </w:rPr>
        <w:t>规范性文件送审稿，主要意见的采信情况应当载入起草说明。</w:t>
      </w:r>
    </w:p>
    <w:p w:rsidR="004C6545" w:rsidRDefault="004C6545" w:rsidP="004C6545">
      <w:pPr>
        <w:pStyle w:val="aa"/>
        <w:spacing w:before="0" w:beforeAutospacing="0" w:after="0" w:afterAutospacing="0" w:line="560" w:lineRule="exact"/>
        <w:ind w:firstLineChars="200" w:firstLine="640"/>
        <w:jc w:val="both"/>
        <w:rPr>
          <w:rFonts w:ascii="仿宋_GB2312" w:eastAsia="仿宋_GB2312" w:hAnsi="Verdana" w:hint="eastAsia"/>
          <w:sz w:val="32"/>
          <w:szCs w:val="32"/>
        </w:rPr>
      </w:pPr>
      <w:r>
        <w:rPr>
          <w:rFonts w:ascii="黑体" w:eastAsia="黑体" w:hAnsi="Verdana" w:hint="eastAsia"/>
          <w:sz w:val="32"/>
          <w:szCs w:val="32"/>
        </w:rPr>
        <w:t>第八条</w:t>
      </w:r>
      <w:r>
        <w:rPr>
          <w:rFonts w:ascii="仿宋_GB2312" w:eastAsia="仿宋_GB2312" w:hAnsi="Verdana" w:hint="eastAsia"/>
          <w:sz w:val="32"/>
          <w:szCs w:val="32"/>
        </w:rPr>
        <w:t xml:space="preserve">  本局规范性文件送审稿应由政策法规处进行合法性审查。未经合法性审查的，不得提交局长办公会议集体审议决定，不得发布施行。</w:t>
      </w:r>
    </w:p>
    <w:p w:rsidR="004C6545" w:rsidRDefault="004C6545" w:rsidP="004C6545">
      <w:pPr>
        <w:pStyle w:val="aa"/>
        <w:spacing w:before="0" w:beforeAutospacing="0" w:after="0" w:afterAutospacing="0" w:line="560" w:lineRule="exact"/>
        <w:ind w:firstLineChars="200" w:firstLine="640"/>
        <w:jc w:val="both"/>
        <w:rPr>
          <w:rFonts w:ascii="仿宋_GB2312" w:eastAsia="仿宋_GB2312" w:hAnsi="Verdana" w:hint="eastAsia"/>
          <w:sz w:val="32"/>
          <w:szCs w:val="32"/>
        </w:rPr>
      </w:pPr>
      <w:r>
        <w:rPr>
          <w:rFonts w:ascii="仿宋_GB2312" w:eastAsia="仿宋_GB2312" w:hAnsi="Verdana" w:hint="eastAsia"/>
          <w:sz w:val="32"/>
          <w:szCs w:val="32"/>
        </w:rPr>
        <w:t>送政策法规处审查时应提供下列材料：</w:t>
      </w:r>
    </w:p>
    <w:p w:rsidR="004C6545" w:rsidRDefault="004C6545" w:rsidP="004C6545">
      <w:pPr>
        <w:pStyle w:val="aa"/>
        <w:spacing w:before="0" w:beforeAutospacing="0" w:after="0" w:afterAutospacing="0" w:line="560" w:lineRule="exact"/>
        <w:ind w:firstLineChars="200" w:firstLine="640"/>
        <w:jc w:val="both"/>
        <w:outlineLvl w:val="0"/>
        <w:rPr>
          <w:rFonts w:ascii="仿宋_GB2312" w:eastAsia="仿宋_GB2312" w:hAnsi="Verdana" w:hint="eastAsia"/>
          <w:sz w:val="32"/>
          <w:szCs w:val="32"/>
        </w:rPr>
      </w:pPr>
      <w:r>
        <w:rPr>
          <w:rFonts w:ascii="仿宋_GB2312" w:eastAsia="仿宋_GB2312" w:hAnsi="Verdana" w:hint="eastAsia"/>
          <w:sz w:val="32"/>
          <w:szCs w:val="32"/>
        </w:rPr>
        <w:t>（一）规范性文件送审稿；</w:t>
      </w:r>
    </w:p>
    <w:p w:rsidR="004C6545" w:rsidRDefault="004C6545" w:rsidP="004C6545">
      <w:pPr>
        <w:pStyle w:val="aa"/>
        <w:spacing w:before="0" w:beforeAutospacing="0" w:after="0" w:afterAutospacing="0" w:line="560" w:lineRule="exact"/>
        <w:ind w:firstLineChars="200" w:firstLine="640"/>
        <w:jc w:val="both"/>
        <w:rPr>
          <w:rFonts w:ascii="仿宋_GB2312" w:eastAsia="仿宋_GB2312" w:hAnsi="Verdana" w:hint="eastAsia"/>
          <w:sz w:val="32"/>
          <w:szCs w:val="32"/>
        </w:rPr>
      </w:pPr>
      <w:r>
        <w:rPr>
          <w:rFonts w:ascii="仿宋_GB2312" w:eastAsia="仿宋_GB2312" w:hAnsi="Verdana" w:hint="eastAsia"/>
          <w:sz w:val="32"/>
          <w:szCs w:val="32"/>
        </w:rPr>
        <w:t>（二）制定依据（规章以下依据，需提供原件或者复印件）；</w:t>
      </w:r>
    </w:p>
    <w:p w:rsidR="004C6545" w:rsidRDefault="004C6545" w:rsidP="004C6545">
      <w:pPr>
        <w:pStyle w:val="aa"/>
        <w:spacing w:before="0" w:beforeAutospacing="0" w:after="0" w:afterAutospacing="0" w:line="560" w:lineRule="exact"/>
        <w:ind w:firstLineChars="200" w:firstLine="640"/>
        <w:jc w:val="both"/>
        <w:rPr>
          <w:rFonts w:ascii="仿宋_GB2312" w:eastAsia="仿宋_GB2312" w:hAnsi="Verdana" w:hint="eastAsia"/>
          <w:sz w:val="32"/>
          <w:szCs w:val="32"/>
        </w:rPr>
      </w:pPr>
      <w:r>
        <w:rPr>
          <w:rFonts w:ascii="仿宋_GB2312" w:eastAsia="仿宋_GB2312" w:hAnsi="Verdana" w:hint="eastAsia"/>
          <w:sz w:val="32"/>
          <w:szCs w:val="32"/>
        </w:rPr>
        <w:t>（三）起草说明（包括制定必要性、起草过程、</w:t>
      </w:r>
      <w:proofErr w:type="gramStart"/>
      <w:r>
        <w:rPr>
          <w:rFonts w:ascii="仿宋_GB2312" w:eastAsia="仿宋_GB2312" w:hAnsi="Verdana" w:hint="eastAsia"/>
          <w:sz w:val="32"/>
          <w:szCs w:val="32"/>
        </w:rPr>
        <w:t>拟规定</w:t>
      </w:r>
      <w:proofErr w:type="gramEnd"/>
      <w:r>
        <w:rPr>
          <w:rFonts w:ascii="仿宋_GB2312" w:eastAsia="仿宋_GB2312" w:hAnsi="Verdana" w:hint="eastAsia"/>
          <w:sz w:val="32"/>
          <w:szCs w:val="32"/>
        </w:rPr>
        <w:t>的主要制度和措施等）；</w:t>
      </w:r>
    </w:p>
    <w:p w:rsidR="004C6545" w:rsidRDefault="004C6545" w:rsidP="004C6545">
      <w:pPr>
        <w:pStyle w:val="aa"/>
        <w:spacing w:before="0" w:beforeAutospacing="0" w:after="0" w:afterAutospacing="0" w:line="560" w:lineRule="exact"/>
        <w:ind w:firstLineChars="200" w:firstLine="640"/>
        <w:jc w:val="both"/>
        <w:rPr>
          <w:rFonts w:ascii="仿宋_GB2312" w:eastAsia="仿宋_GB2312" w:hAnsi="Verdana" w:hint="eastAsia"/>
          <w:sz w:val="32"/>
          <w:szCs w:val="32"/>
        </w:rPr>
      </w:pPr>
      <w:r>
        <w:rPr>
          <w:rFonts w:ascii="仿宋_GB2312" w:eastAsia="仿宋_GB2312" w:hAnsi="Verdana" w:hint="eastAsia"/>
          <w:sz w:val="32"/>
          <w:szCs w:val="32"/>
        </w:rPr>
        <w:t xml:space="preserve">（四）征询意见的有关材料（包括汇总的各方意见、听证会笔录、调研报告、有关参考资料等）； </w:t>
      </w:r>
    </w:p>
    <w:p w:rsidR="004C6545" w:rsidRDefault="004C6545" w:rsidP="004C6545">
      <w:pPr>
        <w:pStyle w:val="aa"/>
        <w:spacing w:before="0" w:beforeAutospacing="0" w:after="0" w:afterAutospacing="0" w:line="560" w:lineRule="exact"/>
        <w:ind w:firstLineChars="200" w:firstLine="640"/>
        <w:jc w:val="both"/>
        <w:rPr>
          <w:rFonts w:ascii="仿宋_GB2312" w:eastAsia="仿宋_GB2312" w:hAnsi="Verdana" w:hint="eastAsia"/>
          <w:sz w:val="32"/>
          <w:szCs w:val="32"/>
        </w:rPr>
      </w:pPr>
      <w:r>
        <w:rPr>
          <w:rFonts w:ascii="仿宋_GB2312" w:eastAsia="仿宋_GB2312" w:hAnsi="Verdana" w:hint="eastAsia"/>
          <w:sz w:val="32"/>
          <w:szCs w:val="32"/>
        </w:rPr>
        <w:t>（五）起草处室主要负责人的意见；</w:t>
      </w:r>
    </w:p>
    <w:p w:rsidR="004C6545" w:rsidRDefault="004C6545" w:rsidP="004C6545">
      <w:pPr>
        <w:pStyle w:val="aa"/>
        <w:spacing w:before="0" w:beforeAutospacing="0" w:after="0" w:afterAutospacing="0" w:line="560" w:lineRule="exact"/>
        <w:ind w:firstLineChars="200" w:firstLine="640"/>
        <w:jc w:val="both"/>
        <w:rPr>
          <w:rFonts w:ascii="仿宋_GB2312" w:eastAsia="仿宋_GB2312" w:hAnsi="Verdana" w:hint="eastAsia"/>
          <w:sz w:val="32"/>
          <w:szCs w:val="32"/>
        </w:rPr>
      </w:pPr>
      <w:r>
        <w:rPr>
          <w:rFonts w:ascii="仿宋_GB2312" w:eastAsia="仿宋_GB2312" w:hAnsi="Verdana" w:hint="eastAsia"/>
          <w:sz w:val="32"/>
          <w:szCs w:val="32"/>
        </w:rPr>
        <w:t>（六）其他有关材料。</w:t>
      </w:r>
    </w:p>
    <w:p w:rsidR="004C6545" w:rsidRDefault="004C6545" w:rsidP="004C6545">
      <w:pPr>
        <w:pStyle w:val="aa"/>
        <w:spacing w:before="0" w:beforeAutospacing="0" w:after="0" w:afterAutospacing="0" w:line="560" w:lineRule="exact"/>
        <w:ind w:firstLineChars="200" w:firstLine="640"/>
        <w:jc w:val="both"/>
        <w:rPr>
          <w:rFonts w:ascii="仿宋_GB2312" w:eastAsia="仿宋_GB2312" w:hAnsi="Verdana" w:hint="eastAsia"/>
          <w:sz w:val="32"/>
          <w:szCs w:val="32"/>
        </w:rPr>
      </w:pPr>
      <w:r>
        <w:rPr>
          <w:rFonts w:ascii="仿宋_GB2312" w:eastAsia="仿宋_GB2312" w:hAnsi="Verdana" w:hint="eastAsia"/>
          <w:sz w:val="32"/>
          <w:szCs w:val="32"/>
        </w:rPr>
        <w:t>起草处室对前款所述材料的真实性、有效性及完整性负责。</w:t>
      </w:r>
    </w:p>
    <w:p w:rsidR="004C6545" w:rsidRDefault="004C6545" w:rsidP="004C6545">
      <w:pPr>
        <w:pStyle w:val="aa"/>
        <w:spacing w:before="0" w:beforeAutospacing="0" w:after="0" w:afterAutospacing="0" w:line="560" w:lineRule="exact"/>
        <w:ind w:firstLineChars="200" w:firstLine="640"/>
        <w:jc w:val="both"/>
        <w:rPr>
          <w:rFonts w:ascii="仿宋_GB2312" w:eastAsia="仿宋_GB2312" w:hAnsi="Verdana" w:hint="eastAsia"/>
          <w:sz w:val="32"/>
          <w:szCs w:val="32"/>
        </w:rPr>
      </w:pPr>
      <w:r>
        <w:rPr>
          <w:rFonts w:ascii="黑体" w:eastAsia="黑体" w:hAnsi="Verdana" w:hint="eastAsia"/>
          <w:sz w:val="32"/>
          <w:szCs w:val="32"/>
        </w:rPr>
        <w:t>第九条</w:t>
      </w:r>
      <w:r>
        <w:rPr>
          <w:rFonts w:ascii="仿宋_GB2312" w:eastAsia="仿宋_GB2312" w:hAnsi="Verdana" w:hint="eastAsia"/>
          <w:sz w:val="32"/>
          <w:szCs w:val="32"/>
        </w:rPr>
        <w:t xml:space="preserve">  合法性审查的内容主要包括以下几个方面：</w:t>
      </w:r>
    </w:p>
    <w:p w:rsidR="004C6545" w:rsidRDefault="004C6545" w:rsidP="004C6545">
      <w:pPr>
        <w:pStyle w:val="aa"/>
        <w:spacing w:before="0" w:beforeAutospacing="0" w:after="0" w:afterAutospacing="0" w:line="560" w:lineRule="exact"/>
        <w:ind w:firstLineChars="200" w:firstLine="640"/>
        <w:jc w:val="both"/>
        <w:outlineLvl w:val="0"/>
        <w:rPr>
          <w:rFonts w:ascii="仿宋_GB2312" w:eastAsia="仿宋_GB2312" w:hAnsi="Verdana" w:hint="eastAsia"/>
          <w:sz w:val="32"/>
          <w:szCs w:val="32"/>
        </w:rPr>
      </w:pPr>
      <w:r>
        <w:rPr>
          <w:rFonts w:ascii="仿宋_GB2312" w:eastAsia="仿宋_GB2312" w:hAnsi="Verdana" w:hint="eastAsia"/>
          <w:sz w:val="32"/>
          <w:szCs w:val="32"/>
        </w:rPr>
        <w:t xml:space="preserve">（一）是否具有制定权限； </w:t>
      </w:r>
    </w:p>
    <w:p w:rsidR="004C6545" w:rsidRDefault="004C6545" w:rsidP="004C6545">
      <w:pPr>
        <w:pStyle w:val="aa"/>
        <w:spacing w:before="0" w:beforeAutospacing="0" w:after="0" w:afterAutospacing="0" w:line="560" w:lineRule="exact"/>
        <w:ind w:firstLineChars="200" w:firstLine="640"/>
        <w:jc w:val="both"/>
        <w:rPr>
          <w:rFonts w:ascii="仿宋_GB2312" w:eastAsia="仿宋_GB2312" w:hAnsi="Verdana" w:hint="eastAsia"/>
          <w:sz w:val="32"/>
          <w:szCs w:val="32"/>
        </w:rPr>
      </w:pPr>
      <w:r>
        <w:rPr>
          <w:rFonts w:ascii="仿宋_GB2312" w:eastAsia="仿宋_GB2312" w:hAnsi="Verdana" w:hint="eastAsia"/>
          <w:sz w:val="32"/>
          <w:szCs w:val="32"/>
        </w:rPr>
        <w:lastRenderedPageBreak/>
        <w:t>（二）内容是否合法；</w:t>
      </w:r>
    </w:p>
    <w:p w:rsidR="004C6545" w:rsidRDefault="004C6545" w:rsidP="004C6545">
      <w:pPr>
        <w:pStyle w:val="aa"/>
        <w:spacing w:before="0" w:beforeAutospacing="0" w:after="0" w:afterAutospacing="0" w:line="560" w:lineRule="exact"/>
        <w:ind w:firstLineChars="200" w:firstLine="640"/>
        <w:jc w:val="both"/>
        <w:rPr>
          <w:rFonts w:ascii="仿宋_GB2312" w:eastAsia="仿宋_GB2312" w:hAnsi="Verdana" w:hint="eastAsia"/>
          <w:sz w:val="32"/>
          <w:szCs w:val="32"/>
        </w:rPr>
      </w:pPr>
      <w:r>
        <w:rPr>
          <w:rFonts w:ascii="仿宋_GB2312" w:eastAsia="仿宋_GB2312" w:hAnsi="Verdana" w:hint="eastAsia"/>
          <w:sz w:val="32"/>
          <w:szCs w:val="32"/>
        </w:rPr>
        <w:t>（三）程序是否符合规定；</w:t>
      </w:r>
    </w:p>
    <w:p w:rsidR="004C6545" w:rsidRDefault="004C6545" w:rsidP="004C6545">
      <w:pPr>
        <w:pStyle w:val="aa"/>
        <w:spacing w:before="0" w:beforeAutospacing="0" w:after="0" w:afterAutospacing="0" w:line="560" w:lineRule="exact"/>
        <w:ind w:firstLineChars="200" w:firstLine="640"/>
        <w:jc w:val="both"/>
        <w:rPr>
          <w:rFonts w:ascii="仿宋_GB2312" w:eastAsia="仿宋_GB2312" w:hAnsi="Verdana" w:hint="eastAsia"/>
          <w:sz w:val="32"/>
          <w:szCs w:val="32"/>
        </w:rPr>
      </w:pPr>
      <w:r>
        <w:rPr>
          <w:rFonts w:ascii="仿宋_GB2312" w:eastAsia="仿宋_GB2312" w:hAnsi="Verdana" w:hint="eastAsia"/>
          <w:sz w:val="32"/>
          <w:szCs w:val="32"/>
        </w:rPr>
        <w:t>（四）主要制度和措施是否合理、可行；</w:t>
      </w:r>
    </w:p>
    <w:p w:rsidR="004C6545" w:rsidRDefault="004C6545" w:rsidP="004C6545">
      <w:pPr>
        <w:pStyle w:val="aa"/>
        <w:spacing w:before="0" w:beforeAutospacing="0" w:after="0" w:afterAutospacing="0" w:line="560" w:lineRule="exact"/>
        <w:ind w:firstLineChars="200" w:firstLine="640"/>
        <w:jc w:val="both"/>
        <w:outlineLvl w:val="0"/>
        <w:rPr>
          <w:rFonts w:ascii="仿宋_GB2312" w:eastAsia="仿宋_GB2312" w:hAnsi="Verdana" w:hint="eastAsia"/>
          <w:sz w:val="32"/>
          <w:szCs w:val="32"/>
        </w:rPr>
      </w:pPr>
      <w:r>
        <w:rPr>
          <w:rFonts w:ascii="仿宋_GB2312" w:eastAsia="仿宋_GB2312" w:hAnsi="Verdana" w:hint="eastAsia"/>
          <w:sz w:val="32"/>
          <w:szCs w:val="32"/>
        </w:rPr>
        <w:t>（五）与其他相关规范性文件及政策措施是否协调一致；</w:t>
      </w:r>
    </w:p>
    <w:p w:rsidR="004C6545" w:rsidRDefault="004C6545" w:rsidP="004C6545">
      <w:pPr>
        <w:pStyle w:val="aa"/>
        <w:spacing w:before="0" w:beforeAutospacing="0" w:after="0" w:afterAutospacing="0" w:line="560" w:lineRule="exact"/>
        <w:ind w:firstLineChars="200" w:firstLine="640"/>
        <w:jc w:val="both"/>
        <w:rPr>
          <w:rFonts w:ascii="仿宋_GB2312" w:eastAsia="仿宋_GB2312" w:hAnsi="Verdana" w:hint="eastAsia"/>
          <w:sz w:val="32"/>
          <w:szCs w:val="32"/>
        </w:rPr>
      </w:pPr>
      <w:r>
        <w:rPr>
          <w:rFonts w:ascii="仿宋_GB2312" w:eastAsia="仿宋_GB2312" w:hAnsi="Verdana" w:hint="eastAsia"/>
          <w:sz w:val="32"/>
          <w:szCs w:val="32"/>
        </w:rPr>
        <w:t>（六）是否妥善处理公民、法人和其他组织的意见；</w:t>
      </w:r>
    </w:p>
    <w:p w:rsidR="004C6545" w:rsidRDefault="004C6545" w:rsidP="004C6545">
      <w:pPr>
        <w:pStyle w:val="aa"/>
        <w:spacing w:before="0" w:beforeAutospacing="0" w:after="0" w:afterAutospacing="0" w:line="560" w:lineRule="exact"/>
        <w:ind w:firstLineChars="200" w:firstLine="640"/>
        <w:jc w:val="both"/>
        <w:rPr>
          <w:rFonts w:ascii="仿宋_GB2312" w:eastAsia="仿宋_GB2312" w:hAnsi="Verdana" w:hint="eastAsia"/>
          <w:sz w:val="32"/>
          <w:szCs w:val="32"/>
        </w:rPr>
      </w:pPr>
      <w:r>
        <w:rPr>
          <w:rFonts w:ascii="仿宋_GB2312" w:eastAsia="仿宋_GB2312" w:hAnsi="Verdana" w:hint="eastAsia"/>
          <w:sz w:val="32"/>
          <w:szCs w:val="32"/>
        </w:rPr>
        <w:t>（七）体例结构和文字表述是否规范；</w:t>
      </w:r>
    </w:p>
    <w:p w:rsidR="004C6545" w:rsidRDefault="004C6545" w:rsidP="004C6545">
      <w:pPr>
        <w:pStyle w:val="aa"/>
        <w:spacing w:before="0" w:beforeAutospacing="0" w:after="0" w:afterAutospacing="0" w:line="560" w:lineRule="exact"/>
        <w:ind w:firstLineChars="200" w:firstLine="640"/>
        <w:jc w:val="both"/>
        <w:rPr>
          <w:rFonts w:ascii="仿宋_GB2312" w:eastAsia="仿宋_GB2312" w:hAnsi="Verdana" w:hint="eastAsia"/>
          <w:sz w:val="32"/>
          <w:szCs w:val="32"/>
        </w:rPr>
      </w:pPr>
      <w:r>
        <w:rPr>
          <w:rFonts w:ascii="仿宋_GB2312" w:eastAsia="仿宋_GB2312" w:hAnsi="Verdana" w:hint="eastAsia"/>
          <w:sz w:val="32"/>
          <w:szCs w:val="32"/>
        </w:rPr>
        <w:t>（八）其他需要审查的内容。</w:t>
      </w:r>
    </w:p>
    <w:p w:rsidR="004C6545" w:rsidRDefault="004C6545" w:rsidP="004C6545">
      <w:pPr>
        <w:pStyle w:val="aa"/>
        <w:widowControl w:val="0"/>
        <w:spacing w:before="0" w:beforeAutospacing="0" w:after="0" w:afterAutospacing="0" w:line="560" w:lineRule="exact"/>
        <w:ind w:firstLineChars="200" w:firstLine="640"/>
        <w:jc w:val="both"/>
        <w:rPr>
          <w:rFonts w:ascii="仿宋_GB2312" w:eastAsia="仿宋_GB2312" w:hAnsi="Verdana" w:hint="eastAsia"/>
          <w:sz w:val="32"/>
          <w:szCs w:val="32"/>
        </w:rPr>
      </w:pPr>
      <w:r>
        <w:rPr>
          <w:rFonts w:ascii="黑体" w:eastAsia="黑体" w:hAnsi="Verdana" w:hint="eastAsia"/>
          <w:sz w:val="32"/>
          <w:szCs w:val="32"/>
        </w:rPr>
        <w:t>第十条</w:t>
      </w:r>
      <w:r>
        <w:rPr>
          <w:rFonts w:ascii="仿宋_GB2312" w:eastAsia="仿宋_GB2312" w:hAnsi="Verdana" w:hint="eastAsia"/>
          <w:sz w:val="32"/>
          <w:szCs w:val="32"/>
        </w:rPr>
        <w:t xml:space="preserve">  本局规范性文件应当提交局长办公会议集体审议。未经集体审议的，不得</w:t>
      </w:r>
      <w:proofErr w:type="gramStart"/>
      <w:r>
        <w:rPr>
          <w:rFonts w:ascii="仿宋_GB2312" w:eastAsia="仿宋_GB2312" w:hAnsi="Verdana" w:hint="eastAsia"/>
          <w:sz w:val="32"/>
          <w:szCs w:val="32"/>
        </w:rPr>
        <w:t>作出</w:t>
      </w:r>
      <w:proofErr w:type="gramEnd"/>
      <w:r>
        <w:rPr>
          <w:rFonts w:ascii="仿宋_GB2312" w:eastAsia="仿宋_GB2312" w:hAnsi="Verdana" w:hint="eastAsia"/>
          <w:sz w:val="32"/>
          <w:szCs w:val="32"/>
        </w:rPr>
        <w:t>决定，不得发布施行。</w:t>
      </w:r>
    </w:p>
    <w:p w:rsidR="004C6545" w:rsidRDefault="004C6545" w:rsidP="004C6545">
      <w:pPr>
        <w:pStyle w:val="aa"/>
        <w:widowControl w:val="0"/>
        <w:spacing w:before="0" w:beforeAutospacing="0" w:after="0" w:afterAutospacing="0" w:line="560" w:lineRule="exact"/>
        <w:ind w:firstLineChars="200" w:firstLine="640"/>
        <w:jc w:val="both"/>
        <w:rPr>
          <w:rFonts w:ascii="仿宋_GB2312" w:eastAsia="仿宋_GB2312" w:hAnsi="Verdana" w:hint="eastAsia"/>
          <w:sz w:val="32"/>
          <w:szCs w:val="32"/>
        </w:rPr>
      </w:pPr>
      <w:r>
        <w:rPr>
          <w:rFonts w:ascii="仿宋_GB2312" w:eastAsia="仿宋_GB2312" w:hAnsi="Verdana" w:hint="eastAsia"/>
          <w:sz w:val="32"/>
          <w:szCs w:val="32"/>
        </w:rPr>
        <w:t>政策法规处对规范性文件送审稿合法性审查后，应当对其进行修改完善，形成规范性文件草案，出具书面审查意见并</w:t>
      </w:r>
      <w:proofErr w:type="gramStart"/>
      <w:r>
        <w:rPr>
          <w:rFonts w:ascii="仿宋_GB2312" w:eastAsia="仿宋_GB2312" w:hAnsi="Verdana" w:hint="eastAsia"/>
          <w:sz w:val="32"/>
          <w:szCs w:val="32"/>
        </w:rPr>
        <w:t>报局长</w:t>
      </w:r>
      <w:proofErr w:type="gramEnd"/>
      <w:r>
        <w:rPr>
          <w:rFonts w:ascii="仿宋_GB2312" w:eastAsia="仿宋_GB2312" w:hAnsi="Verdana" w:hint="eastAsia"/>
          <w:sz w:val="32"/>
          <w:szCs w:val="32"/>
        </w:rPr>
        <w:t>办公会集体审议。</w:t>
      </w:r>
    </w:p>
    <w:p w:rsidR="004C6545" w:rsidRDefault="004C6545" w:rsidP="004C6545">
      <w:pPr>
        <w:pStyle w:val="aa"/>
        <w:spacing w:before="0" w:beforeAutospacing="0" w:after="0" w:afterAutospacing="0" w:line="560" w:lineRule="exact"/>
        <w:ind w:firstLineChars="200" w:firstLine="640"/>
        <w:jc w:val="both"/>
        <w:rPr>
          <w:rFonts w:ascii="仿宋_GB2312" w:eastAsia="仿宋_GB2312" w:hAnsi="Verdana" w:hint="eastAsia"/>
          <w:sz w:val="32"/>
          <w:szCs w:val="32"/>
        </w:rPr>
      </w:pPr>
      <w:r>
        <w:rPr>
          <w:rFonts w:ascii="仿宋_GB2312" w:eastAsia="仿宋_GB2312" w:hAnsi="Verdana" w:hint="eastAsia"/>
          <w:sz w:val="32"/>
          <w:szCs w:val="32"/>
        </w:rPr>
        <w:t>经集体审议通过的本局规范性文件草案，政策法规处会同起草处室根据集体审议的意见对其进行修改完善，形成规范性文件草案定稿，交局办公室按公文处理有关规定进行审核，</w:t>
      </w:r>
      <w:proofErr w:type="gramStart"/>
      <w:r>
        <w:rPr>
          <w:rFonts w:ascii="仿宋_GB2312" w:eastAsia="仿宋_GB2312" w:hAnsi="Verdana" w:hint="eastAsia"/>
          <w:sz w:val="32"/>
          <w:szCs w:val="32"/>
        </w:rPr>
        <w:t>报请局</w:t>
      </w:r>
      <w:proofErr w:type="gramEnd"/>
      <w:r>
        <w:rPr>
          <w:rFonts w:ascii="仿宋_GB2312" w:eastAsia="仿宋_GB2312" w:hAnsi="Verdana" w:hint="eastAsia"/>
          <w:sz w:val="32"/>
          <w:szCs w:val="32"/>
        </w:rPr>
        <w:t>主要负责人签署后发布。</w:t>
      </w:r>
    </w:p>
    <w:p w:rsidR="004C6545" w:rsidRDefault="004C6545" w:rsidP="004C6545">
      <w:pPr>
        <w:pStyle w:val="aa"/>
        <w:spacing w:before="0" w:beforeAutospacing="0" w:after="0" w:afterAutospacing="0" w:line="560" w:lineRule="exact"/>
        <w:ind w:firstLineChars="200" w:firstLine="640"/>
        <w:jc w:val="both"/>
        <w:rPr>
          <w:rFonts w:ascii="仿宋_GB2312" w:eastAsia="仿宋_GB2312" w:hAnsi="Verdana" w:hint="eastAsia"/>
          <w:sz w:val="32"/>
          <w:szCs w:val="32"/>
        </w:rPr>
      </w:pPr>
      <w:r>
        <w:rPr>
          <w:rFonts w:ascii="仿宋_GB2312" w:eastAsia="仿宋_GB2312" w:hAnsi="Verdana" w:hint="eastAsia"/>
          <w:sz w:val="32"/>
          <w:szCs w:val="32"/>
        </w:rPr>
        <w:t>本局规范性文件由局办公室按年度统一编制文号，编号方式为“常城管</w:t>
      </w:r>
      <w:proofErr w:type="gramStart"/>
      <w:r>
        <w:rPr>
          <w:rFonts w:ascii="仿宋_GB2312" w:eastAsia="仿宋_GB2312" w:hAnsi="Verdana" w:hint="eastAsia"/>
          <w:sz w:val="32"/>
          <w:szCs w:val="32"/>
        </w:rPr>
        <w:t>规</w:t>
      </w:r>
      <w:proofErr w:type="gramEnd"/>
      <w:r>
        <w:rPr>
          <w:rFonts w:ascii="仿宋_GB2312" w:eastAsia="仿宋_GB2312" w:hAnsi="Verdana" w:hint="eastAsia"/>
          <w:sz w:val="32"/>
          <w:szCs w:val="32"/>
        </w:rPr>
        <w:t>〔年度〕ＸＸ号”。</w:t>
      </w:r>
    </w:p>
    <w:p w:rsidR="004C6545" w:rsidRDefault="004C6545" w:rsidP="004C6545">
      <w:pPr>
        <w:pStyle w:val="aa"/>
        <w:widowControl w:val="0"/>
        <w:spacing w:before="0" w:beforeAutospacing="0" w:after="0" w:afterAutospacing="0" w:line="560" w:lineRule="exact"/>
        <w:ind w:firstLineChars="200" w:firstLine="640"/>
        <w:jc w:val="both"/>
        <w:rPr>
          <w:rFonts w:ascii="仿宋_GB2312" w:eastAsia="仿宋_GB2312" w:hAnsi="Verdana" w:hint="eastAsia"/>
          <w:sz w:val="32"/>
          <w:szCs w:val="32"/>
        </w:rPr>
      </w:pPr>
      <w:r>
        <w:rPr>
          <w:rFonts w:ascii="黑体" w:eastAsia="黑体" w:hAnsi="Verdana" w:hint="eastAsia"/>
          <w:sz w:val="32"/>
          <w:szCs w:val="32"/>
        </w:rPr>
        <w:t>第十一条</w:t>
      </w:r>
      <w:r>
        <w:rPr>
          <w:rFonts w:ascii="仿宋_GB2312" w:eastAsia="仿宋_GB2312" w:hAnsi="Verdana" w:hint="eastAsia"/>
          <w:sz w:val="32"/>
          <w:szCs w:val="32"/>
        </w:rPr>
        <w:t xml:space="preserve">  本局规范性文件应当在常州城市管理网等媒介刊登，向社会公布。未依法向社会公布的，不得作为实施行政管理的依据。</w:t>
      </w:r>
    </w:p>
    <w:p w:rsidR="004C6545" w:rsidRDefault="004C6545" w:rsidP="004C6545">
      <w:pPr>
        <w:pStyle w:val="aa"/>
        <w:widowControl w:val="0"/>
        <w:spacing w:before="0" w:beforeAutospacing="0" w:after="0" w:afterAutospacing="0" w:line="560" w:lineRule="exact"/>
        <w:ind w:firstLineChars="200" w:firstLine="640"/>
        <w:jc w:val="both"/>
        <w:rPr>
          <w:rFonts w:ascii="仿宋_GB2312" w:eastAsia="仿宋_GB2312" w:hAnsi="Verdana" w:hint="eastAsia"/>
          <w:sz w:val="32"/>
          <w:szCs w:val="32"/>
        </w:rPr>
      </w:pPr>
      <w:r>
        <w:rPr>
          <w:rFonts w:ascii="仿宋_GB2312" w:eastAsia="仿宋_GB2312" w:hAnsi="Verdana" w:hint="eastAsia"/>
          <w:sz w:val="32"/>
          <w:szCs w:val="32"/>
        </w:rPr>
        <w:t>本局规范性文件的公布，按照政府信息公开的有关规定执</w:t>
      </w:r>
      <w:r>
        <w:rPr>
          <w:rFonts w:ascii="仿宋_GB2312" w:eastAsia="仿宋_GB2312" w:hAnsi="Verdana" w:hint="eastAsia"/>
          <w:sz w:val="32"/>
          <w:szCs w:val="32"/>
        </w:rPr>
        <w:lastRenderedPageBreak/>
        <w:t>行。办公室负责本局规范性文件的公布工作，政策法规处和起草处室负责做好相关协助工作。</w:t>
      </w:r>
    </w:p>
    <w:p w:rsidR="004C6545" w:rsidRDefault="004C6545" w:rsidP="004C6545">
      <w:pPr>
        <w:pStyle w:val="aa"/>
        <w:spacing w:before="0" w:beforeAutospacing="0" w:after="0" w:afterAutospacing="0" w:line="560" w:lineRule="exact"/>
        <w:ind w:firstLineChars="200" w:firstLine="640"/>
        <w:jc w:val="both"/>
        <w:rPr>
          <w:rFonts w:ascii="仿宋_GB2312" w:eastAsia="仿宋_GB2312" w:hAnsi="Verdana" w:hint="eastAsia"/>
          <w:sz w:val="32"/>
          <w:szCs w:val="32"/>
        </w:rPr>
      </w:pPr>
      <w:r>
        <w:rPr>
          <w:rFonts w:ascii="仿宋_GB2312" w:eastAsia="仿宋_GB2312" w:hAnsi="Verdana" w:hint="eastAsia"/>
          <w:sz w:val="32"/>
          <w:szCs w:val="32"/>
        </w:rPr>
        <w:t>在常州城市管理网上刊登的本局规范性文件文本为标准文本。</w:t>
      </w:r>
    </w:p>
    <w:p w:rsidR="004C6545" w:rsidRDefault="004C6545" w:rsidP="004C6545">
      <w:pPr>
        <w:pStyle w:val="aa"/>
        <w:widowControl w:val="0"/>
        <w:spacing w:before="0" w:beforeAutospacing="0" w:after="0" w:afterAutospacing="0" w:line="560" w:lineRule="exact"/>
        <w:ind w:firstLineChars="200" w:firstLine="640"/>
        <w:jc w:val="both"/>
        <w:rPr>
          <w:rFonts w:ascii="仿宋_GB2312" w:eastAsia="仿宋_GB2312" w:hAnsi="Verdana" w:hint="eastAsia"/>
          <w:sz w:val="32"/>
          <w:szCs w:val="32"/>
        </w:rPr>
      </w:pPr>
      <w:r>
        <w:rPr>
          <w:rFonts w:ascii="黑体" w:eastAsia="黑体" w:hAnsi="Verdana" w:hint="eastAsia"/>
          <w:sz w:val="32"/>
          <w:szCs w:val="32"/>
        </w:rPr>
        <w:t>第十二条</w:t>
      </w:r>
      <w:r>
        <w:rPr>
          <w:rFonts w:ascii="仿宋_GB2312" w:eastAsia="仿宋_GB2312" w:hAnsi="Verdana" w:hint="eastAsia"/>
          <w:sz w:val="32"/>
          <w:szCs w:val="32"/>
        </w:rPr>
        <w:t xml:space="preserve">  本局规范性文件应当明确施行日期。本局规范性文件应当自公布之日起30日后施行；公布后</w:t>
      </w:r>
      <w:proofErr w:type="gramStart"/>
      <w:r>
        <w:rPr>
          <w:rFonts w:ascii="仿宋_GB2312" w:eastAsia="仿宋_GB2312" w:hAnsi="Verdana" w:hint="eastAsia"/>
          <w:sz w:val="32"/>
          <w:szCs w:val="32"/>
        </w:rPr>
        <w:t>不</w:t>
      </w:r>
      <w:proofErr w:type="gramEnd"/>
      <w:r>
        <w:rPr>
          <w:rFonts w:ascii="仿宋_GB2312" w:eastAsia="仿宋_GB2312" w:hAnsi="Verdana" w:hint="eastAsia"/>
          <w:sz w:val="32"/>
          <w:szCs w:val="32"/>
        </w:rPr>
        <w:t>立即施行将</w:t>
      </w:r>
      <w:proofErr w:type="gramStart"/>
      <w:r>
        <w:rPr>
          <w:rFonts w:ascii="仿宋_GB2312" w:eastAsia="仿宋_GB2312" w:hAnsi="Verdana" w:hint="eastAsia"/>
          <w:sz w:val="32"/>
          <w:szCs w:val="32"/>
        </w:rPr>
        <w:t>有碍施行</w:t>
      </w:r>
      <w:proofErr w:type="gramEnd"/>
      <w:r>
        <w:rPr>
          <w:rFonts w:ascii="仿宋_GB2312" w:eastAsia="仿宋_GB2312" w:hAnsi="Verdana" w:hint="eastAsia"/>
          <w:sz w:val="32"/>
          <w:szCs w:val="32"/>
        </w:rPr>
        <w:t>的，可以自公布之日起施行。</w:t>
      </w:r>
    </w:p>
    <w:p w:rsidR="004C6545" w:rsidRDefault="004C6545" w:rsidP="004C6545">
      <w:pPr>
        <w:pStyle w:val="aa"/>
        <w:widowControl w:val="0"/>
        <w:spacing w:before="0" w:beforeAutospacing="0" w:after="0" w:afterAutospacing="0" w:line="560" w:lineRule="exact"/>
        <w:jc w:val="center"/>
        <w:rPr>
          <w:rFonts w:ascii="黑体" w:eastAsia="黑体" w:hAnsi="Verdana" w:hint="eastAsia"/>
          <w:sz w:val="32"/>
          <w:szCs w:val="32"/>
        </w:rPr>
      </w:pPr>
    </w:p>
    <w:p w:rsidR="004C6545" w:rsidRDefault="004C6545" w:rsidP="004C6545">
      <w:pPr>
        <w:pStyle w:val="aa"/>
        <w:widowControl w:val="0"/>
        <w:spacing w:before="0" w:beforeAutospacing="0" w:after="0" w:afterAutospacing="0" w:line="560" w:lineRule="exact"/>
        <w:jc w:val="center"/>
        <w:rPr>
          <w:rFonts w:ascii="黑体" w:eastAsia="黑体" w:hAnsi="Verdana" w:hint="eastAsia"/>
          <w:sz w:val="32"/>
          <w:szCs w:val="32"/>
        </w:rPr>
      </w:pPr>
      <w:r>
        <w:rPr>
          <w:rFonts w:ascii="黑体" w:eastAsia="黑体" w:hAnsi="Verdana" w:hint="eastAsia"/>
          <w:sz w:val="32"/>
          <w:szCs w:val="32"/>
        </w:rPr>
        <w:t>第三章  规范性文件的备案</w:t>
      </w:r>
    </w:p>
    <w:p w:rsidR="004C6545" w:rsidRDefault="004C6545" w:rsidP="004C6545">
      <w:pPr>
        <w:pStyle w:val="aa"/>
        <w:widowControl w:val="0"/>
        <w:spacing w:before="0" w:beforeAutospacing="0" w:after="0" w:afterAutospacing="0" w:line="560" w:lineRule="exact"/>
        <w:ind w:firstLineChars="200" w:firstLine="640"/>
        <w:rPr>
          <w:rFonts w:ascii="仿宋_GB2312" w:eastAsia="仿宋_GB2312" w:hAnsi="Verdana" w:hint="eastAsia"/>
          <w:sz w:val="32"/>
          <w:szCs w:val="32"/>
        </w:rPr>
      </w:pPr>
      <w:r>
        <w:rPr>
          <w:rFonts w:ascii="黑体" w:eastAsia="黑体" w:hAnsi="Verdana" w:hint="eastAsia"/>
          <w:sz w:val="32"/>
          <w:szCs w:val="32"/>
        </w:rPr>
        <w:t>第十三条</w:t>
      </w:r>
      <w:r>
        <w:rPr>
          <w:rFonts w:ascii="仿宋_GB2312" w:eastAsia="仿宋_GB2312" w:hAnsi="Verdana" w:hint="eastAsia"/>
          <w:sz w:val="32"/>
          <w:szCs w:val="32"/>
        </w:rPr>
        <w:t xml:space="preserve">  本局规范性文件自发布之日起15日内，应按规定报</w:t>
      </w:r>
      <w:bookmarkStart w:id="0" w:name="OLE_LINK2"/>
      <w:bookmarkStart w:id="1" w:name="OLE_LINK1"/>
      <w:r>
        <w:rPr>
          <w:rFonts w:ascii="仿宋_GB2312" w:eastAsia="仿宋_GB2312" w:hAnsi="Verdana" w:hint="eastAsia"/>
          <w:sz w:val="32"/>
          <w:szCs w:val="32"/>
        </w:rPr>
        <w:t>送市政府</w:t>
      </w:r>
      <w:bookmarkEnd w:id="0"/>
      <w:bookmarkEnd w:id="1"/>
      <w:r>
        <w:rPr>
          <w:rFonts w:ascii="仿宋_GB2312" w:eastAsia="仿宋_GB2312" w:hAnsi="Verdana" w:hint="eastAsia"/>
          <w:sz w:val="32"/>
          <w:szCs w:val="32"/>
        </w:rPr>
        <w:t>备案。报送备案应当提交下列材料：</w:t>
      </w:r>
    </w:p>
    <w:p w:rsidR="004C6545" w:rsidRDefault="004C6545" w:rsidP="004C6545">
      <w:pPr>
        <w:pStyle w:val="aa"/>
        <w:spacing w:before="0" w:beforeAutospacing="0" w:after="0" w:afterAutospacing="0" w:line="560" w:lineRule="exact"/>
        <w:ind w:firstLineChars="200" w:firstLine="640"/>
        <w:jc w:val="both"/>
        <w:rPr>
          <w:rFonts w:ascii="仿宋_GB2312" w:eastAsia="仿宋_GB2312" w:hAnsi="Verdana" w:hint="eastAsia"/>
          <w:sz w:val="32"/>
          <w:szCs w:val="32"/>
        </w:rPr>
      </w:pPr>
      <w:r>
        <w:rPr>
          <w:rFonts w:ascii="仿宋_GB2312" w:eastAsia="仿宋_GB2312" w:hAnsi="Verdana" w:hint="eastAsia"/>
          <w:sz w:val="32"/>
          <w:szCs w:val="32"/>
        </w:rPr>
        <w:t>（一）备案报告（一式三份）；</w:t>
      </w:r>
    </w:p>
    <w:p w:rsidR="004C6545" w:rsidRDefault="004C6545" w:rsidP="004C6545">
      <w:pPr>
        <w:pStyle w:val="aa"/>
        <w:spacing w:before="0" w:beforeAutospacing="0" w:after="0" w:afterAutospacing="0" w:line="560" w:lineRule="exact"/>
        <w:ind w:firstLineChars="200" w:firstLine="640"/>
        <w:jc w:val="both"/>
        <w:rPr>
          <w:rFonts w:ascii="仿宋_GB2312" w:eastAsia="仿宋_GB2312" w:hAnsi="Verdana" w:hint="eastAsia"/>
          <w:sz w:val="32"/>
          <w:szCs w:val="32"/>
        </w:rPr>
      </w:pPr>
      <w:r>
        <w:rPr>
          <w:rFonts w:ascii="仿宋_GB2312" w:eastAsia="仿宋_GB2312" w:hAnsi="Verdana" w:hint="eastAsia"/>
          <w:sz w:val="32"/>
          <w:szCs w:val="32"/>
        </w:rPr>
        <w:t>（二）规范性文件正式文本（一式三份）；</w:t>
      </w:r>
    </w:p>
    <w:p w:rsidR="004C6545" w:rsidRDefault="004C6545" w:rsidP="004C6545">
      <w:pPr>
        <w:pStyle w:val="aa"/>
        <w:spacing w:before="0" w:beforeAutospacing="0" w:after="0" w:afterAutospacing="0" w:line="560" w:lineRule="exact"/>
        <w:ind w:firstLineChars="200" w:firstLine="640"/>
        <w:jc w:val="both"/>
        <w:rPr>
          <w:rFonts w:ascii="仿宋_GB2312" w:eastAsia="仿宋_GB2312" w:hAnsi="Verdana" w:hint="eastAsia"/>
          <w:sz w:val="32"/>
          <w:szCs w:val="32"/>
        </w:rPr>
      </w:pPr>
      <w:r>
        <w:rPr>
          <w:rFonts w:ascii="仿宋_GB2312" w:eastAsia="仿宋_GB2312" w:hAnsi="Verdana" w:hint="eastAsia"/>
          <w:sz w:val="32"/>
          <w:szCs w:val="32"/>
        </w:rPr>
        <w:t>（三）制定说明（一式三份）；</w:t>
      </w:r>
    </w:p>
    <w:p w:rsidR="004C6545" w:rsidRDefault="004C6545" w:rsidP="004C6545">
      <w:pPr>
        <w:pStyle w:val="aa"/>
        <w:spacing w:before="0" w:beforeAutospacing="0" w:after="0" w:afterAutospacing="0" w:line="560" w:lineRule="exact"/>
        <w:ind w:firstLineChars="200" w:firstLine="640"/>
        <w:jc w:val="both"/>
        <w:rPr>
          <w:rFonts w:ascii="仿宋_GB2312" w:eastAsia="仿宋_GB2312" w:hAnsi="Verdana" w:hint="eastAsia"/>
          <w:sz w:val="32"/>
          <w:szCs w:val="32"/>
        </w:rPr>
      </w:pPr>
      <w:r>
        <w:rPr>
          <w:rFonts w:ascii="仿宋_GB2312" w:eastAsia="仿宋_GB2312" w:hAnsi="Verdana" w:hint="eastAsia"/>
          <w:sz w:val="32"/>
          <w:szCs w:val="32"/>
        </w:rPr>
        <w:t>（四）政策法规处的书面审查意见；</w:t>
      </w:r>
    </w:p>
    <w:p w:rsidR="004C6545" w:rsidRDefault="004C6545" w:rsidP="004C6545">
      <w:pPr>
        <w:pStyle w:val="aa"/>
        <w:spacing w:before="0" w:beforeAutospacing="0" w:after="0" w:afterAutospacing="0" w:line="560" w:lineRule="exact"/>
        <w:ind w:firstLineChars="200" w:firstLine="640"/>
        <w:jc w:val="both"/>
        <w:rPr>
          <w:rFonts w:ascii="仿宋_GB2312" w:eastAsia="仿宋_GB2312" w:hAnsi="Verdana" w:hint="eastAsia"/>
          <w:sz w:val="32"/>
          <w:szCs w:val="32"/>
        </w:rPr>
      </w:pPr>
      <w:r>
        <w:rPr>
          <w:rFonts w:ascii="仿宋_GB2312" w:eastAsia="仿宋_GB2312" w:hAnsi="Verdana" w:hint="eastAsia"/>
          <w:sz w:val="32"/>
          <w:szCs w:val="32"/>
        </w:rPr>
        <w:t>（五）市政府法制部门要求提供的其他材料。</w:t>
      </w:r>
    </w:p>
    <w:p w:rsidR="004C6545" w:rsidRDefault="004C6545" w:rsidP="004C6545">
      <w:pPr>
        <w:pStyle w:val="aa"/>
        <w:spacing w:before="0" w:beforeAutospacing="0" w:after="0" w:afterAutospacing="0" w:line="560" w:lineRule="exact"/>
        <w:ind w:firstLineChars="200" w:firstLine="640"/>
        <w:jc w:val="both"/>
        <w:outlineLvl w:val="0"/>
        <w:rPr>
          <w:rFonts w:ascii="仿宋_GB2312" w:eastAsia="仿宋_GB2312" w:hAnsi="Verdana" w:hint="eastAsia"/>
          <w:sz w:val="32"/>
          <w:szCs w:val="32"/>
        </w:rPr>
      </w:pPr>
      <w:r>
        <w:rPr>
          <w:rFonts w:ascii="黑体" w:eastAsia="黑体" w:hAnsi="Verdana" w:cs="Times New Roman" w:hint="eastAsia"/>
          <w:sz w:val="32"/>
          <w:szCs w:val="32"/>
          <w:lang w:bidi="en-US"/>
        </w:rPr>
        <w:t>第十四条</w:t>
      </w:r>
      <w:r>
        <w:rPr>
          <w:rFonts w:ascii="仿宋_GB2312" w:eastAsia="仿宋_GB2312" w:hAnsi="Verdana" w:cs="Times New Roman" w:hint="eastAsia"/>
          <w:sz w:val="32"/>
          <w:szCs w:val="32"/>
          <w:lang w:bidi="en-US"/>
        </w:rPr>
        <w:t xml:space="preserve">  </w:t>
      </w:r>
      <w:r>
        <w:rPr>
          <w:rFonts w:ascii="仿宋_GB2312" w:eastAsia="仿宋_GB2312" w:hAnsi="Verdana" w:hint="eastAsia"/>
          <w:sz w:val="32"/>
          <w:szCs w:val="32"/>
        </w:rPr>
        <w:t>政策法规处负责本局规范性文件备案报送工作，办公室和起草处室协助提供备案报送材料，协助完成备案审查意见的处理等工作。</w:t>
      </w:r>
    </w:p>
    <w:p w:rsidR="004C6545" w:rsidRDefault="004C6545" w:rsidP="004C6545">
      <w:pPr>
        <w:pStyle w:val="aa"/>
        <w:spacing w:before="0" w:beforeAutospacing="0" w:after="0" w:afterAutospacing="0" w:line="560" w:lineRule="exact"/>
        <w:ind w:firstLineChars="200" w:firstLine="640"/>
        <w:jc w:val="both"/>
        <w:outlineLvl w:val="0"/>
        <w:rPr>
          <w:rFonts w:ascii="仿宋_GB2312" w:eastAsia="仿宋_GB2312" w:hAnsi="Verdana" w:hint="eastAsia"/>
          <w:sz w:val="32"/>
          <w:szCs w:val="32"/>
        </w:rPr>
      </w:pPr>
    </w:p>
    <w:p w:rsidR="004C6545" w:rsidRDefault="004C6545" w:rsidP="004C6545">
      <w:pPr>
        <w:pStyle w:val="aa"/>
        <w:spacing w:before="0" w:beforeAutospacing="0" w:after="0" w:afterAutospacing="0" w:line="560" w:lineRule="exact"/>
        <w:jc w:val="center"/>
        <w:rPr>
          <w:rFonts w:ascii="黑体" w:eastAsia="黑体" w:hAnsi="Verdana" w:hint="eastAsia"/>
          <w:sz w:val="32"/>
          <w:szCs w:val="32"/>
        </w:rPr>
      </w:pPr>
      <w:r>
        <w:rPr>
          <w:rFonts w:ascii="黑体" w:eastAsia="黑体" w:hAnsi="Verdana" w:hint="eastAsia"/>
          <w:sz w:val="32"/>
          <w:szCs w:val="32"/>
        </w:rPr>
        <w:t>第四章  规范性文件的监督管理</w:t>
      </w:r>
    </w:p>
    <w:p w:rsidR="004C6545" w:rsidRDefault="004C6545" w:rsidP="004C6545">
      <w:pPr>
        <w:spacing w:line="560" w:lineRule="exact"/>
        <w:ind w:firstLineChars="200" w:firstLine="640"/>
        <w:rPr>
          <w:rFonts w:ascii="仿宋_GB2312" w:eastAsia="仿宋_GB2312" w:hAnsi="Verdana" w:hint="eastAsia"/>
          <w:sz w:val="32"/>
          <w:szCs w:val="32"/>
        </w:rPr>
      </w:pPr>
      <w:r>
        <w:rPr>
          <w:rFonts w:ascii="黑体" w:eastAsia="黑体" w:hAnsi="Verdana" w:hint="eastAsia"/>
          <w:sz w:val="32"/>
          <w:szCs w:val="32"/>
        </w:rPr>
        <w:t>第十五条</w:t>
      </w:r>
      <w:r>
        <w:rPr>
          <w:rFonts w:ascii="仿宋_GB2312" w:eastAsia="仿宋_GB2312" w:hAnsi="Verdana" w:hint="eastAsia"/>
          <w:sz w:val="32"/>
          <w:szCs w:val="32"/>
        </w:rPr>
        <w:t xml:space="preserve">  本局制定的规范性文件，实施满2年的，起草处</w:t>
      </w:r>
      <w:r>
        <w:rPr>
          <w:rFonts w:ascii="仿宋_GB2312" w:eastAsia="仿宋_GB2312" w:hAnsi="Verdana" w:hint="eastAsia"/>
          <w:sz w:val="32"/>
          <w:szCs w:val="32"/>
        </w:rPr>
        <w:lastRenderedPageBreak/>
        <w:t>室应当会同政策法规处对其实施情况予以全面评估；所依据的上位法和有关规定有重大修改或者调整，以及涉及信访、行政复议、行政诉讼案件较多的规范性文件，应当及时予以评估。评估结果作为规范性文件修改、失效或者废止的重要依据。</w:t>
      </w:r>
    </w:p>
    <w:p w:rsidR="004C6545" w:rsidRDefault="004C6545" w:rsidP="004C6545">
      <w:pPr>
        <w:pStyle w:val="aa"/>
        <w:spacing w:before="0" w:beforeAutospacing="0" w:after="0" w:afterAutospacing="0" w:line="560" w:lineRule="exact"/>
        <w:ind w:firstLineChars="200" w:firstLine="640"/>
        <w:jc w:val="both"/>
        <w:rPr>
          <w:rFonts w:ascii="仿宋_GB2312" w:eastAsia="仿宋_GB2312" w:hAnsi="Verdana" w:hint="eastAsia"/>
          <w:sz w:val="32"/>
          <w:szCs w:val="32"/>
        </w:rPr>
      </w:pPr>
      <w:r>
        <w:rPr>
          <w:rFonts w:ascii="黑体" w:eastAsia="黑体" w:hAnsi="Verdana" w:hint="eastAsia"/>
          <w:sz w:val="32"/>
          <w:szCs w:val="32"/>
        </w:rPr>
        <w:t>第十六条</w:t>
      </w:r>
      <w:r>
        <w:rPr>
          <w:rFonts w:ascii="仿宋_GB2312" w:eastAsia="仿宋_GB2312" w:hAnsi="Verdana" w:hint="eastAsia"/>
          <w:sz w:val="32"/>
          <w:szCs w:val="32"/>
        </w:rPr>
        <w:t xml:space="preserve">  政策法规处每隔2年组织一次局规范性文件全面清理工作，对不符合法律、法规、规章和有关规定，或者相互抵触以及不适应经济社会发展要求的规范性文件，应当予以修改、失效或者废止。清理结果经局长办公会研究讨论，报局主要负责人审批同意后，由局办公室向社会公布。</w:t>
      </w:r>
    </w:p>
    <w:p w:rsidR="004C6545" w:rsidRDefault="004C6545" w:rsidP="004C6545">
      <w:pPr>
        <w:pStyle w:val="aa"/>
        <w:spacing w:before="0" w:beforeAutospacing="0" w:after="0" w:afterAutospacing="0" w:line="560" w:lineRule="exact"/>
        <w:ind w:firstLineChars="200" w:firstLine="640"/>
        <w:jc w:val="both"/>
        <w:rPr>
          <w:rFonts w:ascii="仿宋_GB2312" w:eastAsia="仿宋_GB2312" w:hAnsi="Verdana" w:hint="eastAsia"/>
          <w:sz w:val="32"/>
          <w:szCs w:val="32"/>
        </w:rPr>
      </w:pPr>
      <w:r>
        <w:rPr>
          <w:rFonts w:ascii="黑体" w:eastAsia="黑体" w:hAnsi="Verdana" w:hint="eastAsia"/>
          <w:sz w:val="32"/>
          <w:szCs w:val="32"/>
        </w:rPr>
        <w:t>第十七条</w:t>
      </w:r>
      <w:r>
        <w:rPr>
          <w:rFonts w:ascii="仿宋_GB2312" w:eastAsia="仿宋_GB2312" w:hAnsi="Verdana" w:hint="eastAsia"/>
          <w:sz w:val="32"/>
          <w:szCs w:val="32"/>
        </w:rPr>
        <w:t xml:space="preserve">  本局与其他行政机关联合制定规范性文件，本局为主办机关的，该规范性文件的管理按照本局规范性文件管理的要求进行。</w:t>
      </w:r>
    </w:p>
    <w:p w:rsidR="004C6545" w:rsidRDefault="004C6545" w:rsidP="004C6545">
      <w:pPr>
        <w:pStyle w:val="aa"/>
        <w:spacing w:before="0" w:beforeAutospacing="0" w:after="0" w:afterAutospacing="0" w:line="560" w:lineRule="exact"/>
        <w:ind w:firstLineChars="200" w:firstLine="640"/>
        <w:jc w:val="both"/>
        <w:rPr>
          <w:rFonts w:ascii="仿宋_GB2312" w:eastAsia="仿宋_GB2312" w:hAnsi="Verdana" w:hint="eastAsia"/>
          <w:sz w:val="32"/>
          <w:szCs w:val="32"/>
        </w:rPr>
      </w:pPr>
      <w:r>
        <w:rPr>
          <w:rFonts w:ascii="黑体" w:eastAsia="黑体" w:hAnsi="Verdana" w:hint="eastAsia"/>
          <w:sz w:val="32"/>
          <w:szCs w:val="32"/>
        </w:rPr>
        <w:t>第十八条</w:t>
      </w:r>
      <w:r>
        <w:rPr>
          <w:rFonts w:ascii="仿宋_GB2312" w:eastAsia="仿宋_GB2312" w:hAnsi="Verdana" w:hint="eastAsia"/>
          <w:sz w:val="32"/>
          <w:szCs w:val="32"/>
        </w:rPr>
        <w:t xml:space="preserve">  城市管理相关的法律、法规、规章和规范性文件的汇总、汇编工作，由政策法规处负责。</w:t>
      </w:r>
    </w:p>
    <w:p w:rsidR="004C6545" w:rsidRDefault="004C6545" w:rsidP="004C6545">
      <w:pPr>
        <w:pStyle w:val="aa"/>
        <w:spacing w:before="0" w:beforeAutospacing="0" w:after="0" w:afterAutospacing="0" w:line="560" w:lineRule="exact"/>
        <w:jc w:val="both"/>
        <w:rPr>
          <w:rFonts w:ascii="仿宋_GB2312" w:eastAsia="仿宋_GB2312" w:hAnsi="Verdana" w:hint="eastAsia"/>
          <w:sz w:val="32"/>
          <w:szCs w:val="32"/>
        </w:rPr>
      </w:pPr>
    </w:p>
    <w:p w:rsidR="004C6545" w:rsidRDefault="004C6545" w:rsidP="004C6545">
      <w:pPr>
        <w:pStyle w:val="aa"/>
        <w:spacing w:before="0" w:beforeAutospacing="0" w:after="0" w:afterAutospacing="0" w:line="560" w:lineRule="exact"/>
        <w:ind w:firstLineChars="200" w:firstLine="640"/>
        <w:jc w:val="center"/>
        <w:rPr>
          <w:rFonts w:ascii="黑体" w:eastAsia="黑体" w:hAnsi="Verdana" w:hint="eastAsia"/>
          <w:sz w:val="32"/>
          <w:szCs w:val="32"/>
        </w:rPr>
      </w:pPr>
      <w:r>
        <w:rPr>
          <w:rFonts w:ascii="黑体" w:eastAsia="黑体" w:hAnsi="Verdana" w:hint="eastAsia"/>
          <w:sz w:val="32"/>
          <w:szCs w:val="32"/>
        </w:rPr>
        <w:t>第五章  附  则</w:t>
      </w:r>
    </w:p>
    <w:p w:rsidR="004C6545" w:rsidRDefault="004C6545" w:rsidP="004C6545">
      <w:pPr>
        <w:pStyle w:val="aa"/>
        <w:spacing w:before="0" w:beforeAutospacing="0" w:after="0" w:afterAutospacing="0" w:line="560" w:lineRule="exact"/>
        <w:ind w:firstLineChars="200" w:firstLine="640"/>
        <w:jc w:val="both"/>
        <w:rPr>
          <w:rFonts w:ascii="仿宋_GB2312" w:eastAsia="仿宋_GB2312" w:hAnsi="Verdana" w:hint="eastAsia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第十九条</w:t>
      </w:r>
      <w:r>
        <w:rPr>
          <w:rFonts w:ascii="仿宋_GB2312" w:eastAsia="仿宋_GB2312" w:hAnsi="Verdana" w:hint="eastAsia"/>
          <w:sz w:val="32"/>
          <w:szCs w:val="32"/>
        </w:rPr>
        <w:t xml:space="preserve">  本局规范性文件的管理，本办法未作规定的，依照《常州市规范性文件管理办法》的有关规定执行。</w:t>
      </w:r>
    </w:p>
    <w:p w:rsidR="00AA20C5" w:rsidRDefault="004C6545" w:rsidP="004C6545">
      <w:pPr>
        <w:adjustRightInd w:val="0"/>
        <w:snapToGrid w:val="0"/>
        <w:spacing w:line="490" w:lineRule="exact"/>
        <w:ind w:firstLineChars="200" w:firstLine="640"/>
        <w:rPr>
          <w:rFonts w:ascii="Times New Roman" w:eastAsia="黑体" w:hAnsi="Times New Roman"/>
          <w:color w:val="333333"/>
          <w:sz w:val="32"/>
          <w:szCs w:val="32"/>
          <w:shd w:val="clear" w:color="auto" w:fill="FFFFFF"/>
        </w:rPr>
      </w:pPr>
      <w:r>
        <w:rPr>
          <w:rFonts w:ascii="黑体" w:eastAsia="黑体" w:hint="eastAsia"/>
          <w:sz w:val="32"/>
          <w:szCs w:val="32"/>
        </w:rPr>
        <w:t>第二十条</w:t>
      </w:r>
      <w:r>
        <w:rPr>
          <w:rFonts w:ascii="仿宋_GB2312" w:eastAsia="仿宋_GB2312" w:hint="eastAsia"/>
          <w:sz w:val="32"/>
          <w:szCs w:val="32"/>
        </w:rPr>
        <w:t xml:space="preserve">  本办法自2013年9月1日起施行。</w:t>
      </w:r>
    </w:p>
    <w:sectPr w:rsidR="00AA20C5" w:rsidSect="001C77BB">
      <w:headerReference w:type="default" r:id="rId7"/>
      <w:footerReference w:type="default" r:id="rId8"/>
      <w:pgSz w:w="11906" w:h="16838"/>
      <w:pgMar w:top="1962" w:right="1474" w:bottom="1848" w:left="1587" w:header="851" w:footer="992" w:gutter="0"/>
      <w:pgNumType w:fmt="numberInDash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5714F" w:rsidRDefault="0075714F">
      <w:r>
        <w:separator/>
      </w:r>
    </w:p>
  </w:endnote>
  <w:endnote w:type="continuationSeparator" w:id="0">
    <w:p w:rsidR="0075714F" w:rsidRDefault="0075714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C77BB" w:rsidRDefault="001C77BB">
    <w:pPr>
      <w:pStyle w:val="a7"/>
      <w:ind w:leftChars="2280" w:left="4788" w:firstLineChars="2000" w:firstLine="6400"/>
      <w:rPr>
        <w:rFonts w:eastAsia="仿宋"/>
        <w:sz w:val="32"/>
        <w:szCs w:val="48"/>
      </w:rPr>
    </w:pPr>
    <w:r w:rsidRPr="001C77BB">
      <w:rPr>
        <w:sz w:val="32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4" o:spid="_x0000_s1028" type="#_x0000_t202" style="position:absolute;left:0;text-align:left;margin-left:208pt;margin-top:0;width:2in;height:2in;z-index:3;mso-wrap-style:none;mso-position-horizontal:outside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AUfPaqNwIAAG8EAAAOAAAAAAAAAAEAIAAAAB8BAABkcnMvZTJvRG9jLnht&#10;bFBLBQYAAAAABgAGAFkBAADIBQAAAAA=&#10;" filled="f" stroked="f" strokeweight=".5pt">
          <v:textbox style="mso-fit-shape-to-text:t" inset="0,0,0,0">
            <w:txbxContent>
              <w:p w:rsidR="001C77BB" w:rsidRDefault="001C77BB">
                <w:pPr>
                  <w:pStyle w:val="a6"/>
                </w:pP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begin"/>
                </w:r>
                <w:r w:rsidR="00AA20C5">
                  <w:rPr>
                    <w:rFonts w:ascii="宋体" w:hAnsi="宋体" w:cs="宋体" w:hint="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separate"/>
                </w:r>
                <w:r w:rsidR="004C6545">
                  <w:rPr>
                    <w:rFonts w:ascii="宋体" w:hAnsi="宋体" w:cs="宋体"/>
                    <w:noProof/>
                    <w:sz w:val="28"/>
                    <w:szCs w:val="28"/>
                  </w:rPr>
                  <w:t>- 1 -</w: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shape>
      </w:pict>
    </w:r>
    <w:r w:rsidR="00AA20C5">
      <w:rPr>
        <w:rFonts w:eastAsia="仿宋" w:hint="eastAsia"/>
        <w:sz w:val="32"/>
        <w:szCs w:val="48"/>
      </w:rPr>
      <w:t xml:space="preserve">  </w:t>
    </w:r>
  </w:p>
  <w:p w:rsidR="001C77BB" w:rsidRDefault="001C77BB">
    <w:pPr>
      <w:pStyle w:val="a7"/>
      <w:wordWrap w:val="0"/>
      <w:ind w:leftChars="2280" w:left="4788" w:firstLineChars="2000" w:firstLine="6400"/>
      <w:jc w:val="right"/>
      <w:rPr>
        <w:rFonts w:ascii="宋体" w:hAnsi="宋体" w:cs="宋体"/>
        <w:b/>
        <w:bCs/>
        <w:color w:val="005192"/>
        <w:sz w:val="28"/>
        <w:szCs w:val="44"/>
      </w:rPr>
    </w:pPr>
    <w:r w:rsidRPr="001C77BB">
      <w:rPr>
        <w:color w:val="FAFAFA"/>
        <w:sz w:val="32"/>
      </w:rPr>
      <w:pict>
        <v:line id="直线 3" o:spid="_x0000_s1027" style="position:absolute;left:0;text-align:left;z-index:2" from="0,5.85pt" to="442.25pt,6pt" o:gfxdata="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" strokecolor="#005192" strokeweight="1.75pt">
          <v:stroke joinstyle="miter"/>
        </v:line>
      </w:pict>
    </w:r>
    <w:r w:rsidR="00AA20C5">
      <w:rPr>
        <w:rFonts w:eastAsia="仿宋" w:hint="eastAsia"/>
        <w:color w:val="FAFAFA"/>
        <w:sz w:val="32"/>
        <w:szCs w:val="48"/>
      </w:rPr>
      <w:t>X</w:t>
    </w:r>
    <w:r w:rsidR="004C6545">
      <w:rPr>
        <w:rFonts w:eastAsia="仿宋" w:hint="eastAsia"/>
        <w:color w:val="FAFAFA"/>
        <w:sz w:val="32"/>
        <w:szCs w:val="48"/>
      </w:rPr>
      <w:t xml:space="preserve">   </w:t>
    </w:r>
    <w:r w:rsidR="00AA20C5">
      <w:rPr>
        <w:rFonts w:ascii="宋体" w:hAnsi="宋体" w:cs="宋体" w:hint="eastAsia"/>
        <w:b/>
        <w:bCs/>
        <w:color w:val="005192"/>
        <w:sz w:val="28"/>
        <w:szCs w:val="44"/>
      </w:rPr>
      <w:t>常州市</w:t>
    </w:r>
    <w:r w:rsidR="000E78DF">
      <w:rPr>
        <w:rFonts w:ascii="宋体" w:hAnsi="宋体" w:cs="宋体" w:hint="eastAsia"/>
        <w:b/>
        <w:bCs/>
        <w:color w:val="005192"/>
        <w:sz w:val="28"/>
        <w:szCs w:val="44"/>
      </w:rPr>
      <w:t>城市管理</w:t>
    </w:r>
    <w:r w:rsidR="00AA20C5">
      <w:rPr>
        <w:rFonts w:ascii="宋体" w:hAnsi="宋体" w:cs="宋体" w:hint="eastAsia"/>
        <w:b/>
        <w:bCs/>
        <w:color w:val="005192"/>
        <w:sz w:val="28"/>
        <w:szCs w:val="44"/>
      </w:rPr>
      <w:t xml:space="preserve">局发布     </w:t>
    </w:r>
  </w:p>
  <w:p w:rsidR="001C77BB" w:rsidRDefault="001C77BB">
    <w:pPr>
      <w:pStyle w:val="a7"/>
      <w:wordWrap w:val="0"/>
      <w:ind w:leftChars="2280" w:left="4788" w:firstLineChars="2000" w:firstLine="5622"/>
      <w:jc w:val="right"/>
      <w:rPr>
        <w:rFonts w:ascii="宋体" w:hAnsi="宋体" w:cs="宋体"/>
        <w:b/>
        <w:bCs/>
        <w:color w:val="005192"/>
        <w:sz w:val="28"/>
        <w:szCs w:val="44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5714F" w:rsidRDefault="0075714F">
      <w:r>
        <w:separator/>
      </w:r>
    </w:p>
  </w:footnote>
  <w:footnote w:type="continuationSeparator" w:id="0">
    <w:p w:rsidR="0075714F" w:rsidRDefault="0075714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C77BB" w:rsidRDefault="001C77BB">
    <w:pPr>
      <w:pStyle w:val="a7"/>
      <w:textAlignment w:val="center"/>
      <w:rPr>
        <w:rFonts w:ascii="宋体" w:hAnsi="宋体" w:cs="宋体"/>
        <w:b/>
        <w:bCs/>
        <w:color w:val="005192"/>
        <w:sz w:val="32"/>
      </w:rPr>
    </w:pPr>
    <w:r>
      <w:rPr>
        <w:rFonts w:ascii="宋体" w:hAnsi="宋体" w:cs="宋体"/>
        <w:b/>
        <w:bCs/>
        <w:color w:val="005192"/>
        <w:sz w:val="32"/>
      </w:rPr>
      <w:pict>
        <v:line id="直线 2" o:spid="_x0000_s1026" style="position:absolute;left:0;text-align:left;z-index:1" from="-.3pt,54.35pt" to="442.25pt,54.35pt" o:gfxdata="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" strokecolor="#005192" strokeweight="1.75pt">
          <v:stroke joinstyle="miter"/>
        </v:line>
      </w:pict>
    </w:r>
  </w:p>
  <w:p w:rsidR="001C77BB" w:rsidRDefault="00AA20C5">
    <w:pPr>
      <w:pStyle w:val="a7"/>
      <w:textAlignment w:val="center"/>
      <w:rPr>
        <w:rFonts w:ascii="宋体" w:hAnsi="宋体" w:cs="宋体"/>
        <w:b/>
        <w:bCs/>
        <w:color w:val="005192"/>
        <w:sz w:val="32"/>
        <w:szCs w:val="32"/>
      </w:rPr>
    </w:pPr>
    <w:r>
      <w:rPr>
        <w:rFonts w:ascii="宋体" w:hAnsi="宋体" w:cs="宋体" w:hint="eastAsia"/>
        <w:b/>
        <w:bCs/>
        <w:color w:val="005192"/>
        <w:sz w:val="32"/>
        <w:szCs w:val="32"/>
      </w:rPr>
      <w:t>常州市</w:t>
    </w:r>
    <w:r w:rsidR="00E11C89">
      <w:rPr>
        <w:rFonts w:ascii="宋体" w:hAnsi="宋体" w:cs="宋体" w:hint="eastAsia"/>
        <w:b/>
        <w:bCs/>
        <w:color w:val="005192"/>
        <w:sz w:val="32"/>
        <w:szCs w:val="32"/>
      </w:rPr>
      <w:t>城市管理局</w:t>
    </w:r>
    <w:r>
      <w:rPr>
        <w:rFonts w:ascii="宋体" w:hAnsi="宋体" w:cs="宋体" w:hint="eastAsia"/>
        <w:b/>
        <w:bCs/>
        <w:color w:val="005192"/>
        <w:sz w:val="32"/>
        <w:szCs w:val="32"/>
      </w:rPr>
      <w:t>行政规范性文件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0F67FF3"/>
    <w:multiLevelType w:val="multilevel"/>
    <w:tmpl w:val="30F67FF3"/>
    <w:lvl w:ilvl="0">
      <w:start w:val="2"/>
      <w:numFmt w:val="japaneseCounting"/>
      <w:lvlText w:val="第%1章"/>
      <w:lvlJc w:val="left"/>
      <w:pPr>
        <w:tabs>
          <w:tab w:val="num" w:pos="1915"/>
        </w:tabs>
        <w:ind w:left="1915" w:hanging="1275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480"/>
        </w:tabs>
        <w:ind w:left="1480" w:hanging="420"/>
      </w:pPr>
    </w:lvl>
    <w:lvl w:ilvl="2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</w:lvl>
    <w:lvl w:ilvl="3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</w:lvl>
    <w:lvl w:ilvl="4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</w:lvl>
    <w:lvl w:ilvl="5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</w:lvl>
    <w:lvl w:ilvl="6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</w:lvl>
    <w:lvl w:ilvl="7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</w:lvl>
    <w:lvl w:ilvl="8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proofState w:grammar="clean"/>
  <w:doNotTrackMove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 fillcolor="white">
      <v:fill color="white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docVars>
    <w:docVar w:name="commondata" w:val="eyJoZGlkIjoiNTJjNzk1OTEyNWQ2ZmQzNjBkMzk1OGQwZjI5NWY5MzEifQ=="/>
  </w:docVars>
  <w:rsids>
    <w:rsidRoot w:val="067439B3"/>
    <w:rsid w:val="FEDE4456"/>
    <w:rsid w:val="FFE9AB56"/>
    <w:rsid w:val="000E78DF"/>
    <w:rsid w:val="001C77BB"/>
    <w:rsid w:val="00335690"/>
    <w:rsid w:val="004657B3"/>
    <w:rsid w:val="004C6545"/>
    <w:rsid w:val="0075714F"/>
    <w:rsid w:val="009F73B1"/>
    <w:rsid w:val="00A32615"/>
    <w:rsid w:val="00AA20C5"/>
    <w:rsid w:val="00DC2BA0"/>
    <w:rsid w:val="00E11C89"/>
    <w:rsid w:val="01387DFC"/>
    <w:rsid w:val="067439B3"/>
    <w:rsid w:val="19001BDC"/>
    <w:rsid w:val="19144DF5"/>
    <w:rsid w:val="265C7041"/>
    <w:rsid w:val="69FD6E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 fillcolor="white">
      <v:fill color="white"/>
    </o:shapedefaults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endnote reference" w:qFormat="1"/>
    <w:lsdException w:name="endnote text" w:qFormat="1"/>
    <w:lsdException w:name="Title" w:qFormat="1"/>
    <w:lsdException w:name="Default Paragraph Font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C77BB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rsid w:val="001C77BB"/>
    <w:pPr>
      <w:jc w:val="left"/>
    </w:pPr>
  </w:style>
  <w:style w:type="paragraph" w:styleId="a4">
    <w:name w:val="endnote text"/>
    <w:basedOn w:val="a"/>
    <w:qFormat/>
    <w:rsid w:val="001C77BB"/>
    <w:pPr>
      <w:snapToGrid w:val="0"/>
      <w:jc w:val="left"/>
    </w:pPr>
  </w:style>
  <w:style w:type="paragraph" w:styleId="a5">
    <w:name w:val="Balloon Text"/>
    <w:basedOn w:val="a"/>
    <w:link w:val="Char"/>
    <w:rsid w:val="001C77BB"/>
    <w:rPr>
      <w:sz w:val="18"/>
      <w:szCs w:val="18"/>
    </w:rPr>
  </w:style>
  <w:style w:type="character" w:customStyle="1" w:styleId="Char">
    <w:name w:val="批注框文本 Char"/>
    <w:basedOn w:val="a0"/>
    <w:link w:val="a5"/>
    <w:rsid w:val="001C77BB"/>
    <w:rPr>
      <w:rFonts w:ascii="Calibri" w:eastAsia="宋体" w:hAnsi="Calibri" w:cs="Times New Roman"/>
      <w:kern w:val="2"/>
      <w:sz w:val="18"/>
      <w:szCs w:val="18"/>
    </w:rPr>
  </w:style>
  <w:style w:type="paragraph" w:styleId="a6">
    <w:name w:val="footer"/>
    <w:basedOn w:val="a"/>
    <w:qFormat/>
    <w:rsid w:val="001C77BB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7">
    <w:name w:val="header"/>
    <w:basedOn w:val="a"/>
    <w:qFormat/>
    <w:rsid w:val="001C77BB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8">
    <w:name w:val="endnote reference"/>
    <w:basedOn w:val="a0"/>
    <w:qFormat/>
    <w:rsid w:val="001C77BB"/>
    <w:rPr>
      <w:vertAlign w:val="superscript"/>
    </w:rPr>
  </w:style>
  <w:style w:type="character" w:styleId="a9">
    <w:name w:val="annotation reference"/>
    <w:basedOn w:val="a0"/>
    <w:rsid w:val="001C77BB"/>
    <w:rPr>
      <w:sz w:val="21"/>
      <w:szCs w:val="21"/>
    </w:rPr>
  </w:style>
  <w:style w:type="paragraph" w:styleId="aa">
    <w:name w:val="Normal (Web)"/>
    <w:basedOn w:val="a"/>
    <w:unhideWhenUsed/>
    <w:rsid w:val="004C654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371</Words>
  <Characters>2121</Characters>
  <Application>Microsoft Office Word</Application>
  <DocSecurity>0</DocSecurity>
  <Lines>17</Lines>
  <Paragraphs>4</Paragraphs>
  <ScaleCrop>false</ScaleCrop>
  <Company>Microsoft</Company>
  <LinksUpToDate>false</LinksUpToDate>
  <CharactersWithSpaces>2488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A'</dc:creator>
  <cp:lastModifiedBy>钱玲</cp:lastModifiedBy>
  <cp:revision>2</cp:revision>
  <dcterms:created xsi:type="dcterms:W3CDTF">2024-01-11T02:43:00Z</dcterms:created>
  <dcterms:modified xsi:type="dcterms:W3CDTF">2024-01-11T02:43:00Z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182B3031E0BC4981A8CF0D66F4D37568</vt:lpwstr>
  </property>
</Properties>
</file>