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951" w:rsidRPr="00735940" w:rsidRDefault="00063951" w:rsidP="00063951">
      <w:pPr>
        <w:snapToGrid w:val="0"/>
        <w:spacing w:line="640" w:lineRule="exact"/>
        <w:jc w:val="center"/>
        <w:rPr>
          <w:rFonts w:ascii="宋体" w:hAnsi="宋体"/>
          <w:sz w:val="44"/>
          <w:szCs w:val="44"/>
        </w:rPr>
      </w:pPr>
      <w:r w:rsidRPr="00735940">
        <w:rPr>
          <w:rFonts w:ascii="宋体" w:hAnsi="宋体"/>
          <w:sz w:val="44"/>
          <w:szCs w:val="44"/>
        </w:rPr>
        <w:t>关于印发</w:t>
      </w:r>
      <w:proofErr w:type="gramStart"/>
      <w:r w:rsidRPr="00735940">
        <w:rPr>
          <w:rFonts w:ascii="宋体" w:hAnsi="宋体"/>
          <w:sz w:val="44"/>
          <w:szCs w:val="44"/>
        </w:rPr>
        <w:t>《</w:t>
      </w:r>
      <w:proofErr w:type="gramEnd"/>
      <w:r w:rsidRPr="00735940">
        <w:rPr>
          <w:rFonts w:ascii="宋体" w:hAnsi="宋体"/>
          <w:sz w:val="44"/>
          <w:szCs w:val="44"/>
        </w:rPr>
        <w:t>常州市新能源产业融合集群发展</w:t>
      </w:r>
    </w:p>
    <w:p w:rsidR="00063951" w:rsidRPr="00735940" w:rsidRDefault="00063951" w:rsidP="00063951">
      <w:pPr>
        <w:snapToGrid w:val="0"/>
        <w:spacing w:line="640" w:lineRule="exact"/>
        <w:jc w:val="center"/>
        <w:rPr>
          <w:rFonts w:ascii="宋体" w:hAnsi="宋体"/>
          <w:sz w:val="44"/>
          <w:szCs w:val="44"/>
        </w:rPr>
      </w:pPr>
      <w:r w:rsidRPr="00735940">
        <w:rPr>
          <w:rFonts w:ascii="宋体" w:hAnsi="宋体"/>
          <w:sz w:val="44"/>
          <w:szCs w:val="44"/>
        </w:rPr>
        <w:t>专项资金管理办法</w:t>
      </w:r>
      <w:proofErr w:type="gramStart"/>
      <w:r w:rsidRPr="00735940">
        <w:rPr>
          <w:rFonts w:ascii="宋体" w:hAnsi="宋体"/>
          <w:sz w:val="44"/>
          <w:szCs w:val="44"/>
        </w:rPr>
        <w:t>》</w:t>
      </w:r>
      <w:proofErr w:type="gramEnd"/>
      <w:r w:rsidRPr="00735940">
        <w:rPr>
          <w:rFonts w:ascii="宋体" w:hAnsi="宋体"/>
          <w:sz w:val="44"/>
          <w:szCs w:val="44"/>
        </w:rPr>
        <w:t>的通知</w:t>
      </w:r>
    </w:p>
    <w:p w:rsidR="00063951" w:rsidRPr="00735940" w:rsidRDefault="00063951" w:rsidP="00063951">
      <w:pPr>
        <w:jc w:val="center"/>
        <w:rPr>
          <w:rFonts w:ascii="楷体_GB2312" w:eastAsia="楷体_GB2312"/>
        </w:rPr>
      </w:pPr>
      <w:r w:rsidRPr="00735940">
        <w:rPr>
          <w:rFonts w:ascii="楷体_GB2312" w:eastAsia="楷体_GB2312" w:cs="仿宋_GB2312" w:hint="eastAsia"/>
          <w:sz w:val="32"/>
          <w:szCs w:val="32"/>
          <w:lang w:bidi="ar"/>
        </w:rPr>
        <w:t>常发改</w:t>
      </w:r>
      <w:proofErr w:type="gramStart"/>
      <w:r w:rsidRPr="00735940">
        <w:rPr>
          <w:rFonts w:ascii="楷体_GB2312" w:eastAsia="楷体_GB2312" w:cs="仿宋_GB2312" w:hint="eastAsia"/>
          <w:sz w:val="32"/>
          <w:szCs w:val="32"/>
          <w:lang w:bidi="ar"/>
        </w:rPr>
        <w:t>规</w:t>
      </w:r>
      <w:proofErr w:type="gramEnd"/>
      <w:r w:rsidRPr="00735940">
        <w:rPr>
          <w:rFonts w:ascii="楷体_GB2312" w:eastAsia="楷体_GB2312" w:cs="仿宋_GB2312" w:hint="eastAsia"/>
          <w:sz w:val="32"/>
          <w:szCs w:val="32"/>
          <w:lang w:bidi="ar"/>
        </w:rPr>
        <w:t>〔</w:t>
      </w:r>
      <w:r w:rsidRPr="00735940">
        <w:rPr>
          <w:rFonts w:ascii="楷体_GB2312" w:eastAsia="楷体_GB2312" w:hint="eastAsia"/>
          <w:sz w:val="32"/>
          <w:szCs w:val="32"/>
          <w:lang w:bidi="ar"/>
        </w:rPr>
        <w:t>2024</w:t>
      </w:r>
      <w:r w:rsidRPr="00735940">
        <w:rPr>
          <w:rFonts w:ascii="楷体_GB2312" w:eastAsia="楷体_GB2312" w:cs="仿宋_GB2312" w:hint="eastAsia"/>
          <w:sz w:val="32"/>
          <w:szCs w:val="32"/>
          <w:lang w:bidi="ar"/>
        </w:rPr>
        <w:t>〕</w:t>
      </w:r>
      <w:r w:rsidRPr="00735940">
        <w:rPr>
          <w:rFonts w:ascii="楷体_GB2312" w:eastAsia="楷体_GB2312" w:hint="eastAsia"/>
          <w:sz w:val="32"/>
          <w:szCs w:val="32"/>
          <w:lang w:bidi="ar"/>
        </w:rPr>
        <w:t>1</w:t>
      </w:r>
      <w:r w:rsidRPr="00735940">
        <w:rPr>
          <w:rFonts w:ascii="楷体_GB2312" w:eastAsia="楷体_GB2312" w:cs="仿宋_GB2312" w:hint="eastAsia"/>
          <w:sz w:val="32"/>
          <w:szCs w:val="32"/>
          <w:lang w:bidi="ar"/>
        </w:rPr>
        <w:t>号</w:t>
      </w:r>
    </w:p>
    <w:p w:rsidR="00063951" w:rsidRDefault="00063951" w:rsidP="00063951">
      <w:pPr>
        <w:snapToGrid w:val="0"/>
        <w:spacing w:line="570" w:lineRule="exact"/>
        <w:rPr>
          <w:rFonts w:eastAsia="仿宋_GB2312"/>
          <w:sz w:val="32"/>
          <w:szCs w:val="32"/>
        </w:rPr>
      </w:pPr>
    </w:p>
    <w:p w:rsidR="00063951" w:rsidRDefault="00063951" w:rsidP="00063951">
      <w:pPr>
        <w:snapToGrid w:val="0"/>
        <w:spacing w:line="570" w:lineRule="exact"/>
        <w:rPr>
          <w:rFonts w:eastAsia="仿宋_GB2312"/>
          <w:sz w:val="32"/>
          <w:szCs w:val="32"/>
        </w:rPr>
      </w:pPr>
      <w:r>
        <w:rPr>
          <w:rFonts w:eastAsia="仿宋_GB2312"/>
          <w:snapToGrid w:val="0"/>
          <w:kern w:val="0"/>
          <w:sz w:val="32"/>
          <w:lang w:bidi="ar"/>
        </w:rPr>
        <w:t>各辖市、区发改（经发）委（局）、财政局，常州经开区经发局、财政局</w:t>
      </w:r>
      <w:r>
        <w:rPr>
          <w:sz w:val="24"/>
        </w:rPr>
        <w:t xml:space="preserve"> </w:t>
      </w:r>
      <w:r>
        <w:rPr>
          <w:rFonts w:eastAsia="仿宋_GB2312"/>
          <w:sz w:val="32"/>
          <w:szCs w:val="32"/>
        </w:rPr>
        <w:t>：</w:t>
      </w:r>
    </w:p>
    <w:p w:rsidR="00063951" w:rsidRDefault="00063951" w:rsidP="00063951">
      <w:pPr>
        <w:ind w:firstLineChars="200" w:firstLine="640"/>
      </w:pPr>
      <w:r>
        <w:rPr>
          <w:rFonts w:eastAsia="仿宋_GB2312"/>
          <w:sz w:val="32"/>
          <w:szCs w:val="32"/>
          <w:lang w:bidi="ar"/>
        </w:rPr>
        <w:t>为推动常州市新能源产业在发电、储能、输送、应用环节的融合发展，提升我市产业自主创新能力和综合竞争力，规范常州市新能源产业融合集群发展专项资金管理，根据《中华人民共和国预算法》《江苏省省级财政专项资金管理办法》《市政府办公室关于进一步加强市级政府专项资金管理和改革的实施意见》（</w:t>
      </w:r>
      <w:proofErr w:type="gramStart"/>
      <w:r>
        <w:rPr>
          <w:rFonts w:eastAsia="仿宋_GB2312"/>
          <w:sz w:val="32"/>
          <w:szCs w:val="32"/>
          <w:lang w:bidi="ar"/>
        </w:rPr>
        <w:t>常政办</w:t>
      </w:r>
      <w:proofErr w:type="gramEnd"/>
      <w:r>
        <w:rPr>
          <w:rFonts w:eastAsia="仿宋_GB2312"/>
          <w:sz w:val="32"/>
          <w:szCs w:val="32"/>
          <w:lang w:bidi="ar"/>
        </w:rPr>
        <w:t>发〔</w:t>
      </w:r>
      <w:r>
        <w:rPr>
          <w:rFonts w:eastAsia="仿宋_GB2312"/>
          <w:sz w:val="32"/>
          <w:szCs w:val="32"/>
          <w:lang w:bidi="ar"/>
        </w:rPr>
        <w:t>2020</w:t>
      </w:r>
      <w:r>
        <w:rPr>
          <w:rFonts w:eastAsia="仿宋_GB2312"/>
          <w:sz w:val="32"/>
          <w:szCs w:val="32"/>
          <w:lang w:bidi="ar"/>
        </w:rPr>
        <w:t>〕</w:t>
      </w:r>
      <w:r>
        <w:rPr>
          <w:rFonts w:eastAsia="仿宋_GB2312"/>
          <w:sz w:val="32"/>
          <w:szCs w:val="32"/>
          <w:lang w:bidi="ar"/>
        </w:rPr>
        <w:t>38</w:t>
      </w:r>
      <w:r>
        <w:rPr>
          <w:rFonts w:eastAsia="仿宋_GB2312"/>
          <w:sz w:val="32"/>
          <w:szCs w:val="32"/>
          <w:lang w:bidi="ar"/>
        </w:rPr>
        <w:t>号）、《江苏省战略性新兴产业发展专项资金管理办法》（苏财</w:t>
      </w:r>
      <w:proofErr w:type="gramStart"/>
      <w:r>
        <w:rPr>
          <w:rFonts w:eastAsia="仿宋_GB2312"/>
          <w:sz w:val="32"/>
          <w:szCs w:val="32"/>
          <w:lang w:bidi="ar"/>
        </w:rPr>
        <w:t>规</w:t>
      </w:r>
      <w:proofErr w:type="gramEnd"/>
      <w:r>
        <w:rPr>
          <w:rFonts w:eastAsia="仿宋_GB2312"/>
          <w:sz w:val="32"/>
          <w:szCs w:val="32"/>
          <w:lang w:bidi="ar"/>
        </w:rPr>
        <w:t>〔</w:t>
      </w:r>
      <w:r>
        <w:rPr>
          <w:rFonts w:eastAsia="仿宋_GB2312"/>
          <w:sz w:val="32"/>
          <w:szCs w:val="32"/>
          <w:lang w:bidi="ar"/>
        </w:rPr>
        <w:t>2022</w:t>
      </w:r>
      <w:r>
        <w:rPr>
          <w:rFonts w:eastAsia="仿宋_GB2312"/>
          <w:sz w:val="32"/>
          <w:szCs w:val="32"/>
          <w:lang w:bidi="ar"/>
        </w:rPr>
        <w:t>〕</w:t>
      </w:r>
      <w:r>
        <w:rPr>
          <w:rFonts w:eastAsia="仿宋_GB2312"/>
          <w:sz w:val="32"/>
          <w:szCs w:val="32"/>
          <w:lang w:bidi="ar"/>
        </w:rPr>
        <w:t>10</w:t>
      </w:r>
      <w:r>
        <w:rPr>
          <w:rFonts w:eastAsia="仿宋_GB2312"/>
          <w:sz w:val="32"/>
          <w:szCs w:val="32"/>
          <w:lang w:bidi="ar"/>
        </w:rPr>
        <w:t>号）等有关规定，结合我市集群发展实际，我们制定了《常州市新能源产业融合集群发展专项资金管理办法》。现印发给你们，请遵照执行。</w:t>
      </w:r>
    </w:p>
    <w:p w:rsidR="00063951" w:rsidRPr="00545B20" w:rsidRDefault="00063951" w:rsidP="00545B20">
      <w:pPr>
        <w:spacing w:line="570" w:lineRule="exact"/>
        <w:jc w:val="left"/>
        <w:rPr>
          <w:rFonts w:eastAsia="仿宋_GB2312"/>
          <w:sz w:val="32"/>
          <w:szCs w:val="32"/>
        </w:rPr>
      </w:pPr>
    </w:p>
    <w:p w:rsidR="00063951" w:rsidRDefault="00063951" w:rsidP="00063951">
      <w:pPr>
        <w:spacing w:line="570" w:lineRule="exact"/>
        <w:ind w:leftChars="304" w:left="1438" w:hangingChars="250" w:hanging="800"/>
        <w:jc w:val="left"/>
        <w:rPr>
          <w:rFonts w:eastAsia="仿宋_GB2312"/>
          <w:sz w:val="32"/>
          <w:szCs w:val="32"/>
        </w:rPr>
      </w:pPr>
    </w:p>
    <w:p w:rsidR="00063951" w:rsidRDefault="00063951" w:rsidP="00063951">
      <w:pPr>
        <w:spacing w:line="570" w:lineRule="exact"/>
        <w:ind w:firstLineChars="100" w:firstLine="320"/>
        <w:rPr>
          <w:rFonts w:eastAsia="仿宋_GB2312"/>
          <w:sz w:val="32"/>
          <w:szCs w:val="32"/>
        </w:rPr>
      </w:pPr>
      <w:r>
        <w:rPr>
          <w:rFonts w:eastAsia="仿宋_GB2312"/>
          <w:sz w:val="32"/>
          <w:szCs w:val="32"/>
        </w:rPr>
        <w:t>常州市发展和改革委员会</w:t>
      </w:r>
      <w:r>
        <w:rPr>
          <w:rFonts w:eastAsia="仿宋_GB2312"/>
          <w:sz w:val="32"/>
          <w:szCs w:val="32"/>
        </w:rPr>
        <w:t xml:space="preserve">             </w:t>
      </w:r>
      <w:r>
        <w:rPr>
          <w:rFonts w:eastAsia="仿宋_GB2312"/>
          <w:sz w:val="32"/>
          <w:szCs w:val="32"/>
        </w:rPr>
        <w:t>常州市财政局</w:t>
      </w:r>
    </w:p>
    <w:p w:rsidR="00063951" w:rsidRDefault="00063951" w:rsidP="00063951">
      <w:pPr>
        <w:spacing w:line="570" w:lineRule="exact"/>
        <w:ind w:firstLineChars="1779" w:firstLine="5693"/>
        <w:rPr>
          <w:rFonts w:eastAsia="仿宋_GB2312"/>
          <w:sz w:val="32"/>
          <w:szCs w:val="32"/>
        </w:rPr>
      </w:pPr>
      <w:r>
        <w:rPr>
          <w:rFonts w:eastAsia="仿宋_GB2312"/>
          <w:sz w:val="32"/>
          <w:szCs w:val="32"/>
        </w:rPr>
        <w:t>2024</w:t>
      </w:r>
      <w:r>
        <w:rPr>
          <w:rFonts w:eastAsia="仿宋_GB2312"/>
          <w:sz w:val="32"/>
          <w:szCs w:val="32"/>
        </w:rPr>
        <w:t>年</w:t>
      </w:r>
      <w:r>
        <w:rPr>
          <w:rFonts w:eastAsia="仿宋_GB2312"/>
          <w:sz w:val="32"/>
          <w:szCs w:val="32"/>
        </w:rPr>
        <w:t>1</w:t>
      </w:r>
      <w:r>
        <w:rPr>
          <w:rFonts w:eastAsia="仿宋_GB2312"/>
          <w:sz w:val="32"/>
          <w:szCs w:val="32"/>
        </w:rPr>
        <w:t>月</w:t>
      </w:r>
      <w:r>
        <w:rPr>
          <w:rFonts w:eastAsia="仿宋_GB2312"/>
          <w:sz w:val="32"/>
          <w:szCs w:val="32"/>
        </w:rPr>
        <w:t>29</w:t>
      </w:r>
      <w:r>
        <w:rPr>
          <w:rFonts w:eastAsia="仿宋_GB2312"/>
          <w:sz w:val="32"/>
          <w:szCs w:val="32"/>
        </w:rPr>
        <w:t>日</w:t>
      </w:r>
    </w:p>
    <w:p w:rsidR="00063951" w:rsidRPr="00AB54B5" w:rsidRDefault="00063951" w:rsidP="00545B20">
      <w:pPr>
        <w:spacing w:line="570" w:lineRule="exact"/>
        <w:rPr>
          <w:rFonts w:ascii="宋体" w:hAnsi="宋体"/>
          <w:sz w:val="36"/>
          <w:szCs w:val="36"/>
        </w:rPr>
      </w:pPr>
      <w:r>
        <w:rPr>
          <w:rFonts w:eastAsia="仿宋_GB2312"/>
          <w:sz w:val="32"/>
          <w:szCs w:val="32"/>
        </w:rPr>
        <w:lastRenderedPageBreak/>
        <w:t xml:space="preserve">　</w:t>
      </w:r>
      <w:bookmarkStart w:id="0" w:name="_Hlk157156384"/>
      <w:bookmarkStart w:id="1" w:name="_GoBack"/>
      <w:bookmarkEnd w:id="1"/>
      <w:r w:rsidRPr="00AB54B5">
        <w:rPr>
          <w:rFonts w:ascii="宋体" w:hAnsi="宋体"/>
          <w:sz w:val="36"/>
          <w:szCs w:val="36"/>
          <w:lang w:bidi="ar"/>
        </w:rPr>
        <w:t>常州市新能源产业融合集群发展专项资金管理办法</w:t>
      </w:r>
    </w:p>
    <w:bookmarkEnd w:id="0"/>
    <w:p w:rsidR="00063951" w:rsidRDefault="00063951" w:rsidP="00063951">
      <w:pPr>
        <w:spacing w:line="360" w:lineRule="exact"/>
        <w:ind w:firstLineChars="200" w:firstLine="640"/>
        <w:rPr>
          <w:rFonts w:eastAsia="方正仿宋_GBK"/>
          <w:sz w:val="32"/>
          <w:szCs w:val="32"/>
        </w:rPr>
      </w:pPr>
    </w:p>
    <w:p w:rsidR="00063951" w:rsidRDefault="00063951" w:rsidP="00063951">
      <w:pPr>
        <w:spacing w:line="600" w:lineRule="exact"/>
        <w:jc w:val="center"/>
        <w:rPr>
          <w:rFonts w:eastAsia="黑体"/>
          <w:sz w:val="32"/>
          <w:szCs w:val="32"/>
        </w:rPr>
      </w:pPr>
      <w:r>
        <w:rPr>
          <w:rFonts w:eastAsia="黑体"/>
          <w:sz w:val="32"/>
          <w:szCs w:val="32"/>
          <w:lang w:bidi="ar"/>
        </w:rPr>
        <w:t>第一章</w:t>
      </w:r>
      <w:r>
        <w:rPr>
          <w:rFonts w:eastAsia="黑体"/>
          <w:sz w:val="32"/>
          <w:szCs w:val="32"/>
          <w:lang w:bidi="ar"/>
        </w:rPr>
        <w:t xml:space="preserve">   </w:t>
      </w:r>
      <w:r>
        <w:rPr>
          <w:rFonts w:eastAsia="黑体"/>
          <w:sz w:val="32"/>
          <w:szCs w:val="32"/>
          <w:lang w:bidi="ar"/>
        </w:rPr>
        <w:t>总</w:t>
      </w:r>
      <w:r>
        <w:rPr>
          <w:rFonts w:eastAsia="黑体"/>
          <w:sz w:val="32"/>
          <w:szCs w:val="32"/>
          <w:lang w:bidi="ar"/>
        </w:rPr>
        <w:t xml:space="preserve">   </w:t>
      </w:r>
      <w:r>
        <w:rPr>
          <w:rFonts w:eastAsia="黑体"/>
          <w:sz w:val="32"/>
          <w:szCs w:val="32"/>
          <w:lang w:bidi="ar"/>
        </w:rPr>
        <w:t>则</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第一条</w:t>
      </w:r>
      <w:r>
        <w:rPr>
          <w:rFonts w:eastAsia="仿宋_GB2312"/>
          <w:sz w:val="32"/>
          <w:szCs w:val="32"/>
          <w:lang w:bidi="ar"/>
        </w:rPr>
        <w:t xml:space="preserve"> </w:t>
      </w:r>
      <w:bookmarkStart w:id="2" w:name="_Hlk157156336"/>
      <w:r>
        <w:rPr>
          <w:rFonts w:eastAsia="仿宋_GB2312"/>
          <w:sz w:val="32"/>
          <w:szCs w:val="32"/>
          <w:lang w:bidi="ar"/>
        </w:rPr>
        <w:t>为推动常州市新能源产业在发电、储能、输送、应用环节的融合发展，提升我市产业自主创新能力和综合竞争力，规范常州市新能源产业融合集群发展专项资金管理，根据《中华人民共和国预算法》《江苏省省级财政专项资金管理办法》《市政府办公室关于进一步加强市级政府专项资金管理和改革的实施意见》（</w:t>
      </w:r>
      <w:proofErr w:type="gramStart"/>
      <w:r>
        <w:rPr>
          <w:rFonts w:eastAsia="仿宋_GB2312"/>
          <w:sz w:val="32"/>
          <w:szCs w:val="32"/>
          <w:lang w:bidi="ar"/>
        </w:rPr>
        <w:t>常政办</w:t>
      </w:r>
      <w:proofErr w:type="gramEnd"/>
      <w:r>
        <w:rPr>
          <w:rFonts w:eastAsia="仿宋_GB2312"/>
          <w:sz w:val="32"/>
          <w:szCs w:val="32"/>
          <w:lang w:bidi="ar"/>
        </w:rPr>
        <w:t>发〔</w:t>
      </w:r>
      <w:r>
        <w:rPr>
          <w:rFonts w:eastAsia="仿宋_GB2312"/>
          <w:sz w:val="32"/>
          <w:szCs w:val="32"/>
          <w:lang w:bidi="ar"/>
        </w:rPr>
        <w:t>2020</w:t>
      </w:r>
      <w:r>
        <w:rPr>
          <w:rFonts w:eastAsia="仿宋_GB2312"/>
          <w:sz w:val="32"/>
          <w:szCs w:val="32"/>
          <w:lang w:bidi="ar"/>
        </w:rPr>
        <w:t>〕</w:t>
      </w:r>
      <w:r>
        <w:rPr>
          <w:rFonts w:eastAsia="仿宋_GB2312"/>
          <w:sz w:val="32"/>
          <w:szCs w:val="32"/>
          <w:lang w:bidi="ar"/>
        </w:rPr>
        <w:t>38</w:t>
      </w:r>
      <w:r>
        <w:rPr>
          <w:rFonts w:eastAsia="仿宋_GB2312"/>
          <w:sz w:val="32"/>
          <w:szCs w:val="32"/>
          <w:lang w:bidi="ar"/>
        </w:rPr>
        <w:t>号）、《江苏省战略性新兴产业发展专项资金管理办法》（苏财</w:t>
      </w:r>
      <w:proofErr w:type="gramStart"/>
      <w:r>
        <w:rPr>
          <w:rFonts w:eastAsia="仿宋_GB2312"/>
          <w:sz w:val="32"/>
          <w:szCs w:val="32"/>
          <w:lang w:bidi="ar"/>
        </w:rPr>
        <w:t>规</w:t>
      </w:r>
      <w:proofErr w:type="gramEnd"/>
      <w:r>
        <w:rPr>
          <w:rFonts w:eastAsia="仿宋_GB2312"/>
          <w:sz w:val="32"/>
          <w:szCs w:val="32"/>
          <w:lang w:bidi="ar"/>
        </w:rPr>
        <w:t>〔</w:t>
      </w:r>
      <w:r>
        <w:rPr>
          <w:rFonts w:eastAsia="仿宋_GB2312"/>
          <w:sz w:val="32"/>
          <w:szCs w:val="32"/>
          <w:lang w:bidi="ar"/>
        </w:rPr>
        <w:t>2022</w:t>
      </w:r>
      <w:r>
        <w:rPr>
          <w:rFonts w:eastAsia="仿宋_GB2312"/>
          <w:sz w:val="32"/>
          <w:szCs w:val="32"/>
          <w:lang w:bidi="ar"/>
        </w:rPr>
        <w:t>〕</w:t>
      </w:r>
      <w:r>
        <w:rPr>
          <w:rFonts w:eastAsia="仿宋_GB2312"/>
          <w:sz w:val="32"/>
          <w:szCs w:val="32"/>
          <w:lang w:bidi="ar"/>
        </w:rPr>
        <w:t>10</w:t>
      </w:r>
      <w:r>
        <w:rPr>
          <w:rFonts w:eastAsia="仿宋_GB2312"/>
          <w:sz w:val="32"/>
          <w:szCs w:val="32"/>
          <w:lang w:bidi="ar"/>
        </w:rPr>
        <w:t>号）等有关规定，结合我市集群发展实际，</w:t>
      </w:r>
      <w:bookmarkEnd w:id="2"/>
      <w:r>
        <w:rPr>
          <w:rFonts w:eastAsia="仿宋_GB2312"/>
          <w:sz w:val="32"/>
          <w:szCs w:val="32"/>
          <w:lang w:bidi="ar"/>
        </w:rPr>
        <w:t>制定本办法。</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第二条</w:t>
      </w:r>
      <w:r>
        <w:rPr>
          <w:rFonts w:eastAsia="仿宋_GB2312"/>
          <w:sz w:val="32"/>
          <w:szCs w:val="32"/>
          <w:lang w:bidi="ar"/>
        </w:rPr>
        <w:t xml:space="preserve">  </w:t>
      </w:r>
      <w:r>
        <w:rPr>
          <w:rFonts w:eastAsia="仿宋_GB2312"/>
          <w:sz w:val="32"/>
          <w:szCs w:val="32"/>
          <w:lang w:bidi="ar"/>
        </w:rPr>
        <w:t>本办法所称常州市新能源产业融合集群发展专项资金（以下简称</w:t>
      </w:r>
      <w:r>
        <w:rPr>
          <w:rFonts w:eastAsia="仿宋_GB2312"/>
          <w:sz w:val="32"/>
          <w:szCs w:val="32"/>
          <w:lang w:bidi="ar"/>
        </w:rPr>
        <w:t>“</w:t>
      </w:r>
      <w:r>
        <w:rPr>
          <w:rFonts w:eastAsia="仿宋_GB2312"/>
          <w:sz w:val="32"/>
          <w:szCs w:val="32"/>
          <w:lang w:bidi="ar"/>
        </w:rPr>
        <w:t>专项资金</w:t>
      </w:r>
      <w:r>
        <w:rPr>
          <w:rFonts w:eastAsia="仿宋_GB2312"/>
          <w:sz w:val="32"/>
          <w:szCs w:val="32"/>
          <w:lang w:bidi="ar"/>
        </w:rPr>
        <w:t>”</w:t>
      </w:r>
      <w:r>
        <w:rPr>
          <w:rFonts w:eastAsia="仿宋_GB2312"/>
          <w:sz w:val="32"/>
          <w:szCs w:val="32"/>
          <w:lang w:bidi="ar"/>
        </w:rPr>
        <w:t>），是指统筹省级战略性新兴产业融合集群发展</w:t>
      </w:r>
      <w:proofErr w:type="gramStart"/>
      <w:r>
        <w:rPr>
          <w:rFonts w:eastAsia="仿宋_GB2312"/>
          <w:sz w:val="32"/>
          <w:szCs w:val="32"/>
          <w:lang w:bidi="ar"/>
        </w:rPr>
        <w:t>专项等</w:t>
      </w:r>
      <w:proofErr w:type="gramEnd"/>
      <w:r>
        <w:rPr>
          <w:rFonts w:eastAsia="仿宋_GB2312"/>
          <w:sz w:val="32"/>
          <w:szCs w:val="32"/>
          <w:lang w:bidi="ar"/>
        </w:rPr>
        <w:t>有关资金，专项用于支持我市新能源产业融合集群示范建设，进一步提升产业自主创新能力和综合竞争力。</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第三条</w:t>
      </w:r>
      <w:r>
        <w:rPr>
          <w:rFonts w:eastAsia="仿宋_GB2312"/>
          <w:sz w:val="32"/>
          <w:szCs w:val="32"/>
          <w:lang w:bidi="ar"/>
        </w:rPr>
        <w:t xml:space="preserve">  </w:t>
      </w:r>
      <w:r>
        <w:rPr>
          <w:rFonts w:eastAsia="仿宋_GB2312"/>
          <w:sz w:val="32"/>
          <w:szCs w:val="32"/>
          <w:lang w:bidi="ar"/>
        </w:rPr>
        <w:t>专项资金使用管理应紧密围绕我市新能源之都建设，遵循</w:t>
      </w:r>
      <w:r>
        <w:rPr>
          <w:rFonts w:eastAsia="仿宋_GB2312"/>
          <w:sz w:val="32"/>
          <w:szCs w:val="32"/>
          <w:lang w:bidi="ar"/>
        </w:rPr>
        <w:t>“</w:t>
      </w:r>
      <w:r>
        <w:rPr>
          <w:rFonts w:eastAsia="仿宋_GB2312"/>
          <w:sz w:val="32"/>
          <w:szCs w:val="32"/>
          <w:lang w:bidi="ar"/>
        </w:rPr>
        <w:t>政府引导、竞争择优、突出重点、注重绩效</w:t>
      </w:r>
      <w:r>
        <w:rPr>
          <w:rFonts w:eastAsia="仿宋_GB2312"/>
          <w:sz w:val="32"/>
          <w:szCs w:val="32"/>
          <w:lang w:bidi="ar"/>
        </w:rPr>
        <w:t>”</w:t>
      </w:r>
      <w:r>
        <w:rPr>
          <w:rFonts w:eastAsia="仿宋_GB2312"/>
          <w:sz w:val="32"/>
          <w:szCs w:val="32"/>
          <w:lang w:bidi="ar"/>
        </w:rPr>
        <w:t>的原则，支持打造创新引领、特色发展、优势互补、融合发展的区域产业集群发展格局。</w:t>
      </w:r>
    </w:p>
    <w:p w:rsidR="00063951" w:rsidRDefault="00063951" w:rsidP="00063951">
      <w:pPr>
        <w:spacing w:line="600" w:lineRule="exact"/>
        <w:jc w:val="center"/>
        <w:rPr>
          <w:rFonts w:eastAsia="黑体"/>
          <w:sz w:val="32"/>
          <w:szCs w:val="32"/>
        </w:rPr>
      </w:pPr>
      <w:r>
        <w:rPr>
          <w:rFonts w:eastAsia="黑体"/>
          <w:sz w:val="32"/>
          <w:szCs w:val="32"/>
          <w:lang w:bidi="ar"/>
        </w:rPr>
        <w:lastRenderedPageBreak/>
        <w:t>第二章</w:t>
      </w:r>
      <w:r>
        <w:rPr>
          <w:rFonts w:eastAsia="黑体"/>
          <w:sz w:val="32"/>
          <w:szCs w:val="32"/>
          <w:lang w:bidi="ar"/>
        </w:rPr>
        <w:t xml:space="preserve">   </w:t>
      </w:r>
      <w:r>
        <w:rPr>
          <w:rFonts w:eastAsia="黑体"/>
          <w:sz w:val="32"/>
          <w:szCs w:val="32"/>
          <w:lang w:bidi="ar"/>
        </w:rPr>
        <w:t>管理职责</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第四条</w:t>
      </w:r>
      <w:r>
        <w:rPr>
          <w:rFonts w:eastAsia="仿宋_GB2312"/>
          <w:sz w:val="32"/>
          <w:szCs w:val="32"/>
          <w:lang w:bidi="ar"/>
        </w:rPr>
        <w:t xml:space="preserve">  </w:t>
      </w:r>
      <w:r>
        <w:rPr>
          <w:rFonts w:eastAsia="仿宋_GB2312"/>
          <w:sz w:val="32"/>
          <w:szCs w:val="32"/>
          <w:lang w:bidi="ar"/>
        </w:rPr>
        <w:t>按照</w:t>
      </w:r>
      <w:r>
        <w:rPr>
          <w:rFonts w:eastAsia="仿宋_GB2312"/>
          <w:sz w:val="32"/>
          <w:szCs w:val="32"/>
          <w:lang w:bidi="ar"/>
        </w:rPr>
        <w:t>“</w:t>
      </w:r>
      <w:r>
        <w:rPr>
          <w:rFonts w:eastAsia="仿宋_GB2312"/>
          <w:sz w:val="32"/>
          <w:szCs w:val="32"/>
          <w:lang w:bidi="ar"/>
        </w:rPr>
        <w:t>谁使用、谁管理、谁负责</w:t>
      </w:r>
      <w:r>
        <w:rPr>
          <w:rFonts w:eastAsia="仿宋_GB2312"/>
          <w:sz w:val="32"/>
          <w:szCs w:val="32"/>
          <w:lang w:bidi="ar"/>
        </w:rPr>
        <w:t>”</w:t>
      </w:r>
      <w:r>
        <w:rPr>
          <w:rFonts w:eastAsia="仿宋_GB2312"/>
          <w:sz w:val="32"/>
          <w:szCs w:val="32"/>
          <w:lang w:bidi="ar"/>
        </w:rPr>
        <w:t>的原则，财政部门、发展改革部门按照各自职责分工，各负其责，密切配合，协同做好专项资金管理工作。</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第五条</w:t>
      </w:r>
      <w:r>
        <w:rPr>
          <w:rFonts w:eastAsia="仿宋_GB2312"/>
          <w:sz w:val="32"/>
          <w:szCs w:val="32"/>
          <w:lang w:bidi="ar"/>
        </w:rPr>
        <w:t xml:space="preserve">  </w:t>
      </w:r>
      <w:r>
        <w:rPr>
          <w:rFonts w:eastAsia="仿宋_GB2312"/>
          <w:sz w:val="32"/>
          <w:szCs w:val="32"/>
          <w:lang w:bidi="ar"/>
        </w:rPr>
        <w:t>市财政局主要职责：会同</w:t>
      </w:r>
      <w:proofErr w:type="gramStart"/>
      <w:r>
        <w:rPr>
          <w:rFonts w:eastAsia="仿宋_GB2312"/>
          <w:sz w:val="32"/>
          <w:szCs w:val="32"/>
          <w:lang w:bidi="ar"/>
        </w:rPr>
        <w:t>市发改委</w:t>
      </w:r>
      <w:proofErr w:type="gramEnd"/>
      <w:r>
        <w:rPr>
          <w:rFonts w:eastAsia="仿宋_GB2312"/>
          <w:sz w:val="32"/>
          <w:szCs w:val="32"/>
          <w:lang w:bidi="ar"/>
        </w:rPr>
        <w:t>制定专项资金管理办法；配合</w:t>
      </w:r>
      <w:proofErr w:type="gramStart"/>
      <w:r>
        <w:rPr>
          <w:rFonts w:eastAsia="仿宋_GB2312"/>
          <w:sz w:val="32"/>
          <w:szCs w:val="32"/>
          <w:lang w:bidi="ar"/>
        </w:rPr>
        <w:t>市发改委</w:t>
      </w:r>
      <w:proofErr w:type="gramEnd"/>
      <w:r>
        <w:rPr>
          <w:rFonts w:eastAsia="仿宋_GB2312"/>
          <w:sz w:val="32"/>
          <w:szCs w:val="32"/>
          <w:lang w:bidi="ar"/>
        </w:rPr>
        <w:t>制定发布申报指南；审核专项资金分配建议并按规定下达资金；组织开展专项资金绩效管理工作；监督专项资金政策执行情况。</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 xml:space="preserve">第六条 </w:t>
      </w:r>
      <w:r>
        <w:rPr>
          <w:rFonts w:eastAsia="仿宋_GB2312"/>
          <w:sz w:val="32"/>
          <w:szCs w:val="32"/>
          <w:lang w:bidi="ar"/>
        </w:rPr>
        <w:t xml:space="preserve"> </w:t>
      </w:r>
      <w:r>
        <w:rPr>
          <w:rFonts w:eastAsia="仿宋_GB2312"/>
          <w:sz w:val="32"/>
          <w:szCs w:val="32"/>
          <w:lang w:bidi="ar"/>
        </w:rPr>
        <w:t>市发展改革委主要职责：配合市财政局制定专项资金管理办法；研究提出专项资金年度支持重点和领域；会同市财政局制定发布申报指南；组织项目申报评审；提出资金分配建议；监督管理项目执行和实施完成情况；按照有关规定组织项目验收；负责专项资金预算绩效管理。</w:t>
      </w:r>
      <w:r>
        <w:rPr>
          <w:rFonts w:eastAsia="仿宋_GB2312"/>
          <w:sz w:val="32"/>
          <w:szCs w:val="32"/>
          <w:lang w:bidi="ar"/>
        </w:rPr>
        <w:t xml:space="preserve"> </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第七条</w:t>
      </w:r>
      <w:r>
        <w:rPr>
          <w:rFonts w:eastAsia="仿宋_GB2312"/>
          <w:sz w:val="32"/>
          <w:szCs w:val="32"/>
          <w:lang w:bidi="ar"/>
        </w:rPr>
        <w:t xml:space="preserve"> </w:t>
      </w:r>
      <w:r>
        <w:rPr>
          <w:rFonts w:eastAsia="仿宋_GB2312"/>
          <w:sz w:val="32"/>
          <w:szCs w:val="32"/>
          <w:lang w:bidi="ar"/>
        </w:rPr>
        <w:t>辖市区、常州经开区财政部门（以下简称</w:t>
      </w:r>
      <w:r>
        <w:rPr>
          <w:rFonts w:eastAsia="仿宋_GB2312"/>
          <w:sz w:val="32"/>
          <w:szCs w:val="32"/>
          <w:lang w:bidi="ar"/>
        </w:rPr>
        <w:t>“</w:t>
      </w:r>
      <w:r>
        <w:rPr>
          <w:rFonts w:eastAsia="仿宋_GB2312"/>
          <w:sz w:val="32"/>
          <w:szCs w:val="32"/>
          <w:lang w:bidi="ar"/>
        </w:rPr>
        <w:t>属地财政部门</w:t>
      </w:r>
      <w:r>
        <w:rPr>
          <w:rFonts w:eastAsia="仿宋_GB2312"/>
          <w:sz w:val="32"/>
          <w:szCs w:val="32"/>
          <w:lang w:bidi="ar"/>
        </w:rPr>
        <w:t>”</w:t>
      </w:r>
      <w:r>
        <w:rPr>
          <w:rFonts w:eastAsia="仿宋_GB2312"/>
          <w:sz w:val="32"/>
          <w:szCs w:val="32"/>
          <w:lang w:bidi="ar"/>
        </w:rPr>
        <w:t>）主要职责：开展专项资金绩效管理工作；监督专项资金政策执行情况。</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第八条</w:t>
      </w:r>
      <w:r>
        <w:rPr>
          <w:rFonts w:eastAsia="仿宋_GB2312"/>
          <w:sz w:val="32"/>
          <w:szCs w:val="32"/>
          <w:lang w:bidi="ar"/>
        </w:rPr>
        <w:t xml:space="preserve">  </w:t>
      </w:r>
      <w:proofErr w:type="gramStart"/>
      <w:r>
        <w:rPr>
          <w:rFonts w:eastAsia="仿宋_GB2312"/>
          <w:sz w:val="32"/>
          <w:szCs w:val="32"/>
          <w:lang w:bidi="ar"/>
        </w:rPr>
        <w:t>辖</w:t>
      </w:r>
      <w:proofErr w:type="gramEnd"/>
      <w:r>
        <w:rPr>
          <w:rFonts w:eastAsia="仿宋_GB2312"/>
          <w:sz w:val="32"/>
          <w:szCs w:val="32"/>
          <w:lang w:bidi="ar"/>
        </w:rPr>
        <w:t>市区、常州经开区发展改革部门（以下简称</w:t>
      </w:r>
      <w:r>
        <w:rPr>
          <w:rFonts w:eastAsia="仿宋_GB2312"/>
          <w:sz w:val="32"/>
          <w:szCs w:val="32"/>
          <w:lang w:bidi="ar"/>
        </w:rPr>
        <w:t>“</w:t>
      </w:r>
      <w:r>
        <w:rPr>
          <w:rFonts w:eastAsia="仿宋_GB2312"/>
          <w:sz w:val="32"/>
          <w:szCs w:val="32"/>
          <w:lang w:bidi="ar"/>
        </w:rPr>
        <w:t>属地发展改革部门</w:t>
      </w:r>
      <w:r>
        <w:rPr>
          <w:rFonts w:eastAsia="仿宋_GB2312"/>
          <w:sz w:val="32"/>
          <w:szCs w:val="32"/>
          <w:lang w:bidi="ar"/>
        </w:rPr>
        <w:t>”</w:t>
      </w:r>
      <w:r>
        <w:rPr>
          <w:rFonts w:eastAsia="仿宋_GB2312"/>
          <w:sz w:val="32"/>
          <w:szCs w:val="32"/>
          <w:lang w:bidi="ar"/>
        </w:rPr>
        <w:t>）主要职责：组织辖区内项目申报工作；全过程监督管理项目实施；配合做好项目验收准备等工作；开展专项</w:t>
      </w:r>
      <w:r>
        <w:rPr>
          <w:rFonts w:eastAsia="仿宋_GB2312"/>
          <w:sz w:val="32"/>
          <w:szCs w:val="32"/>
          <w:lang w:bidi="ar"/>
        </w:rPr>
        <w:lastRenderedPageBreak/>
        <w:t>资金绩效自评价。</w:t>
      </w:r>
    </w:p>
    <w:p w:rsidR="00063951" w:rsidRDefault="00063951" w:rsidP="00063951">
      <w:pPr>
        <w:spacing w:line="600" w:lineRule="exact"/>
        <w:jc w:val="center"/>
        <w:rPr>
          <w:rFonts w:eastAsia="黑体"/>
          <w:sz w:val="32"/>
          <w:szCs w:val="32"/>
        </w:rPr>
      </w:pPr>
      <w:r>
        <w:rPr>
          <w:rFonts w:eastAsia="黑体"/>
          <w:sz w:val="32"/>
          <w:szCs w:val="32"/>
          <w:lang w:bidi="ar"/>
        </w:rPr>
        <w:t>第三章</w:t>
      </w:r>
      <w:r>
        <w:rPr>
          <w:rFonts w:eastAsia="黑体"/>
          <w:sz w:val="32"/>
          <w:szCs w:val="32"/>
          <w:lang w:bidi="ar"/>
        </w:rPr>
        <w:t xml:space="preserve">   </w:t>
      </w:r>
      <w:r>
        <w:rPr>
          <w:rFonts w:eastAsia="黑体"/>
          <w:sz w:val="32"/>
          <w:szCs w:val="32"/>
          <w:lang w:bidi="ar"/>
        </w:rPr>
        <w:t>使用范围与支持方式</w:t>
      </w:r>
    </w:p>
    <w:p w:rsidR="00063951" w:rsidRDefault="00063951" w:rsidP="00063951">
      <w:pPr>
        <w:spacing w:line="600" w:lineRule="exact"/>
        <w:ind w:firstLineChars="200" w:firstLine="640"/>
        <w:rPr>
          <w:rFonts w:eastAsia="仿宋_GB2312"/>
          <w:sz w:val="32"/>
          <w:szCs w:val="32"/>
        </w:rPr>
      </w:pPr>
      <w:r w:rsidRPr="00735940">
        <w:rPr>
          <w:rFonts w:ascii="黑体" w:eastAsia="黑体" w:hAnsi="黑体"/>
          <w:sz w:val="32"/>
          <w:szCs w:val="32"/>
          <w:lang w:bidi="ar"/>
        </w:rPr>
        <w:t>第九条</w:t>
      </w:r>
      <w:r>
        <w:rPr>
          <w:rFonts w:eastAsia="仿宋_GB2312"/>
          <w:sz w:val="32"/>
          <w:szCs w:val="32"/>
          <w:lang w:bidi="ar"/>
        </w:rPr>
        <w:t xml:space="preserve"> </w:t>
      </w:r>
      <w:r>
        <w:rPr>
          <w:rFonts w:eastAsia="仿宋_GB2312"/>
          <w:sz w:val="32"/>
          <w:szCs w:val="32"/>
          <w:lang w:bidi="ar"/>
        </w:rPr>
        <w:t>专项资金重点支持符合国家和</w:t>
      </w:r>
      <w:proofErr w:type="gramStart"/>
      <w:r>
        <w:rPr>
          <w:rFonts w:eastAsia="仿宋_GB2312"/>
          <w:sz w:val="32"/>
          <w:szCs w:val="32"/>
          <w:lang w:bidi="ar"/>
        </w:rPr>
        <w:t>省产业</w:t>
      </w:r>
      <w:proofErr w:type="gramEnd"/>
      <w:r>
        <w:rPr>
          <w:rFonts w:eastAsia="仿宋_GB2312"/>
          <w:sz w:val="32"/>
          <w:szCs w:val="32"/>
          <w:lang w:bidi="ar"/>
        </w:rPr>
        <w:t>政策，以及我市新能源产业融合集群培育的新能源</w:t>
      </w:r>
      <w:r>
        <w:rPr>
          <w:rFonts w:eastAsia="仿宋_GB2312"/>
          <w:sz w:val="32"/>
          <w:szCs w:val="32"/>
          <w:lang w:bidi="ar"/>
        </w:rPr>
        <w:t>“</w:t>
      </w:r>
      <w:r>
        <w:rPr>
          <w:rFonts w:eastAsia="仿宋_GB2312"/>
          <w:sz w:val="32"/>
          <w:szCs w:val="32"/>
          <w:lang w:bidi="ar"/>
        </w:rPr>
        <w:t>发电、储能、输送、应用</w:t>
      </w:r>
      <w:r>
        <w:rPr>
          <w:rFonts w:eastAsia="仿宋_GB2312"/>
          <w:sz w:val="32"/>
          <w:szCs w:val="32"/>
          <w:lang w:bidi="ar"/>
        </w:rPr>
        <w:t>”</w:t>
      </w:r>
      <w:r>
        <w:rPr>
          <w:rFonts w:eastAsia="仿宋_GB2312"/>
          <w:sz w:val="32"/>
          <w:szCs w:val="32"/>
          <w:lang w:bidi="ar"/>
        </w:rPr>
        <w:t>领域内的项目。主要包括：</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（一）重大产业化项目。支持技术含量高、创新能力强、市场前景好、能带动产业集聚的建链、补链、长链、强链的新能源战新产业化项目。</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（二）重大创新平台项目。支持赋能产业技术进步、提升自主创新能力和产业</w:t>
      </w:r>
      <w:proofErr w:type="gramStart"/>
      <w:r>
        <w:rPr>
          <w:rFonts w:eastAsia="仿宋_GB2312"/>
          <w:sz w:val="32"/>
          <w:szCs w:val="32"/>
          <w:lang w:bidi="ar"/>
        </w:rPr>
        <w:t>链供应链完善</w:t>
      </w:r>
      <w:proofErr w:type="gramEnd"/>
      <w:r>
        <w:rPr>
          <w:rFonts w:eastAsia="仿宋_GB2312"/>
          <w:sz w:val="32"/>
          <w:szCs w:val="32"/>
          <w:lang w:bidi="ar"/>
        </w:rPr>
        <w:t>的创新平台，包括国家重大科技基础设施、纳入新序列管理的国家工程研究中心、省级（含）以上产业创新中心等创新类平台。</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（三）公共服务平台项目。支持为集群提供标准、计量、认证认可、检验检测、试验验证、产业信息、知识产权、成果转化、</w:t>
      </w:r>
      <w:proofErr w:type="gramStart"/>
      <w:r>
        <w:rPr>
          <w:rFonts w:eastAsia="仿宋_GB2312"/>
          <w:sz w:val="32"/>
          <w:szCs w:val="32"/>
          <w:lang w:bidi="ar"/>
        </w:rPr>
        <w:t>双碳管理</w:t>
      </w:r>
      <w:proofErr w:type="gramEnd"/>
      <w:r>
        <w:rPr>
          <w:rFonts w:eastAsia="仿宋_GB2312"/>
          <w:sz w:val="32"/>
          <w:szCs w:val="32"/>
          <w:lang w:bidi="ar"/>
        </w:rPr>
        <w:t>等产业基础服务，促进行业技术进步、优化产业生态、产业集聚的公共服务平台。</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（四）应用场景融合示范项目。支持以场景为牵引、应用为导向，实现应用场景、创新产品的双向促进，新产品、新技术、新模式落地的融合示范项目。</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lastRenderedPageBreak/>
        <w:t>（五）市委市政府确定的其他重点项目。</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第十条 </w:t>
      </w:r>
      <w:r>
        <w:rPr>
          <w:rFonts w:eastAsia="仿宋_GB2312"/>
          <w:sz w:val="32"/>
          <w:szCs w:val="32"/>
          <w:lang w:bidi="ar"/>
        </w:rPr>
        <w:t xml:space="preserve"> </w:t>
      </w:r>
      <w:r>
        <w:rPr>
          <w:rFonts w:eastAsia="仿宋_GB2312"/>
          <w:sz w:val="32"/>
          <w:szCs w:val="32"/>
          <w:lang w:bidi="ar"/>
        </w:rPr>
        <w:t>专项资金使用采取定额补助、信贷支持、</w:t>
      </w:r>
      <w:r>
        <w:rPr>
          <w:rFonts w:eastAsia="仿宋_GB2312"/>
          <w:sz w:val="32"/>
          <w:szCs w:val="32"/>
          <w:lang w:bidi="ar"/>
        </w:rPr>
        <w:t>“</w:t>
      </w:r>
      <w:r>
        <w:rPr>
          <w:rFonts w:eastAsia="仿宋_GB2312"/>
          <w:sz w:val="32"/>
          <w:szCs w:val="32"/>
          <w:lang w:bidi="ar"/>
        </w:rPr>
        <w:t>拨投结合</w:t>
      </w:r>
      <w:r>
        <w:rPr>
          <w:rFonts w:eastAsia="仿宋_GB2312"/>
          <w:sz w:val="32"/>
          <w:szCs w:val="32"/>
          <w:lang w:bidi="ar"/>
        </w:rPr>
        <w:t>”</w:t>
      </w:r>
      <w:r>
        <w:rPr>
          <w:rFonts w:eastAsia="仿宋_GB2312"/>
          <w:sz w:val="32"/>
          <w:szCs w:val="32"/>
          <w:lang w:bidi="ar"/>
        </w:rPr>
        <w:t>等方式支持新能源产业融合集群发展。其中：定额补助原则上按照项目申报、评审等程序，对审定项目给予补助；信贷支持对纳入示范的产业融合集群项目给予贴息支持；</w:t>
      </w:r>
      <w:r>
        <w:rPr>
          <w:rFonts w:eastAsia="仿宋_GB2312"/>
          <w:sz w:val="32"/>
          <w:szCs w:val="32"/>
          <w:lang w:bidi="ar"/>
        </w:rPr>
        <w:t>“</w:t>
      </w:r>
      <w:r>
        <w:rPr>
          <w:rFonts w:eastAsia="仿宋_GB2312"/>
          <w:sz w:val="32"/>
          <w:szCs w:val="32"/>
          <w:lang w:bidi="ar"/>
        </w:rPr>
        <w:t>拨投结合</w:t>
      </w:r>
      <w:r>
        <w:rPr>
          <w:rFonts w:eastAsia="仿宋_GB2312"/>
          <w:sz w:val="32"/>
          <w:szCs w:val="32"/>
          <w:lang w:bidi="ar"/>
        </w:rPr>
        <w:t>”</w:t>
      </w:r>
      <w:r>
        <w:rPr>
          <w:rFonts w:eastAsia="仿宋_GB2312"/>
          <w:sz w:val="32"/>
          <w:szCs w:val="32"/>
          <w:lang w:bidi="ar"/>
        </w:rPr>
        <w:t>按市政府投资基金管理办法有关规定办理。</w:t>
      </w:r>
    </w:p>
    <w:p w:rsidR="00063951" w:rsidRDefault="00063951" w:rsidP="00063951">
      <w:pPr>
        <w:pStyle w:val="msolistparagraph0"/>
        <w:widowControl/>
        <w:overflowPunct w:val="0"/>
        <w:autoSpaceDE w:val="0"/>
        <w:autoSpaceDN w:val="0"/>
        <w:adjustRightInd w:val="0"/>
        <w:snapToGrid w:val="0"/>
        <w:spacing w:before="240"/>
        <w:ind w:firstLineChars="0" w:firstLine="0"/>
        <w:jc w:val="center"/>
        <w:rPr>
          <w:rFonts w:ascii="Times New Roman" w:eastAsia="黑体" w:hint="default"/>
          <w:snapToGrid w:val="0"/>
          <w:kern w:val="0"/>
          <w:szCs w:val="32"/>
        </w:rPr>
      </w:pPr>
      <w:r>
        <w:rPr>
          <w:rFonts w:ascii="Times New Roman" w:eastAsia="黑体" w:hint="default"/>
          <w:snapToGrid w:val="0"/>
          <w:kern w:val="0"/>
          <w:szCs w:val="32"/>
        </w:rPr>
        <w:t>第四章</w:t>
      </w:r>
      <w:r>
        <w:rPr>
          <w:rFonts w:ascii="Times New Roman" w:eastAsia="黑体" w:hint="default"/>
          <w:kern w:val="0"/>
          <w:szCs w:val="32"/>
        </w:rPr>
        <w:t xml:space="preserve">  </w:t>
      </w:r>
      <w:r>
        <w:rPr>
          <w:rFonts w:ascii="Times New Roman" w:eastAsia="黑体" w:hint="default"/>
          <w:snapToGrid w:val="0"/>
          <w:kern w:val="0"/>
          <w:szCs w:val="32"/>
        </w:rPr>
        <w:t>项目申报与资金下达</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第十一条</w:t>
      </w:r>
      <w:r>
        <w:rPr>
          <w:rFonts w:eastAsia="仿宋_GB2312"/>
          <w:sz w:val="32"/>
          <w:szCs w:val="32"/>
          <w:lang w:bidi="ar"/>
        </w:rPr>
        <w:t xml:space="preserve">  </w:t>
      </w:r>
      <w:r>
        <w:rPr>
          <w:rFonts w:eastAsia="仿宋_GB2312"/>
          <w:sz w:val="32"/>
          <w:szCs w:val="32"/>
          <w:lang w:bidi="ar"/>
        </w:rPr>
        <w:t>市发展改革委会同市财政局根据年度资金安排情况，制定发布年度申报指南。市发展改革委按照公开公平的原则组织项目申报，建立市级新能源产业融合集群发展专项资金项目库，对项目库进行滚动管理。</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第十二条 </w:t>
      </w:r>
      <w:r>
        <w:rPr>
          <w:rFonts w:eastAsia="仿宋_GB2312"/>
          <w:sz w:val="32"/>
          <w:szCs w:val="32"/>
          <w:lang w:bidi="ar"/>
        </w:rPr>
        <w:t xml:space="preserve"> </w:t>
      </w:r>
      <w:r>
        <w:rPr>
          <w:rFonts w:eastAsia="仿宋_GB2312"/>
          <w:sz w:val="32"/>
          <w:szCs w:val="32"/>
          <w:lang w:bidi="ar"/>
        </w:rPr>
        <w:t>项目申报原则上实行属地化管理。属地发展改革部门按照申报指南要求，组织辖区内项目申报工作，负责对项目申报单位的申报资格、申请材料进行合</w:t>
      </w:r>
      <w:proofErr w:type="gramStart"/>
      <w:r>
        <w:rPr>
          <w:rFonts w:eastAsia="仿宋_GB2312"/>
          <w:sz w:val="32"/>
          <w:szCs w:val="32"/>
          <w:lang w:bidi="ar"/>
        </w:rPr>
        <w:t>规</w:t>
      </w:r>
      <w:proofErr w:type="gramEnd"/>
      <w:r>
        <w:rPr>
          <w:rFonts w:eastAsia="仿宋_GB2312"/>
          <w:sz w:val="32"/>
          <w:szCs w:val="32"/>
          <w:lang w:bidi="ar"/>
        </w:rPr>
        <w:t>性、真实性审查，并向市发展改革委提交项目申报材料，承担相应的责任和义务。</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第十三条</w:t>
      </w:r>
      <w:r>
        <w:rPr>
          <w:rFonts w:eastAsia="仿宋_GB2312"/>
          <w:sz w:val="32"/>
          <w:szCs w:val="32"/>
          <w:lang w:bidi="ar"/>
        </w:rPr>
        <w:t xml:space="preserve"> </w:t>
      </w:r>
      <w:r>
        <w:rPr>
          <w:rFonts w:eastAsia="仿宋_GB2312"/>
          <w:sz w:val="32"/>
          <w:szCs w:val="32"/>
          <w:lang w:bidi="ar"/>
        </w:rPr>
        <w:t>市发展改革委对项目申报材料进行形式审查、信用审查、</w:t>
      </w:r>
      <w:proofErr w:type="gramStart"/>
      <w:r>
        <w:rPr>
          <w:rFonts w:eastAsia="仿宋_GB2312"/>
          <w:sz w:val="32"/>
          <w:szCs w:val="32"/>
          <w:lang w:bidi="ar"/>
        </w:rPr>
        <w:t>剔重审查</w:t>
      </w:r>
      <w:proofErr w:type="gramEnd"/>
      <w:r>
        <w:rPr>
          <w:rFonts w:eastAsia="仿宋_GB2312"/>
          <w:sz w:val="32"/>
          <w:szCs w:val="32"/>
          <w:lang w:bidi="ar"/>
        </w:rPr>
        <w:t>；对审查通过的项目，按照相关要求组织专家评审，确定初步入围项目；市发展改革委会同属地发展改革部门，对初步入围项目开展实地核查。</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lastRenderedPageBreak/>
        <w:t xml:space="preserve">第十四条 </w:t>
      </w:r>
      <w:r>
        <w:rPr>
          <w:rFonts w:eastAsia="仿宋_GB2312"/>
          <w:sz w:val="32"/>
          <w:szCs w:val="32"/>
          <w:lang w:bidi="ar"/>
        </w:rPr>
        <w:t>市发展改革委对申报项目按规定程序审核后，遴选确定</w:t>
      </w:r>
      <w:proofErr w:type="gramStart"/>
      <w:r>
        <w:rPr>
          <w:rFonts w:eastAsia="仿宋_GB2312"/>
          <w:sz w:val="32"/>
          <w:szCs w:val="32"/>
          <w:lang w:bidi="ar"/>
        </w:rPr>
        <w:t>拟支持</w:t>
      </w:r>
      <w:proofErr w:type="gramEnd"/>
      <w:r>
        <w:rPr>
          <w:rFonts w:eastAsia="仿宋_GB2312"/>
          <w:sz w:val="32"/>
          <w:szCs w:val="32"/>
          <w:lang w:bidi="ar"/>
        </w:rPr>
        <w:t>项目，并按规定向社会公示，结合公示情况，向市财政局提出专项资金分配建议。</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第十五条 </w:t>
      </w:r>
      <w:r>
        <w:rPr>
          <w:rFonts w:eastAsia="仿宋_GB2312"/>
          <w:sz w:val="32"/>
          <w:szCs w:val="32"/>
          <w:lang w:bidi="ar"/>
        </w:rPr>
        <w:t>市财政局对专项资金分配建议进行审核后，按规定程序会同市发展改革委下达专项资金，并由市发展改革委与审定项目的承担单位签订项目合同。</w:t>
      </w:r>
    </w:p>
    <w:p w:rsidR="00063951" w:rsidRDefault="00063951" w:rsidP="00063951">
      <w:pPr>
        <w:spacing w:before="240" w:line="560" w:lineRule="exact"/>
        <w:jc w:val="center"/>
        <w:rPr>
          <w:rFonts w:eastAsia="黑体"/>
          <w:sz w:val="32"/>
          <w:szCs w:val="32"/>
        </w:rPr>
      </w:pPr>
      <w:r>
        <w:rPr>
          <w:rFonts w:eastAsia="黑体"/>
          <w:sz w:val="32"/>
          <w:szCs w:val="32"/>
          <w:lang w:bidi="ar"/>
        </w:rPr>
        <w:t>第五章</w:t>
      </w:r>
      <w:r>
        <w:rPr>
          <w:rFonts w:eastAsia="黑体"/>
          <w:sz w:val="32"/>
          <w:szCs w:val="32"/>
          <w:lang w:bidi="ar"/>
        </w:rPr>
        <w:t xml:space="preserve">   </w:t>
      </w:r>
      <w:r>
        <w:rPr>
          <w:rFonts w:eastAsia="黑体"/>
          <w:sz w:val="32"/>
          <w:szCs w:val="32"/>
          <w:lang w:bidi="ar"/>
        </w:rPr>
        <w:t>项目监管与项目验收</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第十六条 </w:t>
      </w:r>
      <w:r>
        <w:rPr>
          <w:rFonts w:eastAsia="仿宋_GB2312"/>
          <w:sz w:val="32"/>
          <w:szCs w:val="32"/>
          <w:lang w:bidi="ar"/>
        </w:rPr>
        <w:t xml:space="preserve"> </w:t>
      </w:r>
      <w:r>
        <w:rPr>
          <w:rFonts w:eastAsia="仿宋_GB2312"/>
          <w:sz w:val="32"/>
          <w:szCs w:val="32"/>
          <w:lang w:bidi="ar"/>
        </w:rPr>
        <w:t>专项资金项目管理遵循</w:t>
      </w:r>
      <w:r>
        <w:rPr>
          <w:rFonts w:eastAsia="仿宋_GB2312"/>
          <w:sz w:val="32"/>
          <w:szCs w:val="32"/>
          <w:lang w:bidi="ar"/>
        </w:rPr>
        <w:t>“</w:t>
      </w:r>
      <w:r>
        <w:rPr>
          <w:rFonts w:eastAsia="仿宋_GB2312"/>
          <w:sz w:val="32"/>
          <w:szCs w:val="32"/>
          <w:lang w:bidi="ar"/>
        </w:rPr>
        <w:t>闭环管理、科学决策、导向明确、职责清晰</w:t>
      </w:r>
      <w:r>
        <w:rPr>
          <w:rFonts w:eastAsia="仿宋_GB2312"/>
          <w:sz w:val="32"/>
          <w:szCs w:val="32"/>
          <w:lang w:bidi="ar"/>
        </w:rPr>
        <w:t>”</w:t>
      </w:r>
      <w:r>
        <w:rPr>
          <w:rFonts w:eastAsia="仿宋_GB2312"/>
          <w:sz w:val="32"/>
          <w:szCs w:val="32"/>
          <w:lang w:bidi="ar"/>
        </w:rPr>
        <w:t>的原则，由市发展改革委负责项目监管、项目变更、项目验收等工作。</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第十七条 </w:t>
      </w:r>
      <w:r>
        <w:rPr>
          <w:rFonts w:eastAsia="仿宋_GB2312"/>
          <w:sz w:val="32"/>
          <w:szCs w:val="32"/>
          <w:lang w:bidi="ar"/>
        </w:rPr>
        <w:t xml:space="preserve"> </w:t>
      </w:r>
      <w:r>
        <w:rPr>
          <w:rFonts w:eastAsia="仿宋_GB2312"/>
          <w:sz w:val="32"/>
          <w:szCs w:val="32"/>
          <w:lang w:bidi="ar"/>
        </w:rPr>
        <w:t>项目承担单位按照项目合同约定的主要内容、建设目标、实施时间、监管与验收等要求开展项目建设。项目承担单位和项目负责人对项目专项资金使用管理</w:t>
      </w:r>
      <w:proofErr w:type="gramStart"/>
      <w:r>
        <w:rPr>
          <w:rFonts w:eastAsia="仿宋_GB2312"/>
          <w:sz w:val="32"/>
          <w:szCs w:val="32"/>
          <w:lang w:bidi="ar"/>
        </w:rPr>
        <w:t>负主体</w:t>
      </w:r>
      <w:proofErr w:type="gramEnd"/>
      <w:r>
        <w:rPr>
          <w:rFonts w:eastAsia="仿宋_GB2312"/>
          <w:sz w:val="32"/>
          <w:szCs w:val="32"/>
          <w:lang w:bidi="ar"/>
        </w:rPr>
        <w:t>责任。项目承担单位建立经费使用监督管理机制，严格执行项目预算管理规定，专款专用、单独核算，主动接受财政、审计等部门的监督检查和财务审计。</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第十八条 </w:t>
      </w:r>
      <w:r>
        <w:rPr>
          <w:rFonts w:eastAsia="仿宋_GB2312"/>
          <w:sz w:val="32"/>
          <w:szCs w:val="32"/>
          <w:lang w:bidi="ar"/>
        </w:rPr>
        <w:t xml:space="preserve"> </w:t>
      </w:r>
      <w:r>
        <w:rPr>
          <w:rFonts w:eastAsia="仿宋_GB2312"/>
          <w:sz w:val="32"/>
          <w:szCs w:val="32"/>
          <w:lang w:bidi="ar"/>
        </w:rPr>
        <w:t>市发展改革委对项目实行动态管理，按照项目合同组织项目中期检查；不定期开展专项资金项目检查、督导工作。</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第十九条 </w:t>
      </w:r>
      <w:r>
        <w:rPr>
          <w:rFonts w:eastAsia="仿宋_GB2312"/>
          <w:sz w:val="32"/>
          <w:szCs w:val="32"/>
          <w:lang w:bidi="ar"/>
        </w:rPr>
        <w:t xml:space="preserve"> </w:t>
      </w:r>
      <w:r>
        <w:rPr>
          <w:rFonts w:eastAsia="仿宋_GB2312"/>
          <w:sz w:val="32"/>
          <w:szCs w:val="32"/>
          <w:lang w:bidi="ar"/>
        </w:rPr>
        <w:t>属地发展改革部门指导、督促项目承担单位落实</w:t>
      </w:r>
      <w:r>
        <w:rPr>
          <w:rFonts w:eastAsia="仿宋_GB2312"/>
          <w:sz w:val="32"/>
          <w:szCs w:val="32"/>
          <w:lang w:bidi="ar"/>
        </w:rPr>
        <w:lastRenderedPageBreak/>
        <w:t>好各项建设条件，按要求推进项目建设；监督管理项目进展情况，发现问题及时纠正和处理。</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第二十条 </w:t>
      </w:r>
      <w:r>
        <w:rPr>
          <w:rFonts w:eastAsia="仿宋_GB2312"/>
          <w:sz w:val="32"/>
          <w:szCs w:val="32"/>
          <w:lang w:bidi="ar"/>
        </w:rPr>
        <w:t>项目实施过程中出现重大情况，对项目建设目标、规模、任务、投资等需调整或变更的，项目承担单位及时编写项目变更材料并报告属地发展改革部门。</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第二十一条</w:t>
      </w:r>
      <w:r>
        <w:rPr>
          <w:rFonts w:eastAsia="仿宋_GB2312"/>
          <w:sz w:val="32"/>
          <w:szCs w:val="32"/>
          <w:lang w:bidi="ar"/>
        </w:rPr>
        <w:t xml:space="preserve">  </w:t>
      </w:r>
      <w:r>
        <w:rPr>
          <w:rFonts w:eastAsia="仿宋_GB2312"/>
          <w:sz w:val="32"/>
          <w:szCs w:val="32"/>
          <w:lang w:bidi="ar"/>
        </w:rPr>
        <w:t>属地发展改革部门审核项目变更材料，组织现场核查，向市发展改革委提交项目变更材料。</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第二十二条 </w:t>
      </w:r>
      <w:r>
        <w:rPr>
          <w:rFonts w:eastAsia="仿宋_GB2312"/>
          <w:sz w:val="32"/>
          <w:szCs w:val="32"/>
          <w:lang w:bidi="ar"/>
        </w:rPr>
        <w:t xml:space="preserve"> </w:t>
      </w:r>
      <w:r>
        <w:rPr>
          <w:rFonts w:eastAsia="仿宋_GB2312"/>
          <w:sz w:val="32"/>
          <w:szCs w:val="32"/>
          <w:lang w:bidi="ar"/>
        </w:rPr>
        <w:t>对于不影响项目总体目标实现的调整或变更，市发展改革委经研究后批复。对不能完成项目总体目标的调整或变更，根据属地发展改革部门、属地财政部门提出的处理建议，市发展改革委会同市财政局经审议后给予调整、终止、撤项等处理。</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第二十三条</w:t>
      </w:r>
      <w:r>
        <w:rPr>
          <w:rFonts w:eastAsia="仿宋_GB2312"/>
          <w:sz w:val="32"/>
          <w:szCs w:val="32"/>
          <w:lang w:bidi="ar"/>
        </w:rPr>
        <w:t xml:space="preserve">  </w:t>
      </w:r>
      <w:r>
        <w:rPr>
          <w:rFonts w:eastAsia="仿宋_GB2312"/>
          <w:sz w:val="32"/>
          <w:szCs w:val="32"/>
          <w:lang w:bidi="ar"/>
        </w:rPr>
        <w:t>项目完成各项建设任务、达到项目总体目标后，项目承担单位做好项目验收准备工作，编写项目验收材料，向属地发展改革部门提出项目验收申请。</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第二十四条 </w:t>
      </w:r>
      <w:r>
        <w:rPr>
          <w:rFonts w:eastAsia="仿宋_GB2312"/>
          <w:sz w:val="32"/>
          <w:szCs w:val="32"/>
          <w:lang w:bidi="ar"/>
        </w:rPr>
        <w:t xml:space="preserve"> </w:t>
      </w:r>
      <w:r>
        <w:rPr>
          <w:rFonts w:eastAsia="仿宋_GB2312"/>
          <w:sz w:val="32"/>
          <w:szCs w:val="32"/>
          <w:lang w:bidi="ar"/>
        </w:rPr>
        <w:t>属地发展改革部门对项目验收材料进行初审，组织现场核查，向市发展改革委提交项目验收材料。市发展改革委按照有关规定组织项目验收。</w:t>
      </w:r>
    </w:p>
    <w:p w:rsidR="00063951" w:rsidRDefault="00063951" w:rsidP="00063951">
      <w:pPr>
        <w:spacing w:before="240" w:line="600" w:lineRule="exact"/>
        <w:jc w:val="center"/>
        <w:rPr>
          <w:rFonts w:eastAsia="黑体"/>
          <w:sz w:val="32"/>
          <w:szCs w:val="32"/>
        </w:rPr>
      </w:pPr>
      <w:r>
        <w:rPr>
          <w:rFonts w:eastAsia="黑体"/>
          <w:sz w:val="32"/>
          <w:szCs w:val="32"/>
          <w:lang w:bidi="ar"/>
        </w:rPr>
        <w:t>第六章</w:t>
      </w:r>
      <w:r>
        <w:rPr>
          <w:rFonts w:eastAsia="黑体"/>
          <w:sz w:val="32"/>
          <w:szCs w:val="32"/>
          <w:lang w:bidi="ar"/>
        </w:rPr>
        <w:t xml:space="preserve">   </w:t>
      </w:r>
      <w:r>
        <w:rPr>
          <w:rFonts w:eastAsia="黑体"/>
          <w:sz w:val="32"/>
          <w:szCs w:val="32"/>
          <w:lang w:bidi="ar"/>
        </w:rPr>
        <w:t>绩效评价与监督检查</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lastRenderedPageBreak/>
        <w:t>第二十五条</w:t>
      </w:r>
      <w:r>
        <w:rPr>
          <w:rFonts w:eastAsia="仿宋_GB2312"/>
          <w:sz w:val="32"/>
          <w:szCs w:val="32"/>
          <w:lang w:bidi="ar"/>
        </w:rPr>
        <w:t xml:space="preserve"> </w:t>
      </w:r>
      <w:r>
        <w:rPr>
          <w:rFonts w:eastAsia="仿宋_GB2312"/>
          <w:sz w:val="32"/>
          <w:szCs w:val="32"/>
          <w:lang w:bidi="ar"/>
        </w:rPr>
        <w:t>属地发展改革部门加强专项资金预算绩效管理，按要求开展绩效自评。必要时市财政局会同市发展改革委对专项资金使用情况开展重点绩效评价。评价结果作为专项资金支持政策调整的重要依据。</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第二十六条</w:t>
      </w:r>
      <w:r>
        <w:rPr>
          <w:rFonts w:eastAsia="仿宋_GB2312"/>
          <w:sz w:val="32"/>
          <w:szCs w:val="32"/>
          <w:lang w:bidi="ar"/>
        </w:rPr>
        <w:t xml:space="preserve">  </w:t>
      </w:r>
      <w:r>
        <w:rPr>
          <w:rFonts w:eastAsia="仿宋_GB2312"/>
          <w:sz w:val="32"/>
          <w:szCs w:val="32"/>
          <w:lang w:bidi="ar"/>
        </w:rPr>
        <w:t>财政、发展改革部门加强专项资金使用情况的监督，发现问题及时纠正和处理，并接受审计、纪检监察等部门的监督检查。</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第二十七条 </w:t>
      </w:r>
      <w:r>
        <w:rPr>
          <w:rFonts w:eastAsia="仿宋_GB2312"/>
          <w:color w:val="000000"/>
          <w:sz w:val="32"/>
          <w:szCs w:val="32"/>
          <w:lang w:bidi="ar"/>
        </w:rPr>
        <w:t>市发展改革</w:t>
      </w:r>
      <w:proofErr w:type="gramStart"/>
      <w:r>
        <w:rPr>
          <w:rFonts w:eastAsia="仿宋_GB2312"/>
          <w:color w:val="000000"/>
          <w:sz w:val="32"/>
          <w:szCs w:val="32"/>
          <w:lang w:bidi="ar"/>
        </w:rPr>
        <w:t>委建立</w:t>
      </w:r>
      <w:proofErr w:type="gramEnd"/>
      <w:r>
        <w:rPr>
          <w:rFonts w:eastAsia="仿宋_GB2312"/>
          <w:color w:val="000000"/>
          <w:sz w:val="32"/>
          <w:szCs w:val="32"/>
          <w:lang w:bidi="ar"/>
        </w:rPr>
        <w:t>定期调度及监督检查机制，适时开展项目</w:t>
      </w:r>
      <w:r>
        <w:rPr>
          <w:rFonts w:eastAsia="仿宋_GB2312"/>
          <w:sz w:val="32"/>
          <w:szCs w:val="32"/>
          <w:lang w:bidi="ar"/>
        </w:rPr>
        <w:t>建设绩效、资金使用规范性及承诺任务抽查，对绩效评价结果较差、项目违规建设、进度明显滞后、资金违规使用以及不能按期完成承诺任务等情况，视情况采取收回补助资金等措施。</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第二十八条 </w:t>
      </w:r>
      <w:r>
        <w:rPr>
          <w:rFonts w:eastAsia="仿宋_GB2312"/>
          <w:sz w:val="32"/>
          <w:szCs w:val="32"/>
          <w:lang w:bidi="ar"/>
        </w:rPr>
        <w:t>专项资金使用管理中存在下列行为之一的，市发展改革委、市财政局依照有关规定视情节轻重采取责令改正、追回财政资金、限制申报资格等措施。</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（一）未经批准调整专项资金使用范围，擅自变更资金用途、项目计划或者内容的；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（二）将专项资金用于奖金福利和公用经费等一般性支出的；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（三）编制虚假项目申报资料，骗取财政资金的；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lastRenderedPageBreak/>
        <w:t>（四）截留、挤占、挪用专项资金的；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（五）未按规定执行和调整项目预算的；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（六）因管理不善，造成国家资产损失和浪费的；</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（七）其他违反国家财经纪律等行为。</w:t>
      </w:r>
    </w:p>
    <w:p w:rsidR="00063951" w:rsidRDefault="00063951" w:rsidP="00063951">
      <w:pPr>
        <w:spacing w:line="600" w:lineRule="exact"/>
        <w:ind w:firstLineChars="200" w:firstLine="640"/>
        <w:rPr>
          <w:rFonts w:eastAsia="仿宋_GB2312"/>
          <w:sz w:val="32"/>
          <w:szCs w:val="32"/>
        </w:rPr>
      </w:pPr>
      <w:r>
        <w:rPr>
          <w:rFonts w:eastAsia="仿宋_GB2312"/>
          <w:sz w:val="32"/>
          <w:szCs w:val="32"/>
          <w:lang w:bidi="ar"/>
        </w:rPr>
        <w:t>对违法违规使用专项资金的单位和个人，依照相关规定追究法律责任。情节严重涉嫌犯罪的，依法移送司法机关处理。</w:t>
      </w:r>
    </w:p>
    <w:p w:rsidR="00063951" w:rsidRPr="002B7397" w:rsidRDefault="00063951" w:rsidP="00063951">
      <w:pPr>
        <w:spacing w:line="600" w:lineRule="exact"/>
        <w:jc w:val="center"/>
        <w:rPr>
          <w:rFonts w:ascii="黑体" w:eastAsia="黑体" w:hAnsi="黑体"/>
          <w:sz w:val="32"/>
          <w:szCs w:val="32"/>
        </w:rPr>
      </w:pPr>
      <w:r w:rsidRPr="002B7397">
        <w:rPr>
          <w:rFonts w:ascii="黑体" w:eastAsia="黑体" w:hAnsi="黑体"/>
          <w:sz w:val="32"/>
          <w:szCs w:val="32"/>
          <w:lang w:bidi="ar"/>
        </w:rPr>
        <w:t>第七章   附   则</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第二十九条</w:t>
      </w:r>
      <w:r>
        <w:rPr>
          <w:rFonts w:eastAsia="仿宋_GB2312"/>
          <w:sz w:val="32"/>
          <w:szCs w:val="32"/>
          <w:lang w:bidi="ar"/>
        </w:rPr>
        <w:t xml:space="preserve"> </w:t>
      </w:r>
      <w:r>
        <w:rPr>
          <w:rFonts w:eastAsia="仿宋_GB2312"/>
          <w:sz w:val="32"/>
          <w:szCs w:val="32"/>
          <w:lang w:bidi="ar"/>
        </w:rPr>
        <w:t>本办法由市发展改革委、市财政局负责解释。</w:t>
      </w:r>
    </w:p>
    <w:p w:rsidR="00063951" w:rsidRDefault="00063951" w:rsidP="00063951">
      <w:pPr>
        <w:spacing w:line="600" w:lineRule="exact"/>
        <w:ind w:firstLineChars="200" w:firstLine="640"/>
        <w:rPr>
          <w:rFonts w:eastAsia="仿宋_GB2312"/>
          <w:sz w:val="32"/>
          <w:szCs w:val="32"/>
        </w:rPr>
      </w:pPr>
      <w:r w:rsidRPr="0029743C">
        <w:rPr>
          <w:rFonts w:ascii="黑体" w:eastAsia="黑体" w:hAnsi="黑体"/>
          <w:sz w:val="32"/>
          <w:szCs w:val="32"/>
          <w:lang w:bidi="ar"/>
        </w:rPr>
        <w:t xml:space="preserve">第三十条 </w:t>
      </w:r>
      <w:r>
        <w:rPr>
          <w:rFonts w:eastAsia="仿宋_GB2312"/>
          <w:sz w:val="32"/>
          <w:szCs w:val="32"/>
          <w:lang w:bidi="ar"/>
        </w:rPr>
        <w:t>本办法自发布之日起施行，执行期限至</w:t>
      </w:r>
      <w:r>
        <w:rPr>
          <w:rFonts w:eastAsia="仿宋_GB2312"/>
          <w:sz w:val="32"/>
          <w:szCs w:val="32"/>
          <w:lang w:bidi="ar"/>
        </w:rPr>
        <w:t>2025</w:t>
      </w:r>
      <w:r>
        <w:rPr>
          <w:rFonts w:eastAsia="仿宋_GB2312"/>
          <w:sz w:val="32"/>
          <w:szCs w:val="32"/>
          <w:lang w:bidi="ar"/>
        </w:rPr>
        <w:t>年</w:t>
      </w:r>
      <w:r>
        <w:rPr>
          <w:rFonts w:eastAsia="仿宋_GB2312"/>
          <w:sz w:val="32"/>
          <w:szCs w:val="32"/>
          <w:lang w:bidi="ar"/>
        </w:rPr>
        <w:t>12</w:t>
      </w:r>
      <w:r>
        <w:rPr>
          <w:rFonts w:eastAsia="仿宋_GB2312"/>
          <w:sz w:val="32"/>
          <w:szCs w:val="32"/>
          <w:lang w:bidi="ar"/>
        </w:rPr>
        <w:t>月</w:t>
      </w:r>
      <w:r>
        <w:rPr>
          <w:rFonts w:eastAsia="仿宋_GB2312"/>
          <w:sz w:val="32"/>
          <w:szCs w:val="32"/>
          <w:lang w:bidi="ar"/>
        </w:rPr>
        <w:t>31</w:t>
      </w:r>
      <w:r>
        <w:rPr>
          <w:rFonts w:eastAsia="仿宋_GB2312"/>
          <w:sz w:val="32"/>
          <w:szCs w:val="32"/>
          <w:lang w:bidi="ar"/>
        </w:rPr>
        <w:t>日止。</w:t>
      </w:r>
    </w:p>
    <w:p w:rsidR="005D5A15" w:rsidRPr="00063951"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5D5A15" w:rsidRPr="00E07E35" w:rsidRDefault="005D5A15" w:rsidP="005D5A15">
      <w:pPr>
        <w:spacing w:line="240" w:lineRule="exact"/>
        <w:rPr>
          <w:rFonts w:eastAsia="仿宋_GB2312"/>
          <w:sz w:val="32"/>
          <w:szCs w:val="32"/>
        </w:rPr>
      </w:pPr>
    </w:p>
    <w:p w:rsidR="00410BC5" w:rsidRPr="005D5A15" w:rsidRDefault="00410BC5" w:rsidP="005D5A15"/>
    <w:sectPr w:rsidR="00410BC5" w:rsidRPr="005D5A15">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978" w:rsidRDefault="00851978">
      <w:r>
        <w:separator/>
      </w:r>
    </w:p>
  </w:endnote>
  <w:endnote w:type="continuationSeparator" w:id="0">
    <w:p w:rsidR="00851978" w:rsidRDefault="008519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BC5" w:rsidRDefault="00D731D2">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BC5" w:rsidRDefault="00D731D2">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545B20">
      <w:rPr>
        <w:rStyle w:val="a8"/>
        <w:noProof/>
        <w:sz w:val="28"/>
        <w:szCs w:val="28"/>
      </w:rPr>
      <w:t>9</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410BC5" w:rsidRDefault="008C7BE7">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noProof/>
        <w:color w:val="FAFAFA"/>
        <w:sz w:val="32"/>
      </w:rPr>
      <mc:AlternateContent>
        <mc:Choice Requires="wps">
          <w:drawing>
            <wp:anchor distT="0" distB="0" distL="114300" distR="114300" simplePos="0" relativeHeight="251658240" behindDoc="0" locked="0" layoutInCell="1" allowOverlap="1">
              <wp:simplePos x="0" y="0"/>
              <wp:positionH relativeFrom="column">
                <wp:posOffset>0</wp:posOffset>
              </wp:positionH>
              <wp:positionV relativeFrom="paragraph">
                <wp:posOffset>74295</wp:posOffset>
              </wp:positionV>
              <wp:extent cx="5616575" cy="1905"/>
              <wp:effectExtent l="0" t="0" r="22225" b="36195"/>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id="直接连接符 5"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" strokecolor="#005192" strokeweight="1.75pt">
              <v:stroke joinstyle="miter"/>
              <o:lock v:ext="edit" shapetype="f"/>
            </v:line>
          </w:pict>
        </mc:Fallback>
      </mc:AlternateContent>
    </w:r>
    <w:r w:rsidR="00D731D2">
      <w:rPr>
        <w:rFonts w:ascii="Calibri" w:eastAsia="仿宋" w:hAnsi="Calibri" w:hint="eastAsia"/>
        <w:color w:val="FAFAFA"/>
        <w:sz w:val="32"/>
        <w:szCs w:val="48"/>
      </w:rPr>
      <w:t>X</w:t>
    </w:r>
    <w:r w:rsidR="00D731D2">
      <w:rPr>
        <w:rFonts w:ascii="宋体" w:hAnsi="宋体" w:cs="宋体" w:hint="eastAsia"/>
        <w:b/>
        <w:bCs/>
        <w:color w:val="005192"/>
        <w:sz w:val="28"/>
        <w:szCs w:val="44"/>
      </w:rPr>
      <w:t xml:space="preserve">常州市发展和改革委员会发布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978" w:rsidRDefault="00851978">
      <w:r>
        <w:separator/>
      </w:r>
    </w:p>
  </w:footnote>
  <w:footnote w:type="continuationSeparator" w:id="0">
    <w:p w:rsidR="00851978" w:rsidRDefault="0085197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0BC5" w:rsidRDefault="00410BC5">
    <w:pPr>
      <w:pStyle w:val="a6"/>
      <w:pBdr>
        <w:bottom w:val="none" w:sz="0" w:space="0" w:color="auto"/>
      </w:pBdr>
    </w:pPr>
  </w:p>
  <w:p w:rsidR="00410BC5" w:rsidRDefault="00410BC5">
    <w:pPr>
      <w:pStyle w:val="a6"/>
      <w:pBdr>
        <w:bottom w:val="none" w:sz="0" w:space="0" w:color="auto"/>
      </w:pBdr>
    </w:pPr>
  </w:p>
  <w:p w:rsidR="00410BC5" w:rsidRDefault="00410BC5">
    <w:pPr>
      <w:pStyle w:val="a6"/>
      <w:pBdr>
        <w:bottom w:val="none" w:sz="0" w:space="0" w:color="auto"/>
      </w:pBdr>
    </w:pPr>
  </w:p>
  <w:p w:rsidR="00410BC5" w:rsidRDefault="008C7BE7">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noProof/>
        <w:color w:val="005192"/>
        <w:sz w:val="32"/>
      </w:rPr>
      <mc:AlternateContent>
        <mc:Choice Requires="wps">
          <w:drawing>
            <wp:anchor distT="4294967295" distB="4294967295" distL="114300" distR="114300" simplePos="0" relativeHeight="251657216" behindDoc="0" locked="0" layoutInCell="1" allowOverlap="1">
              <wp:simplePos x="0" y="0"/>
              <wp:positionH relativeFrom="column">
                <wp:posOffset>-3810</wp:posOffset>
              </wp:positionH>
              <wp:positionV relativeFrom="paragraph">
                <wp:posOffset>690244</wp:posOffset>
              </wp:positionV>
              <wp:extent cx="5620385" cy="0"/>
              <wp:effectExtent l="0" t="0" r="18415" b="1905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620385" cy="0"/>
                      </a:xfrm>
                      <a:prstGeom prst="line">
                        <a:avLst/>
                      </a:prstGeom>
                      <a:noFill/>
                      <a:ln w="22225" cap="flat" cmpd="sng" algn="ctr">
                        <a:solidFill>
                          <a:srgbClr val="005192"/>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id="直接连接符 4" o:spid="_x0000_s1026" style="position:absolute;left:0;text-align:left;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" strokecolor="#005192" strokeweight="1.75pt">
              <v:stroke joinstyle="miter"/>
              <o:lock v:ext="edit" shapetype="f"/>
            </v:line>
          </w:pict>
        </mc:Fallback>
      </mc:AlternateContent>
    </w:r>
  </w:p>
  <w:p w:rsidR="00410BC5" w:rsidRDefault="00D731D2">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410BC5" w:rsidRDefault="00410BC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xNjJhYjk2MmIyNzhhN2M2ZDFmZGM1NDgwNGRjMDgifQ=="/>
  </w:docVars>
  <w:rsids>
    <w:rsidRoot w:val="005D7BE8"/>
    <w:rsid w:val="00044E48"/>
    <w:rsid w:val="00063951"/>
    <w:rsid w:val="00070BC6"/>
    <w:rsid w:val="00122FED"/>
    <w:rsid w:val="00147AC1"/>
    <w:rsid w:val="0021027D"/>
    <w:rsid w:val="002155BF"/>
    <w:rsid w:val="002503C3"/>
    <w:rsid w:val="00325B7F"/>
    <w:rsid w:val="003314E1"/>
    <w:rsid w:val="003D2A2E"/>
    <w:rsid w:val="00406E04"/>
    <w:rsid w:val="00410BC5"/>
    <w:rsid w:val="004421A2"/>
    <w:rsid w:val="00507029"/>
    <w:rsid w:val="00545B20"/>
    <w:rsid w:val="005A2D79"/>
    <w:rsid w:val="005D5A15"/>
    <w:rsid w:val="005D7BE8"/>
    <w:rsid w:val="00673B8B"/>
    <w:rsid w:val="006F3269"/>
    <w:rsid w:val="006F756B"/>
    <w:rsid w:val="00851978"/>
    <w:rsid w:val="008C7BE7"/>
    <w:rsid w:val="009100BD"/>
    <w:rsid w:val="00977135"/>
    <w:rsid w:val="00A220D4"/>
    <w:rsid w:val="00A71703"/>
    <w:rsid w:val="00A74D12"/>
    <w:rsid w:val="00AF0792"/>
    <w:rsid w:val="00BE5224"/>
    <w:rsid w:val="00C3558A"/>
    <w:rsid w:val="00C9638D"/>
    <w:rsid w:val="00CA61D6"/>
    <w:rsid w:val="00CC5251"/>
    <w:rsid w:val="00D13838"/>
    <w:rsid w:val="00D3701B"/>
    <w:rsid w:val="00D731D2"/>
    <w:rsid w:val="00DF1DE9"/>
    <w:rsid w:val="00E663A3"/>
    <w:rsid w:val="00E73AC4"/>
    <w:rsid w:val="00E92BF6"/>
    <w:rsid w:val="00EB36A1"/>
    <w:rsid w:val="00EF5D6E"/>
    <w:rsid w:val="00F278CE"/>
    <w:rsid w:val="00F434A7"/>
    <w:rsid w:val="1187229D"/>
    <w:rsid w:val="5C393D1E"/>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autoRedefine/>
    <w:rPr>
      <w:sz w:val="18"/>
      <w:szCs w:val="18"/>
    </w:rPr>
  </w:style>
  <w:style w:type="paragraph" w:styleId="a5">
    <w:name w:val="footer"/>
    <w:basedOn w:val="a"/>
    <w:link w:val="Char1"/>
    <w:autoRedefine/>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pPr>
      <w:widowControl/>
      <w:spacing w:before="100" w:beforeAutospacing="1" w:after="100" w:afterAutospacing="1"/>
      <w:jc w:val="left"/>
    </w:pPr>
    <w:rPr>
      <w:rFonts w:ascii="宋体" w:hAnsi="宋体"/>
      <w:kern w:val="0"/>
      <w:sz w:val="24"/>
    </w:rPr>
  </w:style>
  <w:style w:type="character" w:styleId="a8">
    <w:name w:val="page number"/>
    <w:qFormat/>
  </w:style>
  <w:style w:type="character" w:customStyle="1" w:styleId="Char2">
    <w:name w:val="页眉 Char"/>
    <w:link w:val="a6"/>
    <w:rPr>
      <w:kern w:val="2"/>
      <w:sz w:val="18"/>
      <w:szCs w:val="18"/>
    </w:rPr>
  </w:style>
  <w:style w:type="character" w:customStyle="1" w:styleId="Char1">
    <w:name w:val="页脚 Char"/>
    <w:link w:val="a5"/>
    <w:autoRedefine/>
    <w:rPr>
      <w:kern w:val="2"/>
      <w:sz w:val="18"/>
      <w:szCs w:val="18"/>
    </w:rPr>
  </w:style>
  <w:style w:type="paragraph" w:customStyle="1" w:styleId="a9">
    <w:name w:val="发文机关标识"/>
    <w:basedOn w:val="a"/>
    <w:autoRedefine/>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qFormat/>
    <w:rPr>
      <w:kern w:val="2"/>
      <w:sz w:val="18"/>
      <w:szCs w:val="18"/>
    </w:rPr>
  </w:style>
  <w:style w:type="character" w:customStyle="1" w:styleId="Char">
    <w:name w:val="日期 Char"/>
    <w:link w:val="a3"/>
    <w:rPr>
      <w:kern w:val="2"/>
      <w:sz w:val="21"/>
      <w:szCs w:val="24"/>
    </w:rPr>
  </w:style>
  <w:style w:type="paragraph" w:customStyle="1" w:styleId="msolistparagraph0">
    <w:name w:val="msolistparagraph"/>
    <w:basedOn w:val="a"/>
    <w:rsid w:val="00063951"/>
    <w:pPr>
      <w:spacing w:line="570" w:lineRule="exact"/>
      <w:ind w:firstLineChars="200" w:firstLine="420"/>
    </w:pPr>
    <w:rPr>
      <w:rFonts w:ascii="仿宋_GB2312" w:eastAsia="仿宋_GB2312" w:hint="eastAsia"/>
      <w:color w:val="000000"/>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page number" w:qFormat="1"/>
    <w:lsdException w:name="Title" w:qFormat="1"/>
    <w:lsdException w:name="Default Paragraph Font" w:semiHidden="1" w:uiPriority="1" w:unhideWhenUsed="1" w:qFormat="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autoRedefine/>
    <w:rPr>
      <w:sz w:val="18"/>
      <w:szCs w:val="18"/>
    </w:rPr>
  </w:style>
  <w:style w:type="paragraph" w:styleId="a5">
    <w:name w:val="footer"/>
    <w:basedOn w:val="a"/>
    <w:link w:val="Char1"/>
    <w:autoRedefine/>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autoRedefine/>
    <w:pPr>
      <w:widowControl/>
      <w:spacing w:before="100" w:beforeAutospacing="1" w:after="100" w:afterAutospacing="1"/>
      <w:jc w:val="left"/>
    </w:pPr>
    <w:rPr>
      <w:rFonts w:ascii="宋体" w:hAnsi="宋体"/>
      <w:kern w:val="0"/>
      <w:sz w:val="24"/>
    </w:rPr>
  </w:style>
  <w:style w:type="character" w:styleId="a8">
    <w:name w:val="page number"/>
    <w:qFormat/>
  </w:style>
  <w:style w:type="character" w:customStyle="1" w:styleId="Char2">
    <w:name w:val="页眉 Char"/>
    <w:link w:val="a6"/>
    <w:rPr>
      <w:kern w:val="2"/>
      <w:sz w:val="18"/>
      <w:szCs w:val="18"/>
    </w:rPr>
  </w:style>
  <w:style w:type="character" w:customStyle="1" w:styleId="Char1">
    <w:name w:val="页脚 Char"/>
    <w:link w:val="a5"/>
    <w:autoRedefine/>
    <w:rPr>
      <w:kern w:val="2"/>
      <w:sz w:val="18"/>
      <w:szCs w:val="18"/>
    </w:rPr>
  </w:style>
  <w:style w:type="paragraph" w:customStyle="1" w:styleId="a9">
    <w:name w:val="发文机关标识"/>
    <w:basedOn w:val="a"/>
    <w:autoRedefine/>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qFormat/>
    <w:rPr>
      <w:kern w:val="2"/>
      <w:sz w:val="18"/>
      <w:szCs w:val="18"/>
    </w:rPr>
  </w:style>
  <w:style w:type="character" w:customStyle="1" w:styleId="Char">
    <w:name w:val="日期 Char"/>
    <w:link w:val="a3"/>
    <w:rPr>
      <w:kern w:val="2"/>
      <w:sz w:val="21"/>
      <w:szCs w:val="24"/>
    </w:rPr>
  </w:style>
  <w:style w:type="paragraph" w:customStyle="1" w:styleId="msolistparagraph0">
    <w:name w:val="msolistparagraph"/>
    <w:basedOn w:val="a"/>
    <w:rsid w:val="00063951"/>
    <w:pPr>
      <w:spacing w:line="570" w:lineRule="exact"/>
      <w:ind w:firstLineChars="200" w:firstLine="420"/>
    </w:pPr>
    <w:rPr>
      <w:rFonts w:ascii="仿宋_GB2312" w:eastAsia="仿宋_GB2312" w:hint="eastAsia"/>
      <w:color w:val="00000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1853</Words>
  <Characters>1853</Characters>
  <Application>Microsoft Office Word</Application>
  <DocSecurity>0</DocSecurity>
  <Lines>97</Lines>
  <Paragraphs>59</Paragraphs>
  <ScaleCrop>false</ScaleCrop>
  <Company>EPOINT</Company>
  <LinksUpToDate>false</LinksUpToDate>
  <CharactersWithSpaces>3647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向菲</cp:lastModifiedBy>
  <cp:revision>4</cp:revision>
  <cp:lastPrinted>2022-06-01T07:11:00Z</cp:lastPrinted>
  <dcterms:created xsi:type="dcterms:W3CDTF">2024-01-30T08:52:00Z</dcterms:created>
  <dcterms:modified xsi:type="dcterms:W3CDTF">2024-01-30T08:56:00Z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E720B2F00AAD4F4CBEA5BE8FC014CDAC_12</vt:lpwstr>
  </property>
</Properties>
</file>