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ascii="方正小标宋简体" w:hAnsi="华文中宋" w:eastAsia="方正小标宋简体"/>
          <w:color w:val="000000"/>
          <w:spacing w:val="57"/>
          <w:sz w:val="52"/>
          <w:szCs w:val="52"/>
        </w:rPr>
      </w:pPr>
    </w:p>
    <w:p>
      <w:pPr>
        <w:pStyle w:val="2"/>
        <w:ind w:firstLine="1040"/>
        <w:rPr>
          <w:sz w:val="52"/>
          <w:szCs w:val="52"/>
        </w:rPr>
      </w:pPr>
    </w:p>
    <w:p>
      <w:pPr>
        <w:pStyle w:val="2"/>
        <w:ind w:firstLine="1040"/>
        <w:rPr>
          <w:sz w:val="52"/>
          <w:szCs w:val="52"/>
        </w:rPr>
      </w:pPr>
    </w:p>
    <w:p>
      <w:pPr>
        <w:pStyle w:val="2"/>
        <w:ind w:firstLine="1040"/>
        <w:rPr>
          <w:sz w:val="52"/>
          <w:szCs w:val="52"/>
        </w:rPr>
      </w:pPr>
    </w:p>
    <w:p>
      <w:pPr>
        <w:adjustRightInd w:val="0"/>
        <w:snapToGrid w:val="0"/>
        <w:jc w:val="center"/>
        <w:rPr>
          <w:rFonts w:ascii="方正小标宋简体" w:hAnsi="华文中宋" w:eastAsia="方正小标宋简体"/>
          <w:color w:val="000000"/>
          <w:sz w:val="52"/>
          <w:szCs w:val="52"/>
        </w:rPr>
      </w:pPr>
      <w:r>
        <w:rPr>
          <w:rFonts w:hint="eastAsia" w:ascii="方正小标宋简体" w:hAnsi="华文中宋" w:eastAsia="方正小标宋简体"/>
          <w:color w:val="000000"/>
          <w:sz w:val="52"/>
          <w:szCs w:val="52"/>
        </w:rPr>
        <w:t>常州市全屋家居定制合同范本</w:t>
      </w:r>
    </w:p>
    <w:p>
      <w:pPr>
        <w:adjustRightInd w:val="0"/>
        <w:snapToGrid w:val="0"/>
        <w:jc w:val="center"/>
        <w:rPr>
          <w:rFonts w:ascii="方正小标宋简体" w:hAnsi="华文中宋" w:eastAsia="方正小标宋简体"/>
          <w:color w:val="000000"/>
          <w:sz w:val="52"/>
          <w:szCs w:val="52"/>
        </w:rPr>
      </w:pPr>
      <w:r>
        <w:rPr>
          <w:rFonts w:hint="eastAsia" w:ascii="方正小标宋简体" w:hAnsi="华文中宋" w:eastAsia="方正小标宋简体"/>
          <w:color w:val="000000"/>
          <w:sz w:val="52"/>
          <w:szCs w:val="52"/>
        </w:rPr>
        <w:t>（试 用）</w:t>
      </w:r>
    </w:p>
    <w:p>
      <w:pPr>
        <w:adjustRightInd w:val="0"/>
        <w:snapToGrid w:val="0"/>
        <w:spacing w:line="336" w:lineRule="auto"/>
        <w:rPr>
          <w:szCs w:val="30"/>
        </w:rPr>
      </w:pPr>
    </w:p>
    <w:p>
      <w:pPr>
        <w:wordWrap w:val="0"/>
        <w:adjustRightInd w:val="0"/>
        <w:snapToGrid w:val="0"/>
        <w:jc w:val="center"/>
        <w:rPr>
          <w:rFonts w:ascii="方正小标宋简体" w:hAnsi="方正小标宋简体" w:eastAsia="方正小标宋简体" w:cs="方正小标宋简体"/>
          <w:spacing w:val="57"/>
          <w:sz w:val="44"/>
          <w:szCs w:val="44"/>
        </w:rPr>
      </w:pPr>
    </w:p>
    <w:p>
      <w:pPr>
        <w:wordWrap w:val="0"/>
        <w:adjustRightInd w:val="0"/>
        <w:snapToGrid w:val="0"/>
        <w:jc w:val="center"/>
        <w:rPr>
          <w:rFonts w:ascii="方正小标宋简体" w:hAnsi="方正小标宋简体" w:eastAsia="方正小标宋简体" w:cs="方正小标宋简体"/>
          <w:spacing w:val="57"/>
          <w:sz w:val="44"/>
          <w:szCs w:val="44"/>
        </w:rPr>
      </w:pPr>
    </w:p>
    <w:p>
      <w:pPr>
        <w:wordWrap w:val="0"/>
        <w:adjustRightInd w:val="0"/>
        <w:snapToGrid w:val="0"/>
        <w:jc w:val="center"/>
        <w:rPr>
          <w:rFonts w:ascii="方正小标宋简体" w:hAnsi="方正小标宋简体" w:eastAsia="方正小标宋简体" w:cs="方正小标宋简体"/>
          <w:spacing w:val="57"/>
          <w:sz w:val="44"/>
          <w:szCs w:val="44"/>
        </w:rPr>
      </w:pPr>
    </w:p>
    <w:p>
      <w:pPr>
        <w:wordWrap w:val="0"/>
        <w:adjustRightInd w:val="0"/>
        <w:snapToGrid w:val="0"/>
        <w:jc w:val="center"/>
        <w:rPr>
          <w:rFonts w:ascii="方正小标宋简体" w:hAnsi="方正小标宋简体" w:eastAsia="方正小标宋简体" w:cs="方正小标宋简体"/>
          <w:spacing w:val="57"/>
          <w:sz w:val="44"/>
          <w:szCs w:val="44"/>
        </w:rPr>
      </w:pPr>
    </w:p>
    <w:p>
      <w:pPr>
        <w:wordWrap w:val="0"/>
        <w:adjustRightInd w:val="0"/>
        <w:snapToGrid w:val="0"/>
        <w:jc w:val="center"/>
        <w:rPr>
          <w:rFonts w:ascii="方正小标宋简体" w:hAnsi="方正小标宋简体" w:eastAsia="方正小标宋简体" w:cs="方正小标宋简体"/>
          <w:spacing w:val="57"/>
          <w:sz w:val="44"/>
          <w:szCs w:val="44"/>
        </w:rPr>
      </w:pPr>
    </w:p>
    <w:p>
      <w:pPr>
        <w:wordWrap w:val="0"/>
        <w:adjustRightInd w:val="0"/>
        <w:snapToGrid w:val="0"/>
        <w:jc w:val="center"/>
        <w:rPr>
          <w:rFonts w:ascii="方正小标宋简体" w:hAnsi="方正小标宋简体" w:eastAsia="方正小标宋简体" w:cs="方正小标宋简体"/>
          <w:spacing w:val="57"/>
          <w:sz w:val="44"/>
          <w:szCs w:val="44"/>
        </w:rPr>
      </w:pPr>
    </w:p>
    <w:p>
      <w:pPr>
        <w:wordWrap w:val="0"/>
        <w:adjustRightInd w:val="0"/>
        <w:snapToGrid w:val="0"/>
        <w:jc w:val="center"/>
        <w:rPr>
          <w:rFonts w:ascii="方正小标宋简体" w:hAnsi="方正小标宋简体" w:eastAsia="方正小标宋简体" w:cs="方正小标宋简体"/>
          <w:spacing w:val="57"/>
          <w:sz w:val="44"/>
          <w:szCs w:val="44"/>
        </w:rPr>
      </w:pPr>
    </w:p>
    <w:p>
      <w:pPr>
        <w:wordWrap w:val="0"/>
        <w:adjustRightInd w:val="0"/>
        <w:snapToGrid w:val="0"/>
        <w:jc w:val="center"/>
        <w:rPr>
          <w:rFonts w:ascii="方正小标宋简体" w:hAnsi="方正小标宋简体" w:eastAsia="方正小标宋简体" w:cs="方正小标宋简体"/>
          <w:spacing w:val="57"/>
          <w:sz w:val="44"/>
          <w:szCs w:val="44"/>
        </w:rPr>
      </w:pPr>
    </w:p>
    <w:p>
      <w:pPr>
        <w:wordWrap w:val="0"/>
        <w:adjustRightInd w:val="0"/>
        <w:snapToGrid w:val="0"/>
        <w:jc w:val="center"/>
        <w:rPr>
          <w:rFonts w:ascii="方正小标宋简体" w:hAnsi="方正小标宋简体" w:eastAsia="方正小标宋简体" w:cs="方正小标宋简体"/>
          <w:spacing w:val="57"/>
          <w:sz w:val="44"/>
          <w:szCs w:val="44"/>
        </w:rPr>
        <w:sectPr>
          <w:footerReference r:id="rId3" w:type="default"/>
          <w:pgSz w:w="11906" w:h="16838"/>
          <w:pgMar w:top="2098" w:right="1474" w:bottom="1984" w:left="1587" w:header="851" w:footer="992" w:gutter="0"/>
          <w:pgNumType w:fmt="decimal"/>
          <w:cols w:space="425" w:num="1"/>
          <w:titlePg/>
          <w:docGrid w:type="lines" w:linePitch="312" w:charSpace="0"/>
        </w:sectPr>
      </w:pPr>
    </w:p>
    <w:p>
      <w:pPr>
        <w:wordWrap w:val="0"/>
        <w:adjustRightInd w:val="0"/>
        <w:snapToGrid w:val="0"/>
        <w:jc w:val="both"/>
        <w:rPr>
          <w:rFonts w:ascii="方正小标宋简体" w:hAnsi="方正小标宋简体" w:eastAsia="方正小标宋简体" w:cs="方正小标宋简体"/>
          <w:spacing w:val="57"/>
          <w:sz w:val="44"/>
          <w:szCs w:val="44"/>
        </w:rPr>
      </w:pPr>
    </w:p>
    <w:p>
      <w:pPr>
        <w:wordWrap w:val="0"/>
        <w:adjustRightInd w:val="0"/>
        <w:snapToGrid w:val="0"/>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pacing w:val="57"/>
          <w:sz w:val="44"/>
          <w:szCs w:val="44"/>
        </w:rPr>
        <w:t>使用说</w:t>
      </w:r>
      <w:r>
        <w:rPr>
          <w:rFonts w:hint="eastAsia" w:ascii="方正小标宋简体" w:hAnsi="方正小标宋简体" w:eastAsia="方正小标宋简体" w:cs="方正小标宋简体"/>
          <w:sz w:val="44"/>
          <w:szCs w:val="44"/>
        </w:rPr>
        <w:t>明</w:t>
      </w:r>
    </w:p>
    <w:p>
      <w:pPr>
        <w:keepNext w:val="0"/>
        <w:keepLines w:val="0"/>
        <w:pageBreakBefore w:val="0"/>
        <w:widowControl w:val="0"/>
        <w:tabs>
          <w:tab w:val="left" w:pos="790"/>
          <w:tab w:val="left" w:pos="1264"/>
        </w:tabs>
        <w:kinsoku/>
        <w:wordWrap/>
        <w:overflowPunct w:val="0"/>
        <w:topLinePunct w:val="0"/>
        <w:autoSpaceDE/>
        <w:autoSpaceDN/>
        <w:bidi w:val="0"/>
        <w:adjustRightInd w:val="0"/>
        <w:snapToGrid w:val="0"/>
        <w:spacing w:line="570" w:lineRule="exact"/>
        <w:ind w:firstLine="624"/>
        <w:textAlignment w:val="auto"/>
        <w:rPr>
          <w:rFonts w:hAnsi="Times New Roman" w:cs="仿宋_GB2312"/>
          <w:szCs w:val="30"/>
        </w:rPr>
      </w:pPr>
    </w:p>
    <w:p>
      <w:pPr>
        <w:keepNext w:val="0"/>
        <w:keepLines w:val="0"/>
        <w:pageBreakBefore w:val="0"/>
        <w:widowControl w:val="0"/>
        <w:tabs>
          <w:tab w:val="left" w:pos="790"/>
          <w:tab w:val="left" w:pos="1264"/>
        </w:tabs>
        <w:kinsoku/>
        <w:wordWrap/>
        <w:overflowPunct w:val="0"/>
        <w:topLinePunct w:val="0"/>
        <w:autoSpaceDE/>
        <w:autoSpaceDN/>
        <w:bidi w:val="0"/>
        <w:adjustRightInd w:val="0"/>
        <w:snapToGrid w:val="0"/>
        <w:spacing w:line="570" w:lineRule="exact"/>
        <w:ind w:firstLine="624"/>
        <w:textAlignment w:val="auto"/>
        <w:rPr>
          <w:rFonts w:hint="eastAsia"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1.</w:t>
      </w:r>
      <w:r>
        <w:rPr>
          <w:rFonts w:hint="eastAsia" w:ascii="仿宋_GB2312" w:hAnsi="仿宋_GB2312" w:eastAsia="仿宋_GB2312" w:cs="仿宋_GB2312"/>
          <w:spacing w:val="1"/>
          <w:sz w:val="32"/>
          <w:szCs w:val="32"/>
        </w:rPr>
        <w:t>本合同为示范文本，供当事人签订全屋家居定制合同时参照使用。</w:t>
      </w:r>
    </w:p>
    <w:p>
      <w:pPr>
        <w:keepNext w:val="0"/>
        <w:keepLines w:val="0"/>
        <w:pageBreakBefore w:val="0"/>
        <w:widowControl w:val="0"/>
        <w:tabs>
          <w:tab w:val="left" w:pos="790"/>
          <w:tab w:val="left" w:pos="1264"/>
        </w:tabs>
        <w:kinsoku/>
        <w:wordWrap/>
        <w:overflowPunct w:val="0"/>
        <w:topLinePunct w:val="0"/>
        <w:autoSpaceDE/>
        <w:autoSpaceDN/>
        <w:bidi w:val="0"/>
        <w:adjustRightInd w:val="0"/>
        <w:snapToGrid w:val="0"/>
        <w:spacing w:line="570" w:lineRule="exact"/>
        <w:ind w:firstLine="624"/>
        <w:textAlignment w:val="auto"/>
        <w:rPr>
          <w:rFonts w:hint="eastAsia"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2</w:t>
      </w:r>
      <w:r>
        <w:rPr>
          <w:rFonts w:hint="eastAsia" w:ascii="仿宋_GB2312" w:hAnsi="仿宋_GB2312" w:eastAsia="仿宋_GB2312" w:cs="仿宋_GB2312"/>
          <w:spacing w:val="1"/>
          <w:sz w:val="32"/>
          <w:szCs w:val="32"/>
        </w:rPr>
        <w:t>.双方当事人在签订合同之前应当仔细阅读本合同文本及补充条款的全部内容，并承担合同订立、履行所产生的法律后果。</w:t>
      </w:r>
    </w:p>
    <w:p>
      <w:pPr>
        <w:keepNext w:val="0"/>
        <w:keepLines w:val="0"/>
        <w:pageBreakBefore w:val="0"/>
        <w:widowControl w:val="0"/>
        <w:tabs>
          <w:tab w:val="left" w:pos="790"/>
          <w:tab w:val="left" w:pos="1264"/>
        </w:tabs>
        <w:kinsoku/>
        <w:wordWrap/>
        <w:overflowPunct w:val="0"/>
        <w:topLinePunct w:val="0"/>
        <w:autoSpaceDE/>
        <w:autoSpaceDN/>
        <w:bidi w:val="0"/>
        <w:adjustRightInd w:val="0"/>
        <w:snapToGrid w:val="0"/>
        <w:spacing w:line="570" w:lineRule="exact"/>
        <w:ind w:firstLine="624"/>
        <w:textAlignment w:val="auto"/>
        <w:rPr>
          <w:rFonts w:hint="eastAsia"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3.双方当事人应结合具体情况选定本合同文本的选择性条款，空白行供双方当事人</w:t>
      </w:r>
      <w:r>
        <w:rPr>
          <w:rFonts w:hint="eastAsia" w:ascii="仿宋_GB2312" w:hAnsi="仿宋_GB2312" w:eastAsia="仿宋_GB2312" w:cs="仿宋_GB2312"/>
          <w:spacing w:val="1"/>
          <w:sz w:val="32"/>
          <w:szCs w:val="32"/>
        </w:rPr>
        <w:t>自行约定或者补充约定。</w:t>
      </w:r>
    </w:p>
    <w:p>
      <w:pPr>
        <w:keepNext w:val="0"/>
        <w:keepLines w:val="0"/>
        <w:pageBreakBefore w:val="0"/>
        <w:widowControl w:val="0"/>
        <w:tabs>
          <w:tab w:val="left" w:pos="790"/>
          <w:tab w:val="left" w:pos="1264"/>
        </w:tabs>
        <w:kinsoku/>
        <w:wordWrap/>
        <w:overflowPunct w:val="0"/>
        <w:topLinePunct w:val="0"/>
        <w:autoSpaceDE/>
        <w:autoSpaceDN/>
        <w:bidi w:val="0"/>
        <w:adjustRightInd w:val="0"/>
        <w:snapToGrid w:val="0"/>
        <w:spacing w:line="570" w:lineRule="exact"/>
        <w:ind w:firstLine="624"/>
        <w:textAlignment w:val="auto"/>
        <w:rPr>
          <w:rFonts w:hint="eastAsia"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4.双方当事人可以对合同条款的内容进行修改、增补或删除，但不得随意减轻或者免除任何一方的责任。</w:t>
      </w:r>
    </w:p>
    <w:p>
      <w:pPr>
        <w:keepNext w:val="0"/>
        <w:keepLines w:val="0"/>
        <w:pageBreakBefore w:val="0"/>
        <w:widowControl w:val="0"/>
        <w:tabs>
          <w:tab w:val="left" w:pos="790"/>
          <w:tab w:val="left" w:pos="1264"/>
        </w:tabs>
        <w:kinsoku/>
        <w:wordWrap/>
        <w:overflowPunct w:val="0"/>
        <w:topLinePunct w:val="0"/>
        <w:autoSpaceDE/>
        <w:autoSpaceDN/>
        <w:bidi w:val="0"/>
        <w:adjustRightInd w:val="0"/>
        <w:snapToGrid w:val="0"/>
        <w:spacing w:line="570" w:lineRule="exact"/>
        <w:ind w:firstLine="624"/>
        <w:textAlignment w:val="auto"/>
        <w:rPr>
          <w:rFonts w:hint="eastAsia"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5.</w:t>
      </w:r>
      <w:r>
        <w:rPr>
          <w:rFonts w:hint="eastAsia" w:ascii="仿宋_GB2312" w:hAnsi="仿宋_GB2312" w:eastAsia="仿宋_GB2312" w:cs="仿宋_GB2312"/>
          <w:spacing w:val="1"/>
          <w:sz w:val="32"/>
          <w:szCs w:val="32"/>
        </w:rPr>
        <w:t>本合同相关条款如遇法律法规、国家技术标准调整的，按调整后的法律法规、技术标准执行。</w:t>
      </w:r>
    </w:p>
    <w:p>
      <w:pPr>
        <w:keepNext w:val="0"/>
        <w:keepLines w:val="0"/>
        <w:pageBreakBefore w:val="0"/>
        <w:widowControl w:val="0"/>
        <w:tabs>
          <w:tab w:val="left" w:pos="790"/>
          <w:tab w:val="left" w:pos="1264"/>
        </w:tabs>
        <w:kinsoku/>
        <w:wordWrap/>
        <w:overflowPunct w:val="0"/>
        <w:topLinePunct w:val="0"/>
        <w:autoSpaceDE/>
        <w:autoSpaceDN/>
        <w:bidi w:val="0"/>
        <w:adjustRightInd w:val="0"/>
        <w:snapToGrid w:val="0"/>
        <w:spacing w:line="570" w:lineRule="exact"/>
        <w:ind w:firstLine="624"/>
        <w:textAlignment w:val="auto"/>
        <w:rPr>
          <w:rFonts w:hint="eastAsia"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6.</w:t>
      </w:r>
      <w:r>
        <w:rPr>
          <w:rFonts w:hint="eastAsia" w:ascii="仿宋_GB2312" w:hAnsi="仿宋_GB2312" w:eastAsia="仿宋_GB2312" w:cs="仿宋_GB2312"/>
          <w:spacing w:val="1"/>
          <w:sz w:val="32"/>
          <w:szCs w:val="32"/>
        </w:rPr>
        <w:t>本合同适用于常州市行政区域内的全屋家居定制项目。</w:t>
      </w:r>
    </w:p>
    <w:p>
      <w:pPr>
        <w:pStyle w:val="4"/>
        <w:kinsoku w:val="0"/>
        <w:overflowPunct w:val="0"/>
        <w:autoSpaceDE w:val="0"/>
        <w:autoSpaceDN w:val="0"/>
        <w:adjustRightInd w:val="0"/>
        <w:ind w:left="0"/>
        <w:jc w:val="center"/>
        <w:rPr>
          <w:rFonts w:ascii="华文中宋" w:hAnsi="华文中宋" w:eastAsia="华文中宋" w:cs="华文中宋"/>
          <w:sz w:val="44"/>
          <w:szCs w:val="44"/>
        </w:rPr>
      </w:pPr>
    </w:p>
    <w:p>
      <w:pPr>
        <w:pStyle w:val="4"/>
        <w:kinsoku w:val="0"/>
        <w:overflowPunct w:val="0"/>
        <w:autoSpaceDE w:val="0"/>
        <w:autoSpaceDN w:val="0"/>
        <w:adjustRightInd w:val="0"/>
        <w:ind w:left="0"/>
        <w:jc w:val="center"/>
        <w:rPr>
          <w:rFonts w:ascii="华文中宋" w:hAnsi="华文中宋" w:eastAsia="华文中宋" w:cs="华文中宋"/>
          <w:sz w:val="44"/>
          <w:szCs w:val="44"/>
        </w:rPr>
      </w:pPr>
    </w:p>
    <w:p>
      <w:pPr>
        <w:pStyle w:val="4"/>
        <w:kinsoku w:val="0"/>
        <w:overflowPunct w:val="0"/>
        <w:autoSpaceDE w:val="0"/>
        <w:autoSpaceDN w:val="0"/>
        <w:adjustRightInd w:val="0"/>
        <w:ind w:left="0"/>
        <w:jc w:val="both"/>
        <w:rPr>
          <w:rFonts w:ascii="华文中宋" w:hAnsi="华文中宋" w:eastAsia="华文中宋" w:cs="华文中宋"/>
          <w:sz w:val="44"/>
          <w:szCs w:val="44"/>
        </w:rPr>
        <w:sectPr>
          <w:footerReference r:id="rId5" w:type="first"/>
          <w:footerReference r:id="rId4" w:type="default"/>
          <w:pgSz w:w="11906" w:h="16838"/>
          <w:pgMar w:top="2098" w:right="1474" w:bottom="1984" w:left="1587" w:header="851" w:footer="992" w:gutter="0"/>
          <w:pgNumType w:fmt="decimal" w:start="1"/>
          <w:cols w:space="425" w:num="1"/>
          <w:titlePg/>
          <w:docGrid w:type="lines" w:linePitch="312" w:charSpace="0"/>
        </w:sectPr>
      </w:pPr>
    </w:p>
    <w:p>
      <w:pPr>
        <w:pStyle w:val="4"/>
        <w:keepNext w:val="0"/>
        <w:keepLines w:val="0"/>
        <w:pageBreakBefore w:val="0"/>
        <w:widowControl w:val="0"/>
        <w:kinsoku w:val="0"/>
        <w:wordWrap/>
        <w:overflowPunct w:val="0"/>
        <w:topLinePunct w:val="0"/>
        <w:autoSpaceDE w:val="0"/>
        <w:autoSpaceDN w:val="0"/>
        <w:bidi w:val="0"/>
        <w:adjustRightInd w:val="0"/>
        <w:spacing w:line="570" w:lineRule="exact"/>
        <w:ind w:left="0"/>
        <w:jc w:val="both"/>
        <w:textAlignment w:val="auto"/>
        <w:rPr>
          <w:rFonts w:ascii="华文中宋" w:hAnsi="华文中宋" w:eastAsia="华文中宋" w:cs="华文中宋"/>
          <w:sz w:val="44"/>
          <w:szCs w:val="44"/>
        </w:rPr>
      </w:pPr>
    </w:p>
    <w:p>
      <w:pPr>
        <w:pStyle w:val="4"/>
        <w:keepNext w:val="0"/>
        <w:keepLines w:val="0"/>
        <w:pageBreakBefore w:val="0"/>
        <w:widowControl w:val="0"/>
        <w:kinsoku w:val="0"/>
        <w:wordWrap/>
        <w:overflowPunct w:val="0"/>
        <w:topLinePunct w:val="0"/>
        <w:autoSpaceDE w:val="0"/>
        <w:autoSpaceDN w:val="0"/>
        <w:bidi w:val="0"/>
        <w:adjustRightInd w:val="0"/>
        <w:spacing w:line="570" w:lineRule="exact"/>
        <w:ind w:left="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常州市全屋家居定制合同范本</w:t>
      </w:r>
    </w:p>
    <w:p>
      <w:pPr>
        <w:pStyle w:val="4"/>
        <w:keepNext w:val="0"/>
        <w:keepLines w:val="0"/>
        <w:pageBreakBefore w:val="0"/>
        <w:widowControl w:val="0"/>
        <w:kinsoku w:val="0"/>
        <w:wordWrap/>
        <w:overflowPunct w:val="0"/>
        <w:topLinePunct w:val="0"/>
        <w:autoSpaceDE w:val="0"/>
        <w:autoSpaceDN w:val="0"/>
        <w:bidi w:val="0"/>
        <w:adjustRightInd w:val="0"/>
        <w:spacing w:line="570" w:lineRule="exact"/>
        <w:ind w:left="0"/>
        <w:jc w:val="center"/>
        <w:textAlignment w:val="auto"/>
        <w:rPr>
          <w:rFonts w:hint="eastAsia" w:ascii="方正小标宋简体" w:hAnsi="方正小标宋简体" w:eastAsia="方正小标宋简体" w:cs="方正小标宋简体"/>
          <w:spacing w:val="7"/>
          <w:kern w:val="0"/>
          <w:sz w:val="44"/>
          <w:szCs w:val="44"/>
        </w:rPr>
      </w:pPr>
      <w:r>
        <w:rPr>
          <w:rFonts w:hint="eastAsia" w:ascii="方正小标宋简体" w:hAnsi="方正小标宋简体" w:eastAsia="方正小标宋简体" w:cs="方正小标宋简体"/>
          <w:sz w:val="44"/>
          <w:szCs w:val="44"/>
        </w:rPr>
        <w:t>（试 用）</w:t>
      </w:r>
    </w:p>
    <w:p>
      <w:pPr>
        <w:pStyle w:val="4"/>
        <w:keepNext w:val="0"/>
        <w:keepLines w:val="0"/>
        <w:pageBreakBefore w:val="0"/>
        <w:widowControl w:val="0"/>
        <w:tabs>
          <w:tab w:val="left" w:pos="4531"/>
          <w:tab w:val="left" w:pos="7700"/>
          <w:tab w:val="left" w:pos="8397"/>
        </w:tabs>
        <w:kinsoku w:val="0"/>
        <w:wordWrap/>
        <w:overflowPunct w:val="0"/>
        <w:topLinePunct w:val="0"/>
        <w:bidi w:val="0"/>
        <w:spacing w:before="113" w:line="570" w:lineRule="exact"/>
        <w:ind w:left="0" w:firstLine="701" w:firstLineChars="210"/>
        <w:textAlignment w:val="auto"/>
        <w:rPr>
          <w:rFonts w:ascii="黑体" w:hAnsi="黑体" w:eastAsia="黑体" w:cs="黑体"/>
          <w:spacing w:val="7"/>
          <w:kern w:val="0"/>
          <w:sz w:val="32"/>
          <w:szCs w:val="24"/>
        </w:rPr>
      </w:pPr>
    </w:p>
    <w:p>
      <w:pPr>
        <w:pStyle w:val="4"/>
        <w:keepNext w:val="0"/>
        <w:keepLines w:val="0"/>
        <w:pageBreakBefore w:val="0"/>
        <w:widowControl w:val="0"/>
        <w:tabs>
          <w:tab w:val="left" w:pos="4531"/>
          <w:tab w:val="left" w:pos="7700"/>
          <w:tab w:val="left" w:pos="8397"/>
        </w:tabs>
        <w:kinsoku w:val="0"/>
        <w:wordWrap/>
        <w:overflowPunct w:val="0"/>
        <w:topLinePunct w:val="0"/>
        <w:bidi w:val="0"/>
        <w:spacing w:before="113" w:line="570" w:lineRule="exact"/>
        <w:ind w:left="0" w:firstLine="704" w:firstLineChars="210"/>
        <w:textAlignment w:val="auto"/>
        <w:rPr>
          <w:rFonts w:hint="eastAsia" w:ascii="仿宋_GB2312" w:hAnsi="仿宋_GB2312" w:eastAsia="仿宋_GB2312" w:cs="仿宋_GB2312"/>
          <w:sz w:val="32"/>
          <w:szCs w:val="24"/>
          <w:u w:val="single"/>
        </w:rPr>
      </w:pPr>
      <w:r>
        <w:rPr>
          <w:rFonts w:hint="eastAsia" w:ascii="仿宋_GB2312" w:hAnsi="仿宋_GB2312" w:eastAsia="仿宋_GB2312" w:cs="仿宋_GB2312"/>
          <w:b/>
          <w:bCs/>
          <w:spacing w:val="7"/>
          <w:kern w:val="0"/>
          <w:sz w:val="32"/>
          <w:szCs w:val="24"/>
        </w:rPr>
        <w:t>甲  方</w:t>
      </w:r>
      <w:r>
        <w:rPr>
          <w:rFonts w:hint="eastAsia" w:ascii="仿宋_GB2312" w:hAnsi="仿宋_GB2312" w:eastAsia="仿宋_GB2312" w:cs="仿宋_GB2312"/>
          <w:sz w:val="32"/>
          <w:szCs w:val="24"/>
        </w:rPr>
        <w:t>（消费者）</w:t>
      </w:r>
      <w:r>
        <w:rPr>
          <w:rFonts w:hint="eastAsia" w:ascii="仿宋_GB2312" w:hAnsi="仿宋_GB2312" w:eastAsia="仿宋_GB2312" w:cs="仿宋_GB2312"/>
          <w:w w:val="95"/>
          <w:sz w:val="32"/>
          <w:szCs w:val="24"/>
        </w:rPr>
        <w:t>：</w:t>
      </w:r>
      <w:r>
        <w:rPr>
          <w:rFonts w:hint="eastAsia" w:ascii="仿宋_GB2312" w:hAnsi="仿宋_GB2312" w:eastAsia="仿宋_GB2312" w:cs="仿宋_GB2312"/>
          <w:w w:val="95"/>
          <w:sz w:val="32"/>
          <w:szCs w:val="24"/>
          <w:u w:val="single"/>
        </w:rPr>
        <w:t xml:space="preserve">                                </w:t>
      </w:r>
    </w:p>
    <w:p>
      <w:pPr>
        <w:pStyle w:val="4"/>
        <w:keepNext w:val="0"/>
        <w:keepLines w:val="0"/>
        <w:pageBreakBefore w:val="0"/>
        <w:widowControl w:val="0"/>
        <w:tabs>
          <w:tab w:val="left" w:pos="4079"/>
          <w:tab w:val="left" w:pos="8802"/>
        </w:tabs>
        <w:wordWrap/>
        <w:topLinePunct w:val="0"/>
        <w:bidi w:val="0"/>
        <w:spacing w:before="167" w:line="570" w:lineRule="exact"/>
        <w:ind w:firstLine="320" w:firstLineChars="100"/>
        <w:textAlignment w:val="auto"/>
        <w:rPr>
          <w:rFonts w:hint="eastAsia" w:ascii="仿宋_GB2312" w:hAnsi="仿宋_GB2312" w:eastAsia="仿宋_GB2312" w:cs="仿宋_GB2312"/>
          <w:sz w:val="32"/>
          <w:szCs w:val="24"/>
          <w:u w:val="single"/>
        </w:rPr>
      </w:pPr>
      <w:r>
        <w:rPr>
          <w:rFonts w:hint="eastAsia" w:ascii="仿宋_GB2312" w:hAnsi="仿宋_GB2312" w:eastAsia="仿宋_GB2312" w:cs="仿宋_GB2312"/>
          <w:sz w:val="32"/>
          <w:szCs w:val="24"/>
        </w:rPr>
        <w:t>身份证号码：</w:t>
      </w:r>
      <w:r>
        <w:rPr>
          <w:rFonts w:hint="eastAsia" w:ascii="仿宋_GB2312" w:hAnsi="仿宋_GB2312" w:eastAsia="仿宋_GB2312" w:cs="仿宋_GB2312"/>
          <w:sz w:val="32"/>
          <w:szCs w:val="24"/>
          <w:u w:val="single"/>
        </w:rPr>
        <w:t xml:space="preserve">               </w:t>
      </w:r>
      <w:r>
        <w:rPr>
          <w:rFonts w:hint="eastAsia" w:ascii="仿宋_GB2312" w:hAnsi="仿宋_GB2312" w:eastAsia="仿宋_GB2312" w:cs="仿宋_GB2312"/>
          <w:sz w:val="32"/>
          <w:szCs w:val="24"/>
        </w:rPr>
        <w:t>联系电话：</w:t>
      </w:r>
      <w:r>
        <w:rPr>
          <w:rFonts w:hint="eastAsia" w:ascii="仿宋_GB2312" w:hAnsi="仿宋_GB2312" w:eastAsia="仿宋_GB2312" w:cs="仿宋_GB2312"/>
          <w:sz w:val="32"/>
          <w:szCs w:val="24"/>
          <w:u w:val="single"/>
        </w:rPr>
        <w:t xml:space="preserve">           </w:t>
      </w:r>
    </w:p>
    <w:p>
      <w:pPr>
        <w:pStyle w:val="4"/>
        <w:keepNext w:val="0"/>
        <w:keepLines w:val="0"/>
        <w:pageBreakBefore w:val="0"/>
        <w:widowControl w:val="0"/>
        <w:tabs>
          <w:tab w:val="left" w:pos="4514"/>
          <w:tab w:val="left" w:pos="7920"/>
        </w:tabs>
        <w:kinsoku w:val="0"/>
        <w:wordWrap/>
        <w:overflowPunct w:val="0"/>
        <w:topLinePunct w:val="0"/>
        <w:bidi w:val="0"/>
        <w:spacing w:before="2" w:line="570" w:lineRule="exact"/>
        <w:ind w:left="0" w:firstLine="640" w:firstLineChars="200"/>
        <w:textAlignment w:val="auto"/>
        <w:rPr>
          <w:rFonts w:hint="eastAsia" w:ascii="仿宋_GB2312" w:hAnsi="仿宋_GB2312" w:eastAsia="仿宋_GB2312" w:cs="仿宋_GB2312"/>
          <w:sz w:val="32"/>
          <w:szCs w:val="24"/>
          <w:u w:val="single"/>
        </w:rPr>
      </w:pPr>
      <w:r>
        <w:rPr>
          <w:rFonts w:hint="eastAsia" w:ascii="仿宋_GB2312" w:hAnsi="仿宋_GB2312" w:eastAsia="仿宋_GB2312" w:cs="仿宋_GB2312"/>
          <w:sz w:val="32"/>
          <w:szCs w:val="24"/>
        </w:rPr>
        <w:t>地址：</w:t>
      </w:r>
      <w:r>
        <w:rPr>
          <w:rFonts w:hint="eastAsia" w:ascii="仿宋_GB2312" w:hAnsi="仿宋_GB2312" w:eastAsia="仿宋_GB2312" w:cs="仿宋_GB2312"/>
          <w:sz w:val="32"/>
          <w:szCs w:val="24"/>
          <w:u w:val="single"/>
        </w:rPr>
        <w:t xml:space="preserve">                                          </w:t>
      </w:r>
      <w:bookmarkStart w:id="0" w:name="_GoBack"/>
      <w:bookmarkEnd w:id="0"/>
    </w:p>
    <w:p>
      <w:pPr>
        <w:pStyle w:val="4"/>
        <w:keepNext w:val="0"/>
        <w:keepLines w:val="0"/>
        <w:pageBreakBefore w:val="0"/>
        <w:widowControl w:val="0"/>
        <w:tabs>
          <w:tab w:val="left" w:pos="4514"/>
          <w:tab w:val="left" w:pos="7920"/>
        </w:tabs>
        <w:kinsoku w:val="0"/>
        <w:wordWrap/>
        <w:overflowPunct w:val="0"/>
        <w:topLinePunct w:val="0"/>
        <w:bidi w:val="0"/>
        <w:spacing w:before="2" w:line="570" w:lineRule="exact"/>
        <w:ind w:left="0" w:firstLine="640" w:firstLineChars="200"/>
        <w:textAlignment w:val="auto"/>
        <w:rPr>
          <w:rFonts w:hint="eastAsia" w:ascii="仿宋_GB2312" w:hAnsi="仿宋_GB2312" w:eastAsia="仿宋_GB2312" w:cs="仿宋_GB2312"/>
          <w:sz w:val="32"/>
          <w:szCs w:val="24"/>
          <w:u w:val="single"/>
        </w:rPr>
      </w:pPr>
      <w:r>
        <w:rPr>
          <w:rFonts w:hint="eastAsia" w:ascii="仿宋_GB2312" w:hAnsi="仿宋_GB2312" w:eastAsia="仿宋_GB2312" w:cs="仿宋_GB2312"/>
          <w:sz w:val="32"/>
          <w:szCs w:val="24"/>
        </w:rPr>
        <w:t>委托代理人：</w:t>
      </w:r>
      <w:r>
        <w:rPr>
          <w:rFonts w:hint="eastAsia" w:ascii="仿宋_GB2312" w:hAnsi="仿宋_GB2312" w:eastAsia="仿宋_GB2312" w:cs="仿宋_GB2312"/>
          <w:sz w:val="32"/>
          <w:szCs w:val="24"/>
          <w:u w:val="single"/>
        </w:rPr>
        <w:t xml:space="preserve">          </w:t>
      </w:r>
      <w:r>
        <w:rPr>
          <w:rFonts w:hint="eastAsia" w:ascii="仿宋_GB2312" w:hAnsi="仿宋_GB2312" w:eastAsia="仿宋_GB2312" w:cs="仿宋_GB2312"/>
          <w:sz w:val="32"/>
          <w:szCs w:val="24"/>
          <w:lang w:val="en"/>
        </w:rPr>
        <w:t>联系</w:t>
      </w:r>
      <w:r>
        <w:rPr>
          <w:rFonts w:hint="eastAsia" w:ascii="仿宋_GB2312" w:hAnsi="仿宋_GB2312" w:eastAsia="仿宋_GB2312" w:cs="仿宋_GB2312"/>
          <w:sz w:val="32"/>
          <w:szCs w:val="24"/>
        </w:rPr>
        <w:t>电话：</w:t>
      </w:r>
      <w:r>
        <w:rPr>
          <w:rFonts w:hint="eastAsia" w:ascii="仿宋_GB2312" w:hAnsi="仿宋_GB2312" w:eastAsia="仿宋_GB2312" w:cs="仿宋_GB2312"/>
          <w:sz w:val="32"/>
          <w:szCs w:val="24"/>
          <w:u w:val="single"/>
        </w:rPr>
        <w:t xml:space="preserve">                </w:t>
      </w:r>
    </w:p>
    <w:p>
      <w:pPr>
        <w:pStyle w:val="4"/>
        <w:keepNext w:val="0"/>
        <w:keepLines w:val="0"/>
        <w:pageBreakBefore w:val="0"/>
        <w:widowControl w:val="0"/>
        <w:tabs>
          <w:tab w:val="left" w:pos="4531"/>
          <w:tab w:val="left" w:pos="7260"/>
          <w:tab w:val="left" w:pos="7480"/>
          <w:tab w:val="left" w:pos="8140"/>
          <w:tab w:val="left" w:pos="8360"/>
          <w:tab w:val="left" w:pos="8580"/>
        </w:tabs>
        <w:kinsoku w:val="0"/>
        <w:wordWrap/>
        <w:overflowPunct w:val="0"/>
        <w:topLinePunct w:val="0"/>
        <w:bidi w:val="0"/>
        <w:spacing w:before="190" w:line="570" w:lineRule="exact"/>
        <w:ind w:left="0" w:firstLine="641" w:firstLineChars="210"/>
        <w:textAlignment w:val="auto"/>
        <w:rPr>
          <w:rFonts w:hint="eastAsia" w:ascii="仿宋_GB2312" w:hAnsi="仿宋_GB2312" w:eastAsia="仿宋_GB2312" w:cs="仿宋_GB2312"/>
          <w:sz w:val="32"/>
          <w:szCs w:val="24"/>
          <w:u w:val="single"/>
        </w:rPr>
      </w:pPr>
      <w:r>
        <w:rPr>
          <w:rFonts w:hint="eastAsia" w:ascii="仿宋_GB2312" w:hAnsi="仿宋_GB2312" w:eastAsia="仿宋_GB2312" w:cs="仿宋_GB2312"/>
          <w:b/>
          <w:w w:val="95"/>
          <w:sz w:val="32"/>
          <w:szCs w:val="24"/>
        </w:rPr>
        <w:t>乙  方</w:t>
      </w:r>
      <w:r>
        <w:rPr>
          <w:rFonts w:hint="eastAsia" w:ascii="仿宋_GB2312" w:hAnsi="仿宋_GB2312" w:eastAsia="仿宋_GB2312" w:cs="仿宋_GB2312"/>
          <w:w w:val="95"/>
          <w:sz w:val="32"/>
          <w:szCs w:val="24"/>
        </w:rPr>
        <w:t>（</w:t>
      </w:r>
      <w:r>
        <w:rPr>
          <w:rFonts w:hint="eastAsia" w:ascii="仿宋_GB2312" w:hAnsi="仿宋_GB2312" w:eastAsia="仿宋_GB2312" w:cs="仿宋_GB2312"/>
          <w:sz w:val="32"/>
          <w:szCs w:val="24"/>
        </w:rPr>
        <w:t>经营者</w:t>
      </w:r>
      <w:r>
        <w:rPr>
          <w:rFonts w:hint="eastAsia" w:ascii="仿宋_GB2312" w:hAnsi="仿宋_GB2312" w:eastAsia="仿宋_GB2312" w:cs="仿宋_GB2312"/>
          <w:w w:val="95"/>
          <w:sz w:val="32"/>
          <w:szCs w:val="24"/>
        </w:rPr>
        <w:t>）：</w:t>
      </w:r>
      <w:r>
        <w:rPr>
          <w:rFonts w:hint="eastAsia" w:ascii="仿宋_GB2312" w:hAnsi="仿宋_GB2312" w:eastAsia="仿宋_GB2312" w:cs="仿宋_GB2312"/>
          <w:w w:val="95"/>
          <w:sz w:val="32"/>
          <w:szCs w:val="24"/>
          <w:u w:val="single"/>
        </w:rPr>
        <w:t xml:space="preserve">                                 </w:t>
      </w:r>
    </w:p>
    <w:p>
      <w:pPr>
        <w:pStyle w:val="4"/>
        <w:keepNext w:val="0"/>
        <w:keepLines w:val="0"/>
        <w:pageBreakBefore w:val="0"/>
        <w:widowControl w:val="0"/>
        <w:tabs>
          <w:tab w:val="left" w:pos="4531"/>
          <w:tab w:val="left" w:pos="7920"/>
          <w:tab w:val="left" w:pos="8397"/>
        </w:tabs>
        <w:kinsoku w:val="0"/>
        <w:wordWrap/>
        <w:overflowPunct w:val="0"/>
        <w:topLinePunct w:val="0"/>
        <w:bidi w:val="0"/>
        <w:spacing w:before="113" w:line="570" w:lineRule="exact"/>
        <w:ind w:left="0" w:firstLine="640" w:firstLineChars="200"/>
        <w:textAlignment w:val="auto"/>
        <w:rPr>
          <w:rFonts w:hint="eastAsia" w:ascii="仿宋_GB2312" w:hAnsi="仿宋_GB2312" w:eastAsia="仿宋_GB2312" w:cs="仿宋_GB2312"/>
          <w:w w:val="95"/>
          <w:sz w:val="32"/>
          <w:szCs w:val="24"/>
          <w:u w:val="single"/>
          <w:lang w:val="en-US" w:eastAsia="zh-CN"/>
        </w:rPr>
      </w:pPr>
      <w:r>
        <w:rPr>
          <w:rFonts w:hint="eastAsia" w:ascii="仿宋_GB2312" w:hAnsi="仿宋_GB2312" w:eastAsia="仿宋_GB2312" w:cs="仿宋_GB2312"/>
          <w:sz w:val="32"/>
          <w:szCs w:val="24"/>
          <w:lang w:val="en"/>
        </w:rPr>
        <w:t>统一社会信用代码</w:t>
      </w:r>
      <w:r>
        <w:rPr>
          <w:rFonts w:hint="eastAsia" w:ascii="仿宋_GB2312" w:hAnsi="仿宋_GB2312" w:eastAsia="仿宋_GB2312" w:cs="仿宋_GB2312"/>
          <w:sz w:val="32"/>
          <w:szCs w:val="24"/>
        </w:rPr>
        <w:t>：</w:t>
      </w:r>
      <w:r>
        <w:rPr>
          <w:rFonts w:hint="eastAsia" w:ascii="仿宋_GB2312" w:hAnsi="仿宋_GB2312" w:eastAsia="仿宋_GB2312" w:cs="仿宋_GB2312"/>
          <w:w w:val="95"/>
          <w:sz w:val="32"/>
          <w:szCs w:val="24"/>
          <w:u w:val="single"/>
        </w:rPr>
        <w:t xml:space="preserve">                               </w:t>
      </w:r>
      <w:r>
        <w:rPr>
          <w:rFonts w:hint="eastAsia" w:ascii="仿宋_GB2312" w:hAnsi="仿宋_GB2312" w:eastAsia="仿宋_GB2312" w:cs="仿宋_GB2312"/>
          <w:w w:val="95"/>
          <w:sz w:val="32"/>
          <w:szCs w:val="24"/>
          <w:u w:val="single"/>
          <w:lang w:val="en-US" w:eastAsia="zh-CN"/>
        </w:rPr>
        <w:t xml:space="preserve"> </w:t>
      </w:r>
    </w:p>
    <w:p>
      <w:pPr>
        <w:pStyle w:val="4"/>
        <w:keepNext w:val="0"/>
        <w:keepLines w:val="0"/>
        <w:pageBreakBefore w:val="0"/>
        <w:widowControl w:val="0"/>
        <w:tabs>
          <w:tab w:val="left" w:pos="4531"/>
          <w:tab w:val="left" w:pos="7920"/>
          <w:tab w:val="left" w:pos="8397"/>
        </w:tabs>
        <w:kinsoku w:val="0"/>
        <w:wordWrap/>
        <w:overflowPunct w:val="0"/>
        <w:topLinePunct w:val="0"/>
        <w:bidi w:val="0"/>
        <w:spacing w:before="113" w:line="570" w:lineRule="exact"/>
        <w:ind w:left="0" w:firstLine="640" w:firstLineChars="200"/>
        <w:textAlignment w:val="auto"/>
        <w:rPr>
          <w:rFonts w:hint="eastAsia" w:ascii="仿宋_GB2312" w:hAnsi="仿宋_GB2312" w:eastAsia="仿宋_GB2312" w:cs="仿宋_GB2312"/>
          <w:sz w:val="32"/>
          <w:szCs w:val="24"/>
        </w:rPr>
      </w:pPr>
      <w:r>
        <w:rPr>
          <w:rFonts w:hint="eastAsia" w:ascii="仿宋_GB2312" w:hAnsi="仿宋_GB2312" w:eastAsia="仿宋_GB2312" w:cs="仿宋_GB2312"/>
          <w:sz w:val="32"/>
          <w:szCs w:val="24"/>
          <w:lang w:val="en"/>
        </w:rPr>
        <w:t>法定代表人</w:t>
      </w:r>
      <w:r>
        <w:rPr>
          <w:rFonts w:hint="eastAsia" w:ascii="仿宋_GB2312" w:hAnsi="仿宋_GB2312" w:eastAsia="仿宋_GB2312" w:cs="仿宋_GB2312"/>
          <w:spacing w:val="-1"/>
          <w:sz w:val="32"/>
          <w:szCs w:val="32"/>
        </w:rPr>
        <w:t>/</w:t>
      </w:r>
      <w:r>
        <w:rPr>
          <w:rFonts w:hint="eastAsia" w:ascii="仿宋_GB2312" w:hAnsi="仿宋_GB2312" w:eastAsia="仿宋_GB2312" w:cs="仿宋_GB2312"/>
          <w:sz w:val="32"/>
          <w:szCs w:val="24"/>
          <w:lang w:val="en"/>
        </w:rPr>
        <w:t>负责人</w:t>
      </w:r>
      <w:r>
        <w:rPr>
          <w:rFonts w:hint="eastAsia" w:ascii="仿宋_GB2312" w:hAnsi="仿宋_GB2312" w:eastAsia="仿宋_GB2312" w:cs="仿宋_GB2312"/>
          <w:sz w:val="32"/>
          <w:szCs w:val="24"/>
        </w:rPr>
        <w:t>：</w:t>
      </w:r>
      <w:r>
        <w:rPr>
          <w:rFonts w:hint="eastAsia" w:ascii="仿宋_GB2312" w:hAnsi="仿宋_GB2312" w:eastAsia="仿宋_GB2312" w:cs="仿宋_GB2312"/>
          <w:sz w:val="32"/>
          <w:szCs w:val="24"/>
          <w:u w:val="single"/>
        </w:rPr>
        <w:t xml:space="preserve">          </w:t>
      </w:r>
      <w:r>
        <w:rPr>
          <w:rFonts w:hint="eastAsia" w:ascii="仿宋_GB2312" w:hAnsi="仿宋_GB2312" w:eastAsia="仿宋_GB2312" w:cs="仿宋_GB2312"/>
          <w:sz w:val="32"/>
          <w:szCs w:val="24"/>
        </w:rPr>
        <w:t>联系</w:t>
      </w:r>
      <w:r>
        <w:rPr>
          <w:rFonts w:hint="eastAsia" w:ascii="仿宋_GB2312" w:hAnsi="仿宋_GB2312" w:eastAsia="仿宋_GB2312" w:cs="仿宋_GB2312"/>
          <w:sz w:val="32"/>
          <w:szCs w:val="24"/>
          <w:lang w:val="en"/>
        </w:rPr>
        <w:t>电话</w:t>
      </w:r>
      <w:r>
        <w:rPr>
          <w:rFonts w:hint="eastAsia" w:ascii="仿宋_GB2312" w:hAnsi="仿宋_GB2312" w:eastAsia="仿宋_GB2312" w:cs="仿宋_GB2312"/>
          <w:w w:val="95"/>
          <w:sz w:val="32"/>
          <w:szCs w:val="24"/>
        </w:rPr>
        <w:t>：</w:t>
      </w:r>
      <w:r>
        <w:rPr>
          <w:rFonts w:hint="eastAsia" w:ascii="仿宋_GB2312" w:hAnsi="仿宋_GB2312" w:eastAsia="仿宋_GB2312" w:cs="仿宋_GB2312"/>
          <w:sz w:val="32"/>
          <w:szCs w:val="24"/>
          <w:u w:val="single"/>
        </w:rPr>
        <w:t xml:space="preserve">         </w:t>
      </w:r>
    </w:p>
    <w:p>
      <w:pPr>
        <w:pStyle w:val="4"/>
        <w:keepNext w:val="0"/>
        <w:keepLines w:val="0"/>
        <w:pageBreakBefore w:val="0"/>
        <w:widowControl w:val="0"/>
        <w:tabs>
          <w:tab w:val="left" w:pos="4514"/>
          <w:tab w:val="left" w:pos="7920"/>
        </w:tabs>
        <w:kinsoku w:val="0"/>
        <w:wordWrap/>
        <w:overflowPunct w:val="0"/>
        <w:topLinePunct w:val="0"/>
        <w:bidi w:val="0"/>
        <w:spacing w:before="2" w:line="570" w:lineRule="exact"/>
        <w:ind w:left="0" w:firstLine="640" w:firstLineChars="200"/>
        <w:textAlignment w:val="auto"/>
        <w:rPr>
          <w:rFonts w:hint="eastAsia" w:ascii="仿宋_GB2312" w:hAnsi="仿宋_GB2312" w:eastAsia="仿宋_GB2312" w:cs="仿宋_GB2312"/>
          <w:sz w:val="32"/>
          <w:szCs w:val="24"/>
          <w:u w:val="single"/>
          <w:lang w:val="en-US" w:eastAsia="zh-CN"/>
        </w:rPr>
      </w:pPr>
      <w:r>
        <w:rPr>
          <w:rFonts w:hint="eastAsia" w:ascii="仿宋_GB2312" w:hAnsi="仿宋_GB2312" w:eastAsia="仿宋_GB2312" w:cs="仿宋_GB2312"/>
          <w:sz w:val="32"/>
          <w:szCs w:val="24"/>
        </w:rPr>
        <w:t>地址：</w:t>
      </w:r>
      <w:r>
        <w:rPr>
          <w:rFonts w:hint="eastAsia" w:ascii="仿宋_GB2312" w:hAnsi="仿宋_GB2312" w:eastAsia="仿宋_GB2312" w:cs="仿宋_GB2312"/>
          <w:sz w:val="32"/>
          <w:szCs w:val="24"/>
          <w:u w:val="single"/>
        </w:rPr>
        <w:t xml:space="preserve">                                          </w:t>
      </w:r>
    </w:p>
    <w:p>
      <w:pPr>
        <w:pStyle w:val="4"/>
        <w:keepNext w:val="0"/>
        <w:keepLines w:val="0"/>
        <w:pageBreakBefore w:val="0"/>
        <w:widowControl w:val="0"/>
        <w:tabs>
          <w:tab w:val="left" w:pos="4514"/>
          <w:tab w:val="left" w:pos="7920"/>
        </w:tabs>
        <w:kinsoku w:val="0"/>
        <w:wordWrap/>
        <w:overflowPunct w:val="0"/>
        <w:topLinePunct w:val="0"/>
        <w:bidi w:val="0"/>
        <w:spacing w:before="2" w:line="570" w:lineRule="exact"/>
        <w:ind w:left="0" w:firstLine="640" w:firstLineChars="200"/>
        <w:textAlignment w:val="auto"/>
        <w:rPr>
          <w:rFonts w:hint="eastAsia" w:ascii="仿宋_GB2312" w:hAnsi="仿宋_GB2312" w:eastAsia="仿宋_GB2312" w:cs="仿宋_GB2312"/>
          <w:sz w:val="32"/>
          <w:szCs w:val="24"/>
          <w:u w:val="single"/>
          <w:lang w:val="en-US" w:eastAsia="zh-CN"/>
        </w:rPr>
      </w:pPr>
      <w:r>
        <w:rPr>
          <w:rFonts w:hint="eastAsia" w:ascii="仿宋_GB2312" w:hAnsi="仿宋_GB2312" w:eastAsia="仿宋_GB2312" w:cs="仿宋_GB2312"/>
          <w:sz w:val="32"/>
          <w:szCs w:val="24"/>
        </w:rPr>
        <w:t>委托代理人：</w:t>
      </w:r>
      <w:r>
        <w:rPr>
          <w:rFonts w:hint="eastAsia" w:ascii="仿宋_GB2312" w:hAnsi="仿宋_GB2312" w:eastAsia="仿宋_GB2312" w:cs="仿宋_GB2312"/>
          <w:sz w:val="32"/>
          <w:szCs w:val="24"/>
          <w:u w:val="single"/>
        </w:rPr>
        <w:t xml:space="preserve">          </w:t>
      </w:r>
      <w:r>
        <w:rPr>
          <w:rFonts w:hint="eastAsia" w:ascii="仿宋_GB2312" w:hAnsi="仿宋_GB2312" w:eastAsia="仿宋_GB2312" w:cs="仿宋_GB2312"/>
          <w:sz w:val="32"/>
          <w:szCs w:val="24"/>
          <w:lang w:val="en"/>
        </w:rPr>
        <w:t>联系</w:t>
      </w:r>
      <w:r>
        <w:rPr>
          <w:rFonts w:hint="eastAsia" w:ascii="仿宋_GB2312" w:hAnsi="仿宋_GB2312" w:eastAsia="仿宋_GB2312" w:cs="仿宋_GB2312"/>
          <w:sz w:val="32"/>
          <w:szCs w:val="24"/>
        </w:rPr>
        <w:t>电话：</w:t>
      </w:r>
      <w:r>
        <w:rPr>
          <w:rFonts w:hint="eastAsia" w:ascii="仿宋_GB2312" w:hAnsi="仿宋_GB2312" w:eastAsia="仿宋_GB2312" w:cs="仿宋_GB2312"/>
          <w:sz w:val="32"/>
          <w:szCs w:val="24"/>
          <w:u w:val="single"/>
        </w:rPr>
        <w:t xml:space="preserve">                </w:t>
      </w:r>
    </w:p>
    <w:p>
      <w:pPr>
        <w:keepNext w:val="0"/>
        <w:keepLines w:val="0"/>
        <w:pageBreakBefore w:val="0"/>
        <w:widowControl w:val="0"/>
        <w:wordWrap/>
        <w:topLinePunct w:val="0"/>
        <w:bidi w:val="0"/>
        <w:spacing w:line="570" w:lineRule="exact"/>
        <w:ind w:firstLine="636" w:firstLineChars="200"/>
        <w:textAlignment w:val="auto"/>
        <w:rPr>
          <w:rFonts w:ascii="仿宋_GB2312" w:hAnsi="仿宋_GB2312" w:eastAsia="仿宋_GB2312" w:cs="仿宋_GB2312"/>
          <w:spacing w:val="-1"/>
          <w:sz w:val="32"/>
          <w:szCs w:val="32"/>
        </w:rPr>
      </w:pPr>
    </w:p>
    <w:p>
      <w:pPr>
        <w:keepNext w:val="0"/>
        <w:keepLines w:val="0"/>
        <w:pageBreakBefore w:val="0"/>
        <w:widowControl w:val="0"/>
        <w:wordWrap/>
        <w:topLinePunct w:val="0"/>
        <w:bidi w:val="0"/>
        <w:spacing w:line="570" w:lineRule="exact"/>
        <w:ind w:firstLine="636" w:firstLineChars="200"/>
        <w:textAlignment w:val="auto"/>
        <w:rPr>
          <w:rFonts w:ascii="仿宋_GB2312" w:hAnsi="仿宋_GB2312" w:eastAsia="仿宋_GB2312" w:cs="仿宋_GB2312"/>
          <w:spacing w:val="-1"/>
          <w:sz w:val="32"/>
          <w:szCs w:val="32"/>
          <w:lang w:eastAsia="zh-Hans"/>
        </w:rPr>
      </w:pPr>
      <w:r>
        <w:rPr>
          <w:rFonts w:hint="eastAsia" w:ascii="仿宋_GB2312" w:hAnsi="仿宋_GB2312" w:eastAsia="仿宋_GB2312" w:cs="仿宋_GB2312"/>
          <w:spacing w:val="-1"/>
          <w:sz w:val="32"/>
          <w:szCs w:val="32"/>
          <w:lang w:eastAsia="zh-Hans"/>
        </w:rPr>
        <w:t>根据《中华人民共和国民法典》《中华人民共和国消费者权益保护法》等法律法规的规定，甲乙双方在遵循自愿、平等、公平、诚信的前提下就</w:t>
      </w:r>
      <w:r>
        <w:rPr>
          <w:rFonts w:hint="eastAsia" w:ascii="仿宋_GB2312" w:hAnsi="仿宋_GB2312" w:eastAsia="仿宋_GB2312" w:cs="仿宋_GB2312"/>
          <w:spacing w:val="-1"/>
          <w:sz w:val="32"/>
          <w:szCs w:val="32"/>
        </w:rPr>
        <w:t>全屋</w:t>
      </w:r>
      <w:r>
        <w:rPr>
          <w:rFonts w:ascii="仿宋_GB2312" w:hAnsi="仿宋_GB2312" w:eastAsia="仿宋_GB2312" w:cs="仿宋_GB2312"/>
          <w:spacing w:val="-1"/>
          <w:sz w:val="32"/>
          <w:szCs w:val="32"/>
          <w:lang w:eastAsia="zh-Hans"/>
        </w:rPr>
        <w:t>家居定制</w:t>
      </w:r>
      <w:r>
        <w:rPr>
          <w:rFonts w:hint="eastAsia" w:ascii="仿宋_GB2312" w:hAnsi="仿宋_GB2312" w:eastAsia="仿宋_GB2312" w:cs="仿宋_GB2312"/>
          <w:spacing w:val="-1"/>
          <w:sz w:val="32"/>
          <w:szCs w:val="32"/>
          <w:lang w:eastAsia="zh-Hans"/>
        </w:rPr>
        <w:t>事项达成如下协议，共同遵守。</w:t>
      </w:r>
    </w:p>
    <w:p>
      <w:pPr>
        <w:keepNext w:val="0"/>
        <w:keepLines w:val="0"/>
        <w:pageBreakBefore w:val="0"/>
        <w:widowControl w:val="0"/>
        <w:kinsoku/>
        <w:wordWrap/>
        <w:overflowPunct/>
        <w:topLinePunct w:val="0"/>
        <w:autoSpaceDE/>
        <w:autoSpaceDN/>
        <w:bidi w:val="0"/>
        <w:adjustRightInd/>
        <w:snapToGrid/>
        <w:spacing w:before="157" w:beforeLines="50" w:after="157" w:afterLines="50" w:line="570" w:lineRule="exact"/>
        <w:ind w:firstLine="628" w:firstLineChars="200"/>
        <w:textAlignment w:val="auto"/>
        <w:rPr>
          <w:rFonts w:ascii="黑体" w:hAnsi="黑体" w:eastAsia="黑体" w:cs="黑体"/>
          <w:spacing w:val="-3"/>
          <w:sz w:val="32"/>
          <w:szCs w:val="32"/>
        </w:rPr>
      </w:pPr>
      <w:r>
        <w:rPr>
          <w:rFonts w:hint="eastAsia" w:ascii="黑体" w:hAnsi="黑体" w:eastAsia="黑体" w:cs="黑体"/>
          <w:spacing w:val="-3"/>
          <w:sz w:val="32"/>
          <w:szCs w:val="32"/>
        </w:rPr>
        <w:t>第一条  项目概况</w:t>
      </w:r>
    </w:p>
    <w:p>
      <w:pPr>
        <w:keepNext w:val="0"/>
        <w:keepLines w:val="0"/>
        <w:pageBreakBefore w:val="0"/>
        <w:widowControl w:val="0"/>
        <w:wordWrap/>
        <w:topLinePunct w:val="0"/>
        <w:bidi w:val="0"/>
        <w:spacing w:line="570" w:lineRule="exact"/>
        <w:ind w:firstLine="636" w:firstLineChars="200"/>
        <w:textAlignment w:val="auto"/>
        <w:rPr>
          <w:rFonts w:hint="eastAsia" w:ascii="仿宋_GB2312" w:hAnsi="仿宋_GB2312" w:eastAsia="仿宋_GB2312" w:cs="仿宋_GB2312"/>
          <w:spacing w:val="-1"/>
          <w:sz w:val="32"/>
          <w:szCs w:val="32"/>
          <w:lang w:eastAsia="zh-Hans"/>
        </w:rPr>
      </w:pPr>
      <w:r>
        <w:rPr>
          <w:rFonts w:hint="eastAsia" w:ascii="仿宋_GB2312" w:hAnsi="仿宋_GB2312" w:eastAsia="仿宋_GB2312" w:cs="仿宋_GB2312"/>
          <w:spacing w:val="-1"/>
          <w:sz w:val="32"/>
          <w:szCs w:val="32"/>
        </w:rPr>
        <w:t>甲方将全屋家居定制项目委托乙方</w:t>
      </w:r>
      <w:r>
        <w:rPr>
          <w:rFonts w:hint="eastAsia" w:ascii="仿宋_GB2312" w:hAnsi="仿宋_GB2312" w:eastAsia="仿宋_GB2312" w:cs="仿宋_GB2312"/>
          <w:spacing w:val="-1"/>
          <w:sz w:val="32"/>
          <w:szCs w:val="32"/>
          <w:lang w:eastAsia="zh-Hans"/>
        </w:rPr>
        <w:t>完成，乙方负责按甲方要求进行定制项目的方案设计、产品生产（采购）、运输、安装及售后服务。</w:t>
      </w:r>
    </w:p>
    <w:p>
      <w:pPr>
        <w:keepNext w:val="0"/>
        <w:keepLines w:val="0"/>
        <w:pageBreakBefore w:val="0"/>
        <w:widowControl w:val="0"/>
        <w:wordWrap/>
        <w:topLinePunct w:val="0"/>
        <w:bidi w:val="0"/>
        <w:spacing w:line="570" w:lineRule="exact"/>
        <w:ind w:firstLine="636" w:firstLineChars="200"/>
        <w:textAlignment w:val="auto"/>
        <w:rPr>
          <w:rFonts w:hint="eastAsia"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定制项目内容</w:t>
      </w:r>
      <w:r>
        <w:rPr>
          <w:rFonts w:hint="eastAsia" w:ascii="仿宋_GB2312" w:hAnsi="仿宋_GB2312" w:eastAsia="仿宋_GB2312" w:cs="仿宋_GB2312"/>
          <w:spacing w:val="-1"/>
          <w:sz w:val="32"/>
          <w:szCs w:val="32"/>
        </w:rPr>
        <w:t>如下：</w:t>
      </w:r>
    </w:p>
    <w:p>
      <w:pPr>
        <w:keepNext w:val="0"/>
        <w:keepLines w:val="0"/>
        <w:pageBreakBefore w:val="0"/>
        <w:widowControl w:val="0"/>
        <w:wordWrap/>
        <w:topLinePunct w:val="0"/>
        <w:bidi w:val="0"/>
        <w:spacing w:line="570" w:lineRule="exact"/>
        <w:ind w:firstLine="636" w:firstLineChars="200"/>
        <w:textAlignment w:val="auto"/>
        <w:rPr>
          <w:rFonts w:hint="eastAsia"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sym w:font="Wingdings 2" w:char="00A3"/>
      </w:r>
      <w:r>
        <w:rPr>
          <w:rFonts w:hint="eastAsia" w:ascii="仿宋_GB2312" w:hAnsi="仿宋_GB2312" w:eastAsia="仿宋_GB2312" w:cs="仿宋_GB2312"/>
          <w:spacing w:val="-1"/>
          <w:sz w:val="32"/>
          <w:szCs w:val="32"/>
        </w:rPr>
        <w:t xml:space="preserve"> 衣柜  </w:t>
      </w:r>
      <w:r>
        <w:rPr>
          <w:rFonts w:hint="eastAsia" w:ascii="仿宋_GB2312" w:hAnsi="仿宋_GB2312" w:eastAsia="仿宋_GB2312" w:cs="仿宋_GB2312"/>
          <w:spacing w:val="-1"/>
          <w:sz w:val="32"/>
          <w:szCs w:val="32"/>
        </w:rPr>
        <w:sym w:font="Wingdings 2" w:char="00A3"/>
      </w:r>
      <w:r>
        <w:rPr>
          <w:rFonts w:hint="eastAsia" w:ascii="仿宋_GB2312" w:hAnsi="仿宋_GB2312" w:eastAsia="仿宋_GB2312" w:cs="仿宋_GB2312"/>
          <w:spacing w:val="-1"/>
          <w:sz w:val="32"/>
          <w:szCs w:val="32"/>
        </w:rPr>
        <w:t xml:space="preserve"> 厨柜  </w:t>
      </w:r>
      <w:r>
        <w:rPr>
          <w:rFonts w:hint="eastAsia" w:ascii="仿宋_GB2312" w:hAnsi="仿宋_GB2312" w:eastAsia="仿宋_GB2312" w:cs="仿宋_GB2312"/>
          <w:spacing w:val="-1"/>
          <w:sz w:val="32"/>
          <w:szCs w:val="32"/>
        </w:rPr>
        <w:sym w:font="Wingdings 2" w:char="00A3"/>
      </w:r>
      <w:r>
        <w:rPr>
          <w:rFonts w:hint="eastAsia" w:ascii="仿宋_GB2312" w:hAnsi="仿宋_GB2312" w:eastAsia="仿宋_GB2312" w:cs="仿宋_GB2312"/>
          <w:spacing w:val="-1"/>
          <w:sz w:val="32"/>
          <w:szCs w:val="32"/>
        </w:rPr>
        <w:t xml:space="preserve"> 浴室柜  </w:t>
      </w:r>
      <w:r>
        <w:rPr>
          <w:rFonts w:hint="eastAsia" w:ascii="仿宋_GB2312" w:hAnsi="仿宋_GB2312" w:eastAsia="仿宋_GB2312" w:cs="仿宋_GB2312"/>
          <w:spacing w:val="-1"/>
          <w:sz w:val="32"/>
          <w:szCs w:val="32"/>
        </w:rPr>
        <w:sym w:font="Wingdings 2" w:char="00A3"/>
      </w:r>
      <w:r>
        <w:rPr>
          <w:rFonts w:hint="eastAsia" w:ascii="仿宋_GB2312" w:hAnsi="仿宋_GB2312" w:eastAsia="仿宋_GB2312" w:cs="仿宋_GB2312"/>
          <w:spacing w:val="-1"/>
          <w:sz w:val="32"/>
          <w:szCs w:val="32"/>
        </w:rPr>
        <w:t xml:space="preserve"> 装饰墙板  </w:t>
      </w:r>
      <w:r>
        <w:rPr>
          <w:rFonts w:hint="eastAsia" w:ascii="仿宋_GB2312" w:hAnsi="仿宋_GB2312" w:eastAsia="仿宋_GB2312" w:cs="仿宋_GB2312"/>
          <w:spacing w:val="-1"/>
          <w:sz w:val="32"/>
          <w:szCs w:val="32"/>
        </w:rPr>
        <w:sym w:font="Wingdings 2" w:char="00A3"/>
      </w:r>
      <w:r>
        <w:rPr>
          <w:rFonts w:hint="eastAsia" w:ascii="仿宋_GB2312" w:hAnsi="仿宋_GB2312" w:eastAsia="仿宋_GB2312" w:cs="仿宋_GB2312"/>
          <w:spacing w:val="-1"/>
          <w:sz w:val="32"/>
          <w:szCs w:val="32"/>
        </w:rPr>
        <w:t xml:space="preserve"> 门</w:t>
      </w:r>
    </w:p>
    <w:p>
      <w:pPr>
        <w:keepNext w:val="0"/>
        <w:keepLines w:val="0"/>
        <w:pageBreakBefore w:val="0"/>
        <w:widowControl w:val="0"/>
        <w:wordWrap/>
        <w:topLinePunct w:val="0"/>
        <w:bidi w:val="0"/>
        <w:spacing w:line="570" w:lineRule="exact"/>
        <w:ind w:firstLine="636" w:firstLineChars="200"/>
        <w:textAlignment w:val="auto"/>
        <w:rPr>
          <w:rFonts w:hint="eastAsia"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sym w:font="Wingdings 2" w:char="00A3"/>
      </w:r>
      <w:r>
        <w:rPr>
          <w:rFonts w:hint="eastAsia" w:ascii="仿宋_GB2312" w:hAnsi="仿宋_GB2312" w:eastAsia="仿宋_GB2312" w:cs="仿宋_GB2312"/>
          <w:spacing w:val="-1"/>
          <w:sz w:val="32"/>
          <w:szCs w:val="32"/>
        </w:rPr>
        <w:t xml:space="preserve"> 其他</w:t>
      </w:r>
      <w:r>
        <w:rPr>
          <w:rFonts w:hint="eastAsia" w:ascii="仿宋_GB2312" w:hAnsi="仿宋_GB2312" w:eastAsia="仿宋_GB2312" w:cs="仿宋_GB2312"/>
          <w:spacing w:val="-1"/>
          <w:sz w:val="32"/>
          <w:szCs w:val="32"/>
          <w:u w:val="single"/>
        </w:rPr>
        <w:t xml:space="preserve">                                    </w:t>
      </w:r>
      <w:r>
        <w:rPr>
          <w:rFonts w:hint="eastAsia" w:ascii="仿宋_GB2312" w:hAnsi="仿宋_GB2312" w:eastAsia="仿宋_GB2312" w:cs="仿宋_GB2312"/>
          <w:spacing w:val="-1"/>
          <w:sz w:val="32"/>
          <w:szCs w:val="32"/>
          <w:u w:val="single"/>
        </w:rPr>
        <w:t xml:space="preserve">   </w:t>
      </w:r>
      <w:r>
        <w:rPr>
          <w:rFonts w:hint="eastAsia" w:ascii="仿宋_GB2312" w:hAnsi="仿宋_GB2312" w:eastAsia="仿宋_GB2312" w:cs="仿宋_GB2312"/>
          <w:spacing w:val="-1"/>
          <w:sz w:val="32"/>
          <w:szCs w:val="32"/>
        </w:rPr>
        <w:t>。</w:t>
      </w:r>
    </w:p>
    <w:p>
      <w:pPr>
        <w:keepNext w:val="0"/>
        <w:keepLines w:val="0"/>
        <w:pageBreakBefore w:val="0"/>
        <w:widowControl w:val="0"/>
        <w:wordWrap/>
        <w:topLinePunct w:val="0"/>
        <w:bidi w:val="0"/>
        <w:spacing w:line="570" w:lineRule="exact"/>
        <w:ind w:firstLine="636" w:firstLineChars="200"/>
        <w:textAlignment w:val="auto"/>
        <w:rPr>
          <w:rFonts w:hint="eastAsia"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详见《全屋家居定制</w:t>
      </w:r>
      <w:r>
        <w:rPr>
          <w:rFonts w:hint="eastAsia" w:ascii="仿宋_GB2312" w:hAnsi="仿宋_GB2312" w:eastAsia="仿宋_GB2312" w:cs="仿宋_GB2312"/>
          <w:spacing w:val="-1"/>
          <w:sz w:val="32"/>
          <w:szCs w:val="32"/>
        </w:rPr>
        <w:t>明细（</w:t>
      </w:r>
      <w:r>
        <w:rPr>
          <w:rFonts w:hint="eastAsia" w:ascii="仿宋_GB2312" w:hAnsi="仿宋_GB2312" w:eastAsia="仿宋_GB2312" w:cs="仿宋_GB2312"/>
          <w:spacing w:val="-1"/>
          <w:sz w:val="32"/>
          <w:szCs w:val="32"/>
        </w:rPr>
        <w:t>报价）</w:t>
      </w:r>
      <w:r>
        <w:rPr>
          <w:rFonts w:hint="eastAsia" w:ascii="仿宋_GB2312" w:hAnsi="仿宋_GB2312" w:eastAsia="仿宋_GB2312" w:cs="仿宋_GB2312"/>
          <w:spacing w:val="-1"/>
          <w:sz w:val="32"/>
          <w:szCs w:val="32"/>
        </w:rPr>
        <w:t>表》（合同附件）</w:t>
      </w:r>
    </w:p>
    <w:p>
      <w:pPr>
        <w:keepNext w:val="0"/>
        <w:keepLines w:val="0"/>
        <w:pageBreakBefore w:val="0"/>
        <w:widowControl w:val="0"/>
        <w:kinsoku/>
        <w:wordWrap/>
        <w:overflowPunct/>
        <w:topLinePunct w:val="0"/>
        <w:autoSpaceDE/>
        <w:autoSpaceDN/>
        <w:bidi w:val="0"/>
        <w:adjustRightInd/>
        <w:snapToGrid/>
        <w:spacing w:before="157" w:beforeLines="50" w:after="157" w:afterLines="50" w:line="570" w:lineRule="exact"/>
        <w:ind w:firstLine="628" w:firstLineChars="200"/>
        <w:jc w:val="left"/>
        <w:textAlignment w:val="auto"/>
        <w:rPr>
          <w:rFonts w:ascii="黑体" w:hAnsi="黑体" w:eastAsia="黑体" w:cs="黑体"/>
          <w:spacing w:val="-3"/>
          <w:sz w:val="32"/>
          <w:szCs w:val="32"/>
          <w:lang w:eastAsia="zh-Hans"/>
        </w:rPr>
      </w:pPr>
      <w:r>
        <w:rPr>
          <w:rFonts w:hint="eastAsia" w:ascii="黑体" w:hAnsi="黑体" w:eastAsia="黑体" w:cs="黑体"/>
          <w:spacing w:val="-3"/>
          <w:sz w:val="32"/>
          <w:szCs w:val="32"/>
          <w:lang w:eastAsia="zh-Hans"/>
        </w:rPr>
        <w:t xml:space="preserve">第二条  </w:t>
      </w:r>
      <w:r>
        <w:rPr>
          <w:rFonts w:hint="eastAsia" w:ascii="黑体" w:hAnsi="黑体" w:eastAsia="黑体" w:cs="黑体"/>
          <w:spacing w:val="-3"/>
          <w:sz w:val="32"/>
          <w:szCs w:val="32"/>
        </w:rPr>
        <w:t>设计方案</w:t>
      </w:r>
    </w:p>
    <w:p>
      <w:pPr>
        <w:keepNext w:val="0"/>
        <w:keepLines w:val="0"/>
        <w:pageBreakBefore w:val="0"/>
        <w:widowControl w:val="0"/>
        <w:wordWrap/>
        <w:topLinePunct w:val="0"/>
        <w:bidi w:val="0"/>
        <w:spacing w:line="570" w:lineRule="exact"/>
        <w:ind w:firstLine="644" w:firstLineChars="200"/>
        <w:textAlignment w:val="auto"/>
        <w:rPr>
          <w:rFonts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lang w:eastAsia="zh-Hans"/>
        </w:rPr>
        <w:t>（一）设计方案（图纸）</w:t>
      </w:r>
      <w:r>
        <w:rPr>
          <w:rFonts w:hint="eastAsia" w:ascii="仿宋_GB2312" w:hAnsi="仿宋_GB2312" w:eastAsia="仿宋_GB2312" w:cs="仿宋_GB2312"/>
          <w:spacing w:val="-1"/>
          <w:sz w:val="32"/>
          <w:szCs w:val="32"/>
          <w:lang w:eastAsia="zh-Hans"/>
        </w:rPr>
        <w:t>应当符合国家有关设计规范的法律法规和技术标准的要求</w:t>
      </w:r>
      <w:r>
        <w:rPr>
          <w:rFonts w:hint="eastAsia" w:ascii="仿宋_GB2312" w:hAnsi="仿宋_GB2312" w:eastAsia="仿宋_GB2312" w:cs="仿宋_GB2312"/>
          <w:spacing w:val="-1"/>
          <w:sz w:val="32"/>
          <w:szCs w:val="32"/>
        </w:rPr>
        <w:t>。</w:t>
      </w:r>
    </w:p>
    <w:p>
      <w:pPr>
        <w:keepNext w:val="0"/>
        <w:keepLines w:val="0"/>
        <w:pageBreakBefore w:val="0"/>
        <w:widowControl w:val="0"/>
        <w:wordWrap/>
        <w:topLinePunct w:val="0"/>
        <w:bidi w:val="0"/>
        <w:spacing w:line="570" w:lineRule="exact"/>
        <w:ind w:firstLine="636" w:firstLineChars="200"/>
        <w:textAlignment w:val="auto"/>
        <w:rPr>
          <w:rFonts w:ascii="仿宋_GB2312" w:hAnsi="仿宋_GB2312" w:eastAsia="仿宋_GB2312" w:cs="仿宋_GB2312"/>
          <w:spacing w:val="-1"/>
          <w:sz w:val="32"/>
          <w:szCs w:val="32"/>
          <w:lang w:eastAsia="zh-Hans"/>
        </w:rPr>
      </w:pPr>
      <w:r>
        <w:rPr>
          <w:rFonts w:hint="eastAsia" w:ascii="仿宋_GB2312" w:hAnsi="仿宋_GB2312" w:eastAsia="仿宋_GB2312" w:cs="仿宋_GB2312"/>
          <w:spacing w:val="-1"/>
          <w:sz w:val="32"/>
          <w:szCs w:val="32"/>
        </w:rPr>
        <w:t>（二）设计方案</w:t>
      </w:r>
      <w:r>
        <w:rPr>
          <w:rFonts w:ascii="仿宋_GB2312" w:hAnsi="仿宋_GB2312" w:eastAsia="仿宋_GB2312" w:cs="仿宋_GB2312"/>
          <w:spacing w:val="-1"/>
          <w:sz w:val="32"/>
          <w:szCs w:val="32"/>
        </w:rPr>
        <w:t>（</w:t>
      </w:r>
      <w:r>
        <w:rPr>
          <w:rFonts w:hint="eastAsia" w:ascii="仿宋_GB2312" w:hAnsi="仿宋_GB2312" w:eastAsia="仿宋_GB2312" w:cs="仿宋_GB2312"/>
          <w:spacing w:val="-1"/>
          <w:sz w:val="32"/>
          <w:szCs w:val="32"/>
          <w:lang w:eastAsia="zh-Hans"/>
        </w:rPr>
        <w:t>图纸</w:t>
      </w:r>
      <w:r>
        <w:rPr>
          <w:rFonts w:ascii="仿宋_GB2312" w:hAnsi="仿宋_GB2312" w:eastAsia="仿宋_GB2312" w:cs="仿宋_GB2312"/>
          <w:spacing w:val="-1"/>
          <w:sz w:val="32"/>
          <w:szCs w:val="32"/>
        </w:rPr>
        <w:t>）</w:t>
      </w:r>
      <w:r>
        <w:rPr>
          <w:rFonts w:hint="eastAsia" w:ascii="仿宋_GB2312" w:hAnsi="仿宋_GB2312" w:eastAsia="仿宋_GB2312" w:cs="仿宋_GB2312"/>
          <w:spacing w:val="-1"/>
          <w:sz w:val="32"/>
          <w:szCs w:val="32"/>
          <w:lang w:eastAsia="zh-Hans"/>
        </w:rPr>
        <w:t>由乙方提供，设计图纸包含：□产品三视图  □产品效果图  □平面布置图。</w:t>
      </w:r>
    </w:p>
    <w:p>
      <w:pPr>
        <w:keepNext w:val="0"/>
        <w:keepLines w:val="0"/>
        <w:pageBreakBefore w:val="0"/>
        <w:widowControl w:val="0"/>
        <w:wordWrap/>
        <w:topLinePunct w:val="0"/>
        <w:bidi w:val="0"/>
        <w:spacing w:line="570" w:lineRule="exact"/>
        <w:ind w:firstLine="636" w:firstLineChars="200"/>
        <w:textAlignment w:val="auto"/>
        <w:rPr>
          <w:sz w:val="32"/>
          <w:szCs w:val="32"/>
        </w:rPr>
      </w:pPr>
      <w:r>
        <w:rPr>
          <w:rFonts w:hint="eastAsia" w:ascii="仿宋_GB2312" w:hAnsi="仿宋_GB2312" w:eastAsia="仿宋_GB2312" w:cs="仿宋_GB2312"/>
          <w:spacing w:val="-1"/>
          <w:sz w:val="32"/>
          <w:szCs w:val="32"/>
        </w:rPr>
        <w:t>乙方设计人员应根据甲方实际空间及实际需求绘制设计图纸</w:t>
      </w:r>
      <w:r>
        <w:rPr>
          <w:rFonts w:hint="eastAsia" w:ascii="仿宋_GB2312" w:hAnsi="仿宋_GB2312" w:eastAsia="仿宋_GB2312" w:cs="仿宋_GB2312"/>
          <w:spacing w:val="-1"/>
          <w:sz w:val="32"/>
          <w:szCs w:val="32"/>
          <w:lang w:eastAsia="zh-Hans"/>
        </w:rPr>
        <w:t>。</w:t>
      </w:r>
    </w:p>
    <w:p>
      <w:pPr>
        <w:keepNext w:val="0"/>
        <w:keepLines w:val="0"/>
        <w:pageBreakBefore w:val="0"/>
        <w:widowControl w:val="0"/>
        <w:wordWrap/>
        <w:topLinePunct w:val="0"/>
        <w:bidi w:val="0"/>
        <w:spacing w:line="570" w:lineRule="exact"/>
        <w:ind w:firstLine="636" w:firstLineChars="200"/>
        <w:textAlignment w:val="auto"/>
        <w:rPr>
          <w:rFonts w:ascii="仿宋_GB2312" w:hAnsi="仿宋_GB2312" w:eastAsia="仿宋_GB2312" w:cs="仿宋_GB2312"/>
          <w:spacing w:val="-1"/>
          <w:sz w:val="32"/>
          <w:szCs w:val="32"/>
          <w:lang w:eastAsia="zh-Hans"/>
        </w:rPr>
      </w:pPr>
      <w:r>
        <w:rPr>
          <w:rFonts w:hint="eastAsia" w:ascii="仿宋_GB2312" w:hAnsi="仿宋_GB2312" w:eastAsia="仿宋_GB2312" w:cs="仿宋_GB2312"/>
          <w:spacing w:val="-1"/>
          <w:sz w:val="32"/>
          <w:szCs w:val="32"/>
          <w:lang w:eastAsia="zh-Hans"/>
        </w:rPr>
        <w:t>（三）设计方案</w:t>
      </w:r>
      <w:r>
        <w:rPr>
          <w:rFonts w:ascii="仿宋_GB2312" w:hAnsi="仿宋_GB2312" w:eastAsia="仿宋_GB2312" w:cs="仿宋_GB2312"/>
          <w:spacing w:val="-1"/>
          <w:sz w:val="32"/>
          <w:szCs w:val="32"/>
          <w:lang w:eastAsia="zh-Hans"/>
        </w:rPr>
        <w:t>（</w:t>
      </w:r>
      <w:r>
        <w:rPr>
          <w:rFonts w:hint="eastAsia" w:ascii="仿宋_GB2312" w:hAnsi="仿宋_GB2312" w:eastAsia="仿宋_GB2312" w:cs="仿宋_GB2312"/>
          <w:spacing w:val="-1"/>
          <w:sz w:val="32"/>
          <w:szCs w:val="32"/>
          <w:lang w:eastAsia="zh-Hans"/>
        </w:rPr>
        <w:t>图纸</w:t>
      </w:r>
      <w:r>
        <w:rPr>
          <w:rFonts w:ascii="仿宋_GB2312" w:hAnsi="仿宋_GB2312" w:eastAsia="仿宋_GB2312" w:cs="仿宋_GB2312"/>
          <w:spacing w:val="-1"/>
          <w:sz w:val="32"/>
          <w:szCs w:val="32"/>
          <w:lang w:eastAsia="zh-Hans"/>
        </w:rPr>
        <w:t>）</w:t>
      </w:r>
      <w:r>
        <w:rPr>
          <w:rFonts w:hint="eastAsia" w:ascii="仿宋_GB2312" w:hAnsi="仿宋_GB2312" w:eastAsia="仿宋_GB2312" w:cs="仿宋_GB2312"/>
          <w:spacing w:val="-1"/>
          <w:sz w:val="32"/>
          <w:szCs w:val="32"/>
          <w:lang w:eastAsia="zh-Hans"/>
        </w:rPr>
        <w:t>应由甲乙双方签字、盖章确认。</w:t>
      </w:r>
    </w:p>
    <w:p>
      <w:pPr>
        <w:keepNext w:val="0"/>
        <w:keepLines w:val="0"/>
        <w:pageBreakBefore w:val="0"/>
        <w:widowControl w:val="0"/>
        <w:kinsoku/>
        <w:wordWrap/>
        <w:overflowPunct/>
        <w:topLinePunct w:val="0"/>
        <w:autoSpaceDE/>
        <w:autoSpaceDN/>
        <w:bidi w:val="0"/>
        <w:adjustRightInd/>
        <w:snapToGrid/>
        <w:spacing w:before="157" w:beforeLines="50" w:after="157" w:afterLines="50" w:line="570" w:lineRule="exact"/>
        <w:ind w:firstLine="628" w:firstLineChars="200"/>
        <w:jc w:val="left"/>
        <w:textAlignment w:val="auto"/>
        <w:rPr>
          <w:rFonts w:hint="eastAsia" w:ascii="黑体" w:hAnsi="黑体" w:eastAsia="黑体" w:cs="黑体"/>
          <w:spacing w:val="-3"/>
          <w:sz w:val="32"/>
          <w:szCs w:val="32"/>
          <w:lang w:eastAsia="zh-Hans"/>
        </w:rPr>
      </w:pPr>
      <w:r>
        <w:rPr>
          <w:rFonts w:hint="eastAsia" w:ascii="黑体" w:hAnsi="黑体" w:eastAsia="黑体" w:cs="黑体"/>
          <w:spacing w:val="-3"/>
          <w:sz w:val="32"/>
          <w:szCs w:val="32"/>
          <w:lang w:eastAsia="zh-Hans"/>
        </w:rPr>
        <w:t>第三条　合同价款及支付</w:t>
      </w:r>
    </w:p>
    <w:p>
      <w:pPr>
        <w:keepNext w:val="0"/>
        <w:keepLines w:val="0"/>
        <w:pageBreakBefore w:val="0"/>
        <w:widowControl w:val="0"/>
        <w:wordWrap/>
        <w:topLinePunct w:val="0"/>
        <w:bidi w:val="0"/>
        <w:spacing w:line="570" w:lineRule="exact"/>
        <w:ind w:firstLine="636" w:firstLineChars="200"/>
        <w:textAlignment w:val="auto"/>
        <w:rPr>
          <w:rFonts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（一）合同</w:t>
      </w:r>
      <w:r>
        <w:rPr>
          <w:rFonts w:ascii="仿宋_GB2312" w:hAnsi="仿宋_GB2312" w:eastAsia="仿宋_GB2312" w:cs="仿宋_GB2312"/>
          <w:spacing w:val="-1"/>
          <w:sz w:val="32"/>
          <w:szCs w:val="32"/>
        </w:rPr>
        <w:t>价款</w:t>
      </w:r>
    </w:p>
    <w:p>
      <w:pPr>
        <w:keepNext w:val="0"/>
        <w:keepLines w:val="0"/>
        <w:pageBreakBefore w:val="0"/>
        <w:widowControl w:val="0"/>
        <w:wordWrap/>
        <w:topLinePunct w:val="0"/>
        <w:bidi w:val="0"/>
        <w:spacing w:line="570" w:lineRule="exact"/>
        <w:ind w:firstLine="636" w:firstLineChars="200"/>
        <w:textAlignment w:val="auto"/>
        <w:rPr>
          <w:rFonts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项目设计费用，计：</w:t>
      </w:r>
      <w:r>
        <w:rPr>
          <w:rFonts w:hint="eastAsia" w:ascii="仿宋_GB2312" w:hAnsi="仿宋_GB2312" w:eastAsia="仿宋_GB2312" w:cs="仿宋_GB2312"/>
          <w:spacing w:val="-1"/>
          <w:sz w:val="32"/>
          <w:szCs w:val="32"/>
          <w:u w:val="single"/>
        </w:rPr>
        <w:t>　　　</w:t>
      </w:r>
      <w:r>
        <w:rPr>
          <w:rFonts w:hint="eastAsia" w:ascii="仿宋_GB2312" w:hAnsi="仿宋_GB2312" w:eastAsia="仿宋_GB2312" w:cs="仿宋_GB2312"/>
          <w:spacing w:val="-1"/>
          <w:sz w:val="32"/>
          <w:szCs w:val="32"/>
        </w:rPr>
        <w:t>元，大写：</w:t>
      </w:r>
      <w:r>
        <w:rPr>
          <w:rFonts w:hint="eastAsia" w:ascii="仿宋_GB2312" w:hAnsi="仿宋_GB2312" w:eastAsia="仿宋_GB2312" w:cs="仿宋_GB2312"/>
          <w:spacing w:val="-1"/>
          <w:sz w:val="32"/>
          <w:szCs w:val="32"/>
          <w:u w:val="single"/>
        </w:rPr>
        <w:t>　　　　　　</w:t>
      </w:r>
      <w:r>
        <w:rPr>
          <w:rFonts w:hint="eastAsia" w:ascii="仿宋_GB2312" w:hAnsi="仿宋_GB2312" w:eastAsia="仿宋_GB2312" w:cs="仿宋_GB2312"/>
          <w:spacing w:val="-1"/>
          <w:sz w:val="32"/>
          <w:szCs w:val="32"/>
        </w:rPr>
        <w:t>。</w:t>
      </w:r>
    </w:p>
    <w:p>
      <w:pPr>
        <w:keepNext w:val="0"/>
        <w:keepLines w:val="0"/>
        <w:pageBreakBefore w:val="0"/>
        <w:widowControl w:val="0"/>
        <w:wordWrap/>
        <w:topLinePunct w:val="0"/>
        <w:bidi w:val="0"/>
        <w:spacing w:line="570" w:lineRule="exact"/>
        <w:ind w:firstLine="636" w:firstLineChars="200"/>
        <w:textAlignment w:val="auto"/>
        <w:rPr>
          <w:rFonts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工程费用（产品生产及关联采购、运输、安装和售后服务等），计：</w:t>
      </w:r>
      <w:r>
        <w:rPr>
          <w:rFonts w:hint="eastAsia" w:ascii="仿宋_GB2312" w:hAnsi="仿宋_GB2312" w:eastAsia="仿宋_GB2312" w:cs="仿宋_GB2312"/>
          <w:spacing w:val="-1"/>
          <w:sz w:val="32"/>
          <w:szCs w:val="32"/>
          <w:u w:val="single"/>
        </w:rPr>
        <w:t>　　</w:t>
      </w:r>
      <w:r>
        <w:rPr>
          <w:rFonts w:hint="eastAsia" w:ascii="仿宋_GB2312" w:hAnsi="仿宋_GB2312" w:eastAsia="仿宋_GB2312" w:cs="仿宋_GB2312"/>
          <w:spacing w:val="-1"/>
          <w:sz w:val="32"/>
          <w:szCs w:val="32"/>
        </w:rPr>
        <w:t>元，大写：</w:t>
      </w:r>
      <w:r>
        <w:rPr>
          <w:rFonts w:hint="eastAsia" w:ascii="仿宋_GB2312" w:hAnsi="仿宋_GB2312" w:eastAsia="仿宋_GB2312" w:cs="仿宋_GB2312"/>
          <w:spacing w:val="-1"/>
          <w:sz w:val="32"/>
          <w:szCs w:val="32"/>
          <w:u w:val="single"/>
        </w:rPr>
        <w:t>　　　　　</w:t>
      </w:r>
      <w:r>
        <w:rPr>
          <w:rFonts w:hint="eastAsia" w:ascii="仿宋_GB2312" w:hAnsi="仿宋_GB2312" w:eastAsia="仿宋_GB2312" w:cs="仿宋_GB2312"/>
          <w:spacing w:val="-1"/>
          <w:sz w:val="32"/>
          <w:szCs w:val="32"/>
        </w:rPr>
        <w:t>。</w:t>
      </w:r>
    </w:p>
    <w:p>
      <w:pPr>
        <w:keepNext w:val="0"/>
        <w:keepLines w:val="0"/>
        <w:pageBreakBefore w:val="0"/>
        <w:widowControl w:val="0"/>
        <w:wordWrap/>
        <w:topLinePunct w:val="0"/>
        <w:bidi w:val="0"/>
        <w:spacing w:line="570" w:lineRule="exact"/>
        <w:ind w:firstLine="636" w:firstLineChars="200"/>
        <w:textAlignment w:val="auto"/>
        <w:rPr>
          <w:rFonts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项目合计总</w:t>
      </w:r>
      <w:r>
        <w:rPr>
          <w:rFonts w:ascii="仿宋_GB2312" w:hAnsi="仿宋_GB2312" w:eastAsia="仿宋_GB2312" w:cs="仿宋_GB2312"/>
          <w:spacing w:val="-1"/>
          <w:sz w:val="32"/>
          <w:szCs w:val="32"/>
        </w:rPr>
        <w:t>金额</w:t>
      </w:r>
      <w:r>
        <w:rPr>
          <w:rFonts w:hint="eastAsia" w:ascii="仿宋_GB2312" w:hAnsi="仿宋_GB2312" w:eastAsia="仿宋_GB2312" w:cs="仿宋_GB2312"/>
          <w:spacing w:val="-1"/>
          <w:sz w:val="32"/>
          <w:szCs w:val="32"/>
        </w:rPr>
        <w:t>为：</w:t>
      </w:r>
      <w:r>
        <w:rPr>
          <w:rFonts w:hint="eastAsia" w:ascii="仿宋_GB2312" w:hAnsi="仿宋_GB2312" w:eastAsia="仿宋_GB2312" w:cs="仿宋_GB2312"/>
          <w:spacing w:val="-1"/>
          <w:sz w:val="32"/>
          <w:szCs w:val="32"/>
          <w:u w:val="single"/>
        </w:rPr>
        <w:t>　　</w:t>
      </w:r>
      <w:r>
        <w:rPr>
          <w:rFonts w:ascii="仿宋_GB2312" w:hAnsi="仿宋_GB2312" w:eastAsia="仿宋_GB2312" w:cs="仿宋_GB2312"/>
          <w:spacing w:val="-1"/>
          <w:sz w:val="32"/>
          <w:szCs w:val="32"/>
          <w:u w:val="single"/>
        </w:rPr>
        <w:t xml:space="preserve"> </w:t>
      </w:r>
      <w:r>
        <w:rPr>
          <w:rFonts w:hint="eastAsia" w:ascii="仿宋_GB2312" w:hAnsi="仿宋_GB2312" w:eastAsia="仿宋_GB2312" w:cs="仿宋_GB2312"/>
          <w:spacing w:val="-1"/>
          <w:sz w:val="32"/>
          <w:szCs w:val="32"/>
        </w:rPr>
        <w:t>元，大写：</w:t>
      </w:r>
      <w:r>
        <w:rPr>
          <w:rFonts w:hint="eastAsia" w:ascii="仿宋_GB2312" w:hAnsi="仿宋_GB2312" w:eastAsia="仿宋_GB2312" w:cs="仿宋_GB2312"/>
          <w:spacing w:val="-1"/>
          <w:sz w:val="32"/>
          <w:szCs w:val="32"/>
          <w:u w:val="single"/>
        </w:rPr>
        <w:t>　　　　　</w:t>
      </w:r>
      <w:r>
        <w:rPr>
          <w:rFonts w:ascii="仿宋_GB2312" w:hAnsi="仿宋_GB2312" w:eastAsia="仿宋_GB2312" w:cs="仿宋_GB2312"/>
          <w:spacing w:val="-1"/>
          <w:sz w:val="32"/>
          <w:szCs w:val="32"/>
          <w:u w:val="single"/>
        </w:rPr>
        <w:t xml:space="preserve"> </w:t>
      </w:r>
      <w:r>
        <w:rPr>
          <w:rFonts w:hint="eastAsia" w:ascii="仿宋_GB2312" w:hAnsi="仿宋_GB2312" w:eastAsia="仿宋_GB2312" w:cs="仿宋_GB2312"/>
          <w:spacing w:val="-1"/>
          <w:sz w:val="32"/>
          <w:szCs w:val="32"/>
          <w:u w:val="single"/>
        </w:rPr>
        <w:t>　</w:t>
      </w:r>
      <w:r>
        <w:rPr>
          <w:rFonts w:hint="eastAsia" w:ascii="仿宋_GB2312" w:hAnsi="仿宋_GB2312" w:eastAsia="仿宋_GB2312" w:cs="仿宋_GB2312"/>
          <w:spacing w:val="-1"/>
          <w:sz w:val="32"/>
          <w:szCs w:val="32"/>
        </w:rPr>
        <w:t>。</w:t>
      </w:r>
    </w:p>
    <w:p>
      <w:pPr>
        <w:keepNext w:val="0"/>
        <w:keepLines w:val="0"/>
        <w:pageBreakBefore w:val="0"/>
        <w:widowControl w:val="0"/>
        <w:wordWrap/>
        <w:topLinePunct w:val="0"/>
        <w:bidi w:val="0"/>
        <w:spacing w:line="570" w:lineRule="exact"/>
        <w:ind w:firstLine="636" w:firstLineChars="200"/>
        <w:textAlignment w:val="auto"/>
        <w:rPr>
          <w:rFonts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本合同中出现的价款币种均为人民币。</w:t>
      </w:r>
    </w:p>
    <w:p>
      <w:pPr>
        <w:keepNext w:val="0"/>
        <w:keepLines w:val="0"/>
        <w:pageBreakBefore w:val="0"/>
        <w:widowControl w:val="0"/>
        <w:wordWrap/>
        <w:topLinePunct w:val="0"/>
        <w:bidi w:val="0"/>
        <w:spacing w:line="570" w:lineRule="exact"/>
        <w:ind w:firstLine="636" w:firstLineChars="200"/>
        <w:textAlignment w:val="auto"/>
        <w:rPr>
          <w:rFonts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（二）付款方式</w:t>
      </w:r>
    </w:p>
    <w:p>
      <w:pPr>
        <w:keepNext w:val="0"/>
        <w:keepLines w:val="0"/>
        <w:pageBreakBefore w:val="0"/>
        <w:widowControl w:val="0"/>
        <w:wordWrap/>
        <w:topLinePunct w:val="0"/>
        <w:bidi w:val="0"/>
        <w:spacing w:line="570" w:lineRule="exact"/>
        <w:ind w:firstLine="636" w:firstLineChars="200"/>
        <w:textAlignment w:val="auto"/>
        <w:rPr>
          <w:rFonts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甲方</w:t>
      </w:r>
      <w:r>
        <w:rPr>
          <w:rFonts w:ascii="仿宋_GB2312" w:hAnsi="仿宋_GB2312" w:eastAsia="仿宋_GB2312" w:cs="仿宋_GB2312"/>
          <w:spacing w:val="-1"/>
          <w:sz w:val="32"/>
          <w:szCs w:val="32"/>
        </w:rPr>
        <w:t>按照以下</w:t>
      </w:r>
      <w:r>
        <w:rPr>
          <w:rFonts w:hint="eastAsia" w:ascii="仿宋_GB2312" w:hAnsi="仿宋_GB2312" w:eastAsia="仿宋_GB2312" w:cs="仿宋_GB2312"/>
          <w:spacing w:val="-1"/>
          <w:sz w:val="32"/>
          <w:szCs w:val="32"/>
        </w:rPr>
        <w:t>第</w:t>
      </w:r>
      <w:r>
        <w:rPr>
          <w:rFonts w:hint="eastAsia" w:ascii="仿宋_GB2312" w:hAnsi="仿宋_GB2312" w:eastAsia="仿宋_GB2312" w:cs="仿宋_GB2312"/>
          <w:spacing w:val="-1"/>
          <w:sz w:val="32"/>
          <w:szCs w:val="32"/>
          <w:u w:val="single"/>
        </w:rPr>
        <w:t xml:space="preserve">    </w:t>
      </w:r>
      <w:r>
        <w:rPr>
          <w:rFonts w:hint="eastAsia" w:ascii="仿宋_GB2312" w:hAnsi="仿宋_GB2312" w:eastAsia="仿宋_GB2312" w:cs="仿宋_GB2312"/>
          <w:spacing w:val="-1"/>
          <w:sz w:val="32"/>
          <w:szCs w:val="32"/>
        </w:rPr>
        <w:t>种</w:t>
      </w:r>
      <w:r>
        <w:rPr>
          <w:rFonts w:ascii="仿宋_GB2312" w:hAnsi="仿宋_GB2312" w:eastAsia="仿宋_GB2312" w:cs="仿宋_GB2312"/>
          <w:spacing w:val="-1"/>
          <w:sz w:val="32"/>
          <w:szCs w:val="32"/>
        </w:rPr>
        <w:t>方式支付合同价款</w:t>
      </w:r>
      <w:r>
        <w:rPr>
          <w:rFonts w:hint="eastAsia" w:ascii="仿宋_GB2312" w:hAnsi="仿宋_GB2312" w:eastAsia="仿宋_GB2312" w:cs="仿宋_GB2312"/>
          <w:spacing w:val="-1"/>
          <w:sz w:val="32"/>
          <w:szCs w:val="32"/>
        </w:rPr>
        <w:t>。</w:t>
      </w:r>
    </w:p>
    <w:p>
      <w:pPr>
        <w:keepNext w:val="0"/>
        <w:keepLines w:val="0"/>
        <w:pageBreakBefore w:val="0"/>
        <w:widowControl w:val="0"/>
        <w:wordWrap/>
        <w:topLinePunct w:val="0"/>
        <w:bidi w:val="0"/>
        <w:spacing w:line="570" w:lineRule="exact"/>
        <w:ind w:firstLine="636" w:firstLineChars="200"/>
        <w:textAlignment w:val="auto"/>
        <w:rPr>
          <w:rFonts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1</w:t>
      </w:r>
      <w:r>
        <w:rPr>
          <w:rFonts w:ascii="仿宋_GB2312" w:hAnsi="仿宋_GB2312" w:eastAsia="仿宋_GB2312" w:cs="仿宋_GB2312"/>
          <w:spacing w:val="-1"/>
          <w:sz w:val="32"/>
          <w:szCs w:val="32"/>
        </w:rPr>
        <w:t>.</w:t>
      </w:r>
      <w:r>
        <w:rPr>
          <w:rFonts w:hint="eastAsia" w:ascii="仿宋_GB2312" w:hAnsi="仿宋_GB2312" w:eastAsia="仿宋_GB2312" w:cs="仿宋_GB2312"/>
          <w:spacing w:val="-1"/>
          <w:sz w:val="32"/>
          <w:szCs w:val="32"/>
        </w:rPr>
        <w:t>按照</w:t>
      </w:r>
      <w:r>
        <w:rPr>
          <w:rFonts w:ascii="仿宋_GB2312" w:hAnsi="仿宋_GB2312" w:eastAsia="仿宋_GB2312" w:cs="仿宋_GB2312"/>
          <w:spacing w:val="-1"/>
          <w:sz w:val="32"/>
          <w:szCs w:val="32"/>
        </w:rPr>
        <w:t>项目进度分阶段支付</w:t>
      </w:r>
      <w:r>
        <w:rPr>
          <w:rFonts w:hint="eastAsia" w:ascii="仿宋_GB2312" w:hAnsi="仿宋_GB2312" w:eastAsia="仿宋_GB2312" w:cs="仿宋_GB2312"/>
          <w:spacing w:val="-1"/>
          <w:sz w:val="32"/>
          <w:szCs w:val="32"/>
        </w:rPr>
        <w:t>。</w:t>
      </w:r>
    </w:p>
    <w:p>
      <w:pPr>
        <w:keepNext w:val="0"/>
        <w:keepLines w:val="0"/>
        <w:pageBreakBefore w:val="0"/>
        <w:widowControl w:val="0"/>
        <w:wordWrap/>
        <w:topLinePunct w:val="0"/>
        <w:bidi w:val="0"/>
        <w:spacing w:line="570" w:lineRule="exact"/>
        <w:ind w:firstLine="636" w:firstLineChars="200"/>
        <w:textAlignment w:val="auto"/>
        <w:rPr>
          <w:rFonts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甲方对设计方案</w:t>
      </w:r>
      <w:r>
        <w:rPr>
          <w:rFonts w:ascii="仿宋_GB2312" w:hAnsi="仿宋_GB2312" w:eastAsia="仿宋_GB2312" w:cs="仿宋_GB2312"/>
          <w:spacing w:val="-1"/>
          <w:sz w:val="32"/>
          <w:szCs w:val="32"/>
        </w:rPr>
        <w:t>、项目预算确认</w:t>
      </w:r>
      <w:r>
        <w:rPr>
          <w:rFonts w:hint="eastAsia" w:ascii="仿宋_GB2312" w:hAnsi="仿宋_GB2312" w:eastAsia="仿宋_GB2312" w:cs="仿宋_GB2312"/>
          <w:spacing w:val="-1"/>
          <w:sz w:val="32"/>
          <w:szCs w:val="32"/>
        </w:rPr>
        <w:t>后</w:t>
      </w:r>
      <w:r>
        <w:rPr>
          <w:rFonts w:ascii="仿宋_GB2312" w:hAnsi="仿宋_GB2312" w:eastAsia="仿宋_GB2312" w:cs="仿宋_GB2312"/>
          <w:spacing w:val="-1"/>
          <w:sz w:val="32"/>
          <w:szCs w:val="32"/>
        </w:rPr>
        <w:t>，</w:t>
      </w:r>
      <w:r>
        <w:rPr>
          <w:rFonts w:hint="eastAsia" w:ascii="仿宋_GB2312" w:hAnsi="仿宋_GB2312" w:eastAsia="仿宋_GB2312" w:cs="仿宋_GB2312"/>
          <w:spacing w:val="-1"/>
          <w:sz w:val="32"/>
          <w:szCs w:val="32"/>
        </w:rPr>
        <w:t>在本合同签订当日向乙方支付第一笔价款（含</w:t>
      </w:r>
      <w:r>
        <w:rPr>
          <w:rFonts w:ascii="仿宋_GB2312" w:hAnsi="仿宋_GB2312" w:eastAsia="仿宋_GB2312" w:cs="仿宋_GB2312"/>
          <w:spacing w:val="-1"/>
          <w:sz w:val="32"/>
          <w:szCs w:val="32"/>
        </w:rPr>
        <w:t>设计费：</w:t>
      </w:r>
      <w:r>
        <w:rPr>
          <w:rFonts w:hint="eastAsia" w:ascii="仿宋_GB2312" w:hAnsi="仿宋_GB2312" w:eastAsia="仿宋_GB2312" w:cs="仿宋_GB2312"/>
          <w:spacing w:val="-1"/>
          <w:sz w:val="32"/>
          <w:szCs w:val="32"/>
          <w:u w:val="single"/>
        </w:rPr>
        <w:t xml:space="preserve">    </w:t>
      </w:r>
      <w:r>
        <w:rPr>
          <w:rFonts w:hint="eastAsia" w:ascii="仿宋_GB2312" w:hAnsi="仿宋_GB2312" w:eastAsia="仿宋_GB2312" w:cs="仿宋_GB2312"/>
          <w:spacing w:val="-1"/>
          <w:sz w:val="32"/>
          <w:szCs w:val="32"/>
        </w:rPr>
        <w:t>元），金额为合同价款</w:t>
      </w:r>
      <w:r>
        <w:rPr>
          <w:rFonts w:hint="eastAsia" w:ascii="仿宋_GB2312" w:hAnsi="仿宋_GB2312" w:eastAsia="仿宋_GB2312" w:cs="仿宋_GB2312"/>
          <w:spacing w:val="-1"/>
          <w:sz w:val="32"/>
          <w:szCs w:val="32"/>
          <w:u w:val="single"/>
        </w:rPr>
        <w:t xml:space="preserve">　 </w:t>
      </w:r>
      <w:r>
        <w:rPr>
          <w:rFonts w:hint="eastAsia" w:ascii="仿宋_GB2312" w:hAnsi="仿宋_GB2312" w:eastAsia="仿宋_GB2312" w:cs="仿宋_GB2312"/>
          <w:spacing w:val="-1"/>
          <w:sz w:val="32"/>
          <w:szCs w:val="32"/>
        </w:rPr>
        <w:t xml:space="preserve">％，计： </w:t>
      </w:r>
      <w:r>
        <w:rPr>
          <w:rFonts w:ascii="仿宋_GB2312" w:hAnsi="仿宋_GB2312" w:eastAsia="仿宋_GB2312" w:cs="仿宋_GB2312"/>
          <w:spacing w:val="-1"/>
          <w:sz w:val="32"/>
          <w:szCs w:val="32"/>
          <w:u w:val="single"/>
        </w:rPr>
        <w:t xml:space="preserve">    </w:t>
      </w:r>
      <w:r>
        <w:rPr>
          <w:rFonts w:hint="eastAsia" w:ascii="仿宋_GB2312" w:hAnsi="仿宋_GB2312" w:eastAsia="仿宋_GB2312" w:cs="仿宋_GB2312"/>
          <w:spacing w:val="-1"/>
          <w:sz w:val="32"/>
          <w:szCs w:val="32"/>
        </w:rPr>
        <w:t>元。</w:t>
      </w:r>
    </w:p>
    <w:p>
      <w:pPr>
        <w:keepNext w:val="0"/>
        <w:keepLines w:val="0"/>
        <w:pageBreakBefore w:val="0"/>
        <w:widowControl w:val="0"/>
        <w:wordWrap/>
        <w:topLinePunct w:val="0"/>
        <w:bidi w:val="0"/>
        <w:spacing w:line="570" w:lineRule="exact"/>
        <w:ind w:firstLine="636" w:firstLineChars="200"/>
        <w:textAlignment w:val="auto"/>
        <w:rPr>
          <w:rFonts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乙方</w:t>
      </w:r>
      <w:r>
        <w:rPr>
          <w:rFonts w:ascii="仿宋_GB2312" w:hAnsi="仿宋_GB2312" w:eastAsia="仿宋_GB2312" w:cs="仿宋_GB2312"/>
          <w:spacing w:val="-1"/>
          <w:sz w:val="32"/>
          <w:szCs w:val="32"/>
        </w:rPr>
        <w:t>将</w:t>
      </w:r>
      <w:r>
        <w:rPr>
          <w:rFonts w:hint="eastAsia" w:ascii="仿宋_GB2312" w:hAnsi="仿宋_GB2312" w:eastAsia="仿宋_GB2312" w:cs="仿宋_GB2312"/>
          <w:spacing w:val="-1"/>
          <w:sz w:val="32"/>
          <w:szCs w:val="32"/>
        </w:rPr>
        <w:t>定制产品运输至施工</w:t>
      </w:r>
      <w:r>
        <w:rPr>
          <w:rFonts w:ascii="仿宋_GB2312" w:hAnsi="仿宋_GB2312" w:eastAsia="仿宋_GB2312" w:cs="仿宋_GB2312"/>
          <w:spacing w:val="-1"/>
          <w:sz w:val="32"/>
          <w:szCs w:val="32"/>
        </w:rPr>
        <w:t>现场，甲方</w:t>
      </w:r>
      <w:r>
        <w:rPr>
          <w:rFonts w:hint="eastAsia" w:ascii="仿宋_GB2312" w:hAnsi="仿宋_GB2312" w:eastAsia="仿宋_GB2312" w:cs="仿宋_GB2312"/>
          <w:spacing w:val="-1"/>
          <w:sz w:val="32"/>
          <w:szCs w:val="32"/>
        </w:rPr>
        <w:t>清点</w:t>
      </w:r>
      <w:r>
        <w:rPr>
          <w:rFonts w:ascii="仿宋_GB2312" w:hAnsi="仿宋_GB2312" w:eastAsia="仿宋_GB2312" w:cs="仿宋_GB2312"/>
          <w:spacing w:val="-1"/>
          <w:sz w:val="32"/>
          <w:szCs w:val="32"/>
        </w:rPr>
        <w:t>确认后支付第</w:t>
      </w:r>
      <w:r>
        <w:rPr>
          <w:rFonts w:hint="eastAsia" w:ascii="仿宋_GB2312" w:hAnsi="仿宋_GB2312" w:eastAsia="仿宋_GB2312" w:cs="仿宋_GB2312"/>
          <w:spacing w:val="-1"/>
          <w:sz w:val="32"/>
          <w:szCs w:val="32"/>
        </w:rPr>
        <w:t>二</w:t>
      </w:r>
      <w:r>
        <w:rPr>
          <w:rFonts w:ascii="仿宋_GB2312" w:hAnsi="仿宋_GB2312" w:eastAsia="仿宋_GB2312" w:cs="仿宋_GB2312"/>
          <w:spacing w:val="-1"/>
          <w:sz w:val="32"/>
          <w:szCs w:val="32"/>
        </w:rPr>
        <w:t>笔价款，</w:t>
      </w:r>
      <w:r>
        <w:rPr>
          <w:rFonts w:hint="eastAsia" w:ascii="仿宋_GB2312" w:hAnsi="仿宋_GB2312" w:eastAsia="仿宋_GB2312" w:cs="仿宋_GB2312"/>
          <w:spacing w:val="-1"/>
          <w:sz w:val="32"/>
          <w:szCs w:val="32"/>
        </w:rPr>
        <w:t>为合同价款</w:t>
      </w:r>
      <w:r>
        <w:rPr>
          <w:rFonts w:hint="eastAsia" w:ascii="仿宋_GB2312" w:hAnsi="仿宋_GB2312" w:eastAsia="仿宋_GB2312" w:cs="仿宋_GB2312"/>
          <w:spacing w:val="-1"/>
          <w:sz w:val="32"/>
          <w:szCs w:val="32"/>
          <w:u w:val="single"/>
        </w:rPr>
        <w:t xml:space="preserve">　 </w:t>
      </w:r>
      <w:r>
        <w:rPr>
          <w:rFonts w:hint="eastAsia" w:ascii="仿宋_GB2312" w:hAnsi="仿宋_GB2312" w:eastAsia="仿宋_GB2312" w:cs="仿宋_GB2312"/>
          <w:spacing w:val="-1"/>
          <w:sz w:val="32"/>
          <w:szCs w:val="32"/>
        </w:rPr>
        <w:t>％，计：</w:t>
      </w:r>
      <w:r>
        <w:rPr>
          <w:rFonts w:hint="eastAsia" w:ascii="仿宋_GB2312" w:hAnsi="仿宋_GB2312" w:eastAsia="仿宋_GB2312" w:cs="仿宋_GB2312"/>
          <w:spacing w:val="-1"/>
          <w:sz w:val="32"/>
          <w:szCs w:val="32"/>
          <w:u w:val="single"/>
        </w:rPr>
        <w:t xml:space="preserve">　　 </w:t>
      </w:r>
      <w:r>
        <w:rPr>
          <w:rFonts w:hint="eastAsia" w:ascii="仿宋_GB2312" w:hAnsi="仿宋_GB2312" w:eastAsia="仿宋_GB2312" w:cs="仿宋_GB2312"/>
          <w:spacing w:val="-1"/>
          <w:sz w:val="32"/>
          <w:szCs w:val="32"/>
        </w:rPr>
        <w:t>元。</w:t>
      </w:r>
    </w:p>
    <w:p>
      <w:pPr>
        <w:keepNext w:val="0"/>
        <w:keepLines w:val="0"/>
        <w:pageBreakBefore w:val="0"/>
        <w:widowControl w:val="0"/>
        <w:wordWrap/>
        <w:topLinePunct w:val="0"/>
        <w:bidi w:val="0"/>
        <w:spacing w:line="570" w:lineRule="exact"/>
        <w:ind w:firstLine="636" w:firstLineChars="200"/>
        <w:textAlignment w:val="auto"/>
        <w:rPr>
          <w:rFonts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乙方按约定完成安装，经甲方验收确认项目</w:t>
      </w:r>
      <w:r>
        <w:rPr>
          <w:rFonts w:ascii="仿宋_GB2312" w:hAnsi="仿宋_GB2312" w:eastAsia="仿宋_GB2312" w:cs="仿宋_GB2312"/>
          <w:spacing w:val="-1"/>
          <w:sz w:val="32"/>
          <w:szCs w:val="32"/>
        </w:rPr>
        <w:t>交付</w:t>
      </w:r>
      <w:r>
        <w:rPr>
          <w:rFonts w:hint="eastAsia" w:ascii="仿宋_GB2312" w:hAnsi="仿宋_GB2312" w:eastAsia="仿宋_GB2312" w:cs="仿宋_GB2312"/>
          <w:spacing w:val="-1"/>
          <w:sz w:val="32"/>
          <w:szCs w:val="32"/>
        </w:rPr>
        <w:t>。甲方在验收确认后一次性支付第三</w:t>
      </w:r>
      <w:r>
        <w:rPr>
          <w:rFonts w:ascii="仿宋_GB2312" w:hAnsi="仿宋_GB2312" w:eastAsia="仿宋_GB2312" w:cs="仿宋_GB2312"/>
          <w:spacing w:val="-1"/>
          <w:sz w:val="32"/>
          <w:szCs w:val="32"/>
        </w:rPr>
        <w:t>笔价款（</w:t>
      </w:r>
      <w:r>
        <w:rPr>
          <w:rFonts w:hint="eastAsia" w:ascii="仿宋_GB2312" w:hAnsi="仿宋_GB2312" w:eastAsia="仿宋_GB2312" w:cs="仿宋_GB2312"/>
          <w:spacing w:val="-1"/>
          <w:sz w:val="32"/>
          <w:szCs w:val="32"/>
        </w:rPr>
        <w:t>尾款</w:t>
      </w:r>
      <w:r>
        <w:rPr>
          <w:rFonts w:ascii="仿宋_GB2312" w:hAnsi="仿宋_GB2312" w:eastAsia="仿宋_GB2312" w:cs="仿宋_GB2312"/>
          <w:spacing w:val="-1"/>
          <w:sz w:val="32"/>
          <w:szCs w:val="32"/>
        </w:rPr>
        <w:t>）</w:t>
      </w:r>
      <w:r>
        <w:rPr>
          <w:rFonts w:hint="eastAsia" w:ascii="仿宋_GB2312" w:hAnsi="仿宋_GB2312" w:eastAsia="仿宋_GB2312" w:cs="仿宋_GB2312"/>
          <w:spacing w:val="-1"/>
          <w:sz w:val="32"/>
          <w:szCs w:val="32"/>
        </w:rPr>
        <w:t>，为合同价款</w:t>
      </w:r>
      <w:r>
        <w:rPr>
          <w:rFonts w:hint="eastAsia" w:ascii="仿宋_GB2312" w:hAnsi="仿宋_GB2312" w:eastAsia="仿宋_GB2312" w:cs="仿宋_GB2312"/>
          <w:spacing w:val="-1"/>
          <w:sz w:val="32"/>
          <w:szCs w:val="32"/>
          <w:u w:val="single"/>
        </w:rPr>
        <w:t>　　</w:t>
      </w:r>
      <w:r>
        <w:rPr>
          <w:rFonts w:hint="eastAsia" w:ascii="仿宋_GB2312" w:hAnsi="仿宋_GB2312" w:eastAsia="仿宋_GB2312" w:cs="仿宋_GB2312"/>
          <w:spacing w:val="-1"/>
          <w:sz w:val="32"/>
          <w:szCs w:val="32"/>
        </w:rPr>
        <w:t>％，计：</w:t>
      </w:r>
      <w:r>
        <w:rPr>
          <w:rFonts w:hint="eastAsia" w:ascii="仿宋_GB2312" w:hAnsi="仿宋_GB2312" w:eastAsia="仿宋_GB2312" w:cs="仿宋_GB2312"/>
          <w:spacing w:val="-1"/>
          <w:sz w:val="32"/>
          <w:szCs w:val="32"/>
          <w:u w:val="single"/>
        </w:rPr>
        <w:t>　　　</w:t>
      </w:r>
      <w:r>
        <w:rPr>
          <w:rFonts w:hint="eastAsia" w:ascii="仿宋_GB2312" w:hAnsi="仿宋_GB2312" w:eastAsia="仿宋_GB2312" w:cs="仿宋_GB2312"/>
          <w:spacing w:val="-1"/>
          <w:sz w:val="32"/>
          <w:szCs w:val="32"/>
        </w:rPr>
        <w:t>元。</w:t>
      </w:r>
    </w:p>
    <w:p>
      <w:pPr>
        <w:keepNext w:val="0"/>
        <w:keepLines w:val="0"/>
        <w:pageBreakBefore w:val="0"/>
        <w:widowControl w:val="0"/>
        <w:wordWrap/>
        <w:topLinePunct w:val="0"/>
        <w:bidi w:val="0"/>
        <w:spacing w:line="570" w:lineRule="exact"/>
        <w:ind w:firstLine="636" w:firstLineChars="200"/>
        <w:textAlignment w:val="auto"/>
        <w:rPr>
          <w:rFonts w:hint="eastAsia"/>
          <w:sz w:val="32"/>
          <w:szCs w:val="32"/>
        </w:rPr>
      </w:pPr>
      <w:r>
        <w:rPr>
          <w:rFonts w:hint="eastAsia" w:ascii="仿宋_GB2312" w:hAnsi="仿宋_GB2312" w:eastAsia="仿宋_GB2312" w:cs="仿宋_GB2312"/>
          <w:spacing w:val="-1"/>
          <w:sz w:val="32"/>
          <w:szCs w:val="32"/>
        </w:rPr>
        <w:t>2.其他支付</w:t>
      </w:r>
      <w:r>
        <w:rPr>
          <w:rFonts w:ascii="仿宋_GB2312" w:hAnsi="仿宋_GB2312" w:eastAsia="仿宋_GB2312" w:cs="仿宋_GB2312"/>
          <w:spacing w:val="-1"/>
          <w:sz w:val="32"/>
          <w:szCs w:val="32"/>
        </w:rPr>
        <w:t>方式：</w:t>
      </w:r>
      <w:r>
        <w:rPr>
          <w:rFonts w:hint="eastAsia" w:ascii="仿宋_GB2312" w:hAnsi="仿宋_GB2312" w:eastAsia="仿宋_GB2312" w:cs="仿宋_GB2312"/>
          <w:spacing w:val="-1"/>
          <w:sz w:val="32"/>
          <w:szCs w:val="32"/>
          <w:u w:val="single"/>
        </w:rPr>
        <w:t xml:space="preserve">                                </w:t>
      </w:r>
      <w:r>
        <w:rPr>
          <w:rFonts w:ascii="仿宋_GB2312" w:hAnsi="仿宋_GB2312" w:eastAsia="仿宋_GB2312" w:cs="仿宋_GB2312"/>
          <w:spacing w:val="-1"/>
          <w:sz w:val="32"/>
          <w:szCs w:val="32"/>
          <w:u w:val="single"/>
        </w:rPr>
        <w:t xml:space="preserve"> </w:t>
      </w:r>
    </w:p>
    <w:p>
      <w:pPr>
        <w:keepNext w:val="0"/>
        <w:keepLines w:val="0"/>
        <w:pageBreakBefore w:val="0"/>
        <w:widowControl w:val="0"/>
        <w:wordWrap/>
        <w:topLinePunct w:val="0"/>
        <w:bidi w:val="0"/>
        <w:spacing w:line="570" w:lineRule="exact"/>
        <w:textAlignment w:val="auto"/>
        <w:rPr>
          <w:rFonts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u w:val="single"/>
        </w:rPr>
        <w:t xml:space="preserve">                                </w:t>
      </w:r>
      <w:r>
        <w:rPr>
          <w:rFonts w:ascii="仿宋_GB2312" w:hAnsi="仿宋_GB2312" w:eastAsia="仿宋_GB2312" w:cs="仿宋_GB2312"/>
          <w:spacing w:val="-1"/>
          <w:sz w:val="32"/>
          <w:szCs w:val="32"/>
          <w:u w:val="single"/>
        </w:rPr>
        <w:t xml:space="preserve">        </w:t>
      </w:r>
      <w:r>
        <w:rPr>
          <w:rFonts w:hint="eastAsia" w:ascii="仿宋_GB2312" w:hAnsi="仿宋_GB2312" w:eastAsia="仿宋_GB2312" w:cs="仿宋_GB2312"/>
          <w:spacing w:val="-1"/>
          <w:sz w:val="32"/>
          <w:szCs w:val="32"/>
        </w:rPr>
        <w:t>。</w:t>
      </w:r>
    </w:p>
    <w:p>
      <w:pPr>
        <w:keepNext w:val="0"/>
        <w:keepLines w:val="0"/>
        <w:pageBreakBefore w:val="0"/>
        <w:widowControl w:val="0"/>
        <w:kinsoku/>
        <w:wordWrap/>
        <w:overflowPunct/>
        <w:topLinePunct w:val="0"/>
        <w:autoSpaceDE/>
        <w:autoSpaceDN/>
        <w:bidi w:val="0"/>
        <w:adjustRightInd/>
        <w:snapToGrid/>
        <w:spacing w:before="157" w:beforeLines="50" w:after="157" w:afterLines="50" w:line="570" w:lineRule="exact"/>
        <w:ind w:firstLine="628" w:firstLineChars="200"/>
        <w:jc w:val="left"/>
        <w:textAlignment w:val="auto"/>
        <w:rPr>
          <w:rFonts w:hint="eastAsia" w:ascii="黑体" w:hAnsi="黑体" w:eastAsia="黑体" w:cs="黑体"/>
          <w:spacing w:val="-3"/>
          <w:sz w:val="32"/>
          <w:szCs w:val="32"/>
          <w:lang w:eastAsia="zh-Hans"/>
        </w:rPr>
      </w:pPr>
      <w:r>
        <w:rPr>
          <w:rFonts w:hint="eastAsia" w:ascii="黑体" w:hAnsi="黑体" w:eastAsia="黑体" w:cs="黑体"/>
          <w:spacing w:val="-3"/>
          <w:sz w:val="32"/>
          <w:szCs w:val="32"/>
          <w:lang w:eastAsia="zh-Hans"/>
        </w:rPr>
        <w:t>第四条　施工条件</w:t>
      </w:r>
    </w:p>
    <w:p>
      <w:pPr>
        <w:keepNext w:val="0"/>
        <w:keepLines w:val="0"/>
        <w:pageBreakBefore w:val="0"/>
        <w:widowControl w:val="0"/>
        <w:wordWrap/>
        <w:topLinePunct w:val="0"/>
        <w:bidi w:val="0"/>
        <w:spacing w:line="570" w:lineRule="exact"/>
        <w:ind w:firstLine="636" w:firstLineChars="200"/>
        <w:textAlignment w:val="auto"/>
        <w:rPr>
          <w:rFonts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（一）甲方应为乙方提供现场施工条件，包括隐蔽式水、电、气的位置走向图纸。</w:t>
      </w:r>
    </w:p>
    <w:p>
      <w:pPr>
        <w:keepNext w:val="0"/>
        <w:keepLines w:val="0"/>
        <w:pageBreakBefore w:val="0"/>
        <w:widowControl w:val="0"/>
        <w:wordWrap/>
        <w:topLinePunct w:val="0"/>
        <w:bidi w:val="0"/>
        <w:spacing w:line="570" w:lineRule="exact"/>
        <w:ind w:firstLine="636" w:firstLineChars="200"/>
        <w:textAlignment w:val="auto"/>
        <w:rPr>
          <w:rFonts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（二）甲方未提供乙方需要的施工条件，安装时间相应顺延。</w:t>
      </w:r>
    </w:p>
    <w:p>
      <w:pPr>
        <w:keepNext w:val="0"/>
        <w:keepLines w:val="0"/>
        <w:pageBreakBefore w:val="0"/>
        <w:widowControl w:val="0"/>
        <w:wordWrap/>
        <w:topLinePunct w:val="0"/>
        <w:bidi w:val="0"/>
        <w:spacing w:line="570" w:lineRule="exact"/>
        <w:ind w:firstLine="636" w:firstLineChars="200"/>
        <w:textAlignment w:val="auto"/>
        <w:rPr>
          <w:rFonts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（三）乙方有权利提出项目交付</w:t>
      </w:r>
      <w:r>
        <w:rPr>
          <w:rFonts w:ascii="仿宋_GB2312" w:hAnsi="仿宋_GB2312" w:eastAsia="仿宋_GB2312" w:cs="仿宋_GB2312"/>
          <w:spacing w:val="-1"/>
          <w:sz w:val="32"/>
          <w:szCs w:val="32"/>
        </w:rPr>
        <w:t>（</w:t>
      </w:r>
      <w:r>
        <w:rPr>
          <w:rFonts w:hint="eastAsia" w:ascii="仿宋_GB2312" w:hAnsi="仿宋_GB2312" w:eastAsia="仿宋_GB2312" w:cs="仿宋_GB2312"/>
          <w:spacing w:val="-1"/>
          <w:sz w:val="32"/>
          <w:szCs w:val="32"/>
        </w:rPr>
        <w:t>安装</w:t>
      </w:r>
      <w:r>
        <w:rPr>
          <w:rFonts w:ascii="仿宋_GB2312" w:hAnsi="仿宋_GB2312" w:eastAsia="仿宋_GB2312" w:cs="仿宋_GB2312"/>
          <w:spacing w:val="-1"/>
          <w:sz w:val="32"/>
          <w:szCs w:val="32"/>
        </w:rPr>
        <w:t>）</w:t>
      </w:r>
      <w:r>
        <w:rPr>
          <w:rFonts w:hint="eastAsia" w:ascii="仿宋_GB2312" w:hAnsi="仿宋_GB2312" w:eastAsia="仿宋_GB2312" w:cs="仿宋_GB2312"/>
          <w:spacing w:val="-1"/>
          <w:sz w:val="32"/>
          <w:szCs w:val="32"/>
        </w:rPr>
        <w:t>需要具备的详细施工条件，乙方有义务做好现场技术交底工作。</w:t>
      </w:r>
    </w:p>
    <w:p>
      <w:pPr>
        <w:keepNext w:val="0"/>
        <w:keepLines w:val="0"/>
        <w:pageBreakBefore w:val="0"/>
        <w:widowControl w:val="0"/>
        <w:wordWrap/>
        <w:topLinePunct w:val="0"/>
        <w:bidi w:val="0"/>
        <w:spacing w:line="570" w:lineRule="exact"/>
        <w:ind w:firstLine="636" w:firstLineChars="200"/>
        <w:textAlignment w:val="auto"/>
        <w:rPr>
          <w:rFonts w:ascii="仿宋_GB2312" w:hAnsi="仿宋_GB2312" w:eastAsia="仿宋_GB2312" w:cs="仿宋_GB2312"/>
          <w:spacing w:val="-1"/>
          <w:sz w:val="32"/>
          <w:szCs w:val="32"/>
          <w:u w:val="single"/>
        </w:rPr>
      </w:pPr>
      <w:r>
        <w:rPr>
          <w:rFonts w:hint="eastAsia" w:ascii="仿宋_GB2312" w:hAnsi="仿宋_GB2312" w:eastAsia="仿宋_GB2312" w:cs="仿宋_GB2312"/>
          <w:spacing w:val="-1"/>
          <w:sz w:val="32"/>
          <w:szCs w:val="32"/>
        </w:rPr>
        <w:t>（四）施工</w:t>
      </w:r>
      <w:r>
        <w:rPr>
          <w:rFonts w:ascii="仿宋_GB2312" w:hAnsi="仿宋_GB2312" w:eastAsia="仿宋_GB2312" w:cs="仿宋_GB2312"/>
          <w:spacing w:val="-1"/>
          <w:sz w:val="32"/>
          <w:szCs w:val="32"/>
        </w:rPr>
        <w:t>条件</w:t>
      </w:r>
      <w:r>
        <w:rPr>
          <w:rFonts w:hint="eastAsia" w:ascii="仿宋_GB2312" w:hAnsi="仿宋_GB2312" w:eastAsia="仿宋_GB2312" w:cs="仿宋_GB2312"/>
          <w:spacing w:val="-1"/>
          <w:sz w:val="32"/>
          <w:szCs w:val="32"/>
        </w:rPr>
        <w:t>可</w:t>
      </w:r>
      <w:r>
        <w:rPr>
          <w:rFonts w:ascii="仿宋_GB2312" w:hAnsi="仿宋_GB2312" w:eastAsia="仿宋_GB2312" w:cs="仿宋_GB2312"/>
          <w:spacing w:val="-1"/>
          <w:sz w:val="32"/>
          <w:szCs w:val="32"/>
        </w:rPr>
        <w:t>明确为：</w:t>
      </w:r>
      <w:r>
        <w:rPr>
          <w:rFonts w:hint="eastAsia" w:ascii="仿宋_GB2312" w:hAnsi="仿宋_GB2312" w:eastAsia="仿宋_GB2312" w:cs="仿宋_GB2312"/>
          <w:spacing w:val="-1"/>
          <w:sz w:val="32"/>
          <w:szCs w:val="32"/>
          <w:u w:val="single"/>
        </w:rPr>
        <w:t xml:space="preserve">                        </w:t>
      </w:r>
      <w:r>
        <w:rPr>
          <w:rFonts w:ascii="仿宋_GB2312" w:hAnsi="仿宋_GB2312" w:eastAsia="仿宋_GB2312" w:cs="仿宋_GB2312"/>
          <w:spacing w:val="-1"/>
          <w:sz w:val="32"/>
          <w:szCs w:val="32"/>
          <w:u w:val="single"/>
        </w:rPr>
        <w:t xml:space="preserve"> </w:t>
      </w:r>
    </w:p>
    <w:p>
      <w:pPr>
        <w:keepNext w:val="0"/>
        <w:keepLines w:val="0"/>
        <w:pageBreakBefore w:val="0"/>
        <w:widowControl w:val="0"/>
        <w:wordWrap/>
        <w:topLinePunct w:val="0"/>
        <w:bidi w:val="0"/>
        <w:spacing w:line="570" w:lineRule="exact"/>
        <w:textAlignment w:val="auto"/>
        <w:rPr>
          <w:rFonts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u w:val="single"/>
        </w:rPr>
        <w:t xml:space="preserve">                                </w:t>
      </w:r>
      <w:r>
        <w:rPr>
          <w:rFonts w:ascii="仿宋_GB2312" w:hAnsi="仿宋_GB2312" w:eastAsia="仿宋_GB2312" w:cs="仿宋_GB2312"/>
          <w:spacing w:val="-1"/>
          <w:sz w:val="32"/>
          <w:szCs w:val="32"/>
          <w:u w:val="single"/>
        </w:rPr>
        <w:t xml:space="preserve">                     </w:t>
      </w:r>
    </w:p>
    <w:p>
      <w:pPr>
        <w:keepNext w:val="0"/>
        <w:keepLines w:val="0"/>
        <w:pageBreakBefore w:val="0"/>
        <w:widowControl w:val="0"/>
        <w:wordWrap/>
        <w:topLinePunct w:val="0"/>
        <w:bidi w:val="0"/>
        <w:spacing w:line="570" w:lineRule="exact"/>
        <w:textAlignment w:val="auto"/>
        <w:rPr>
          <w:rFonts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u w:val="single"/>
        </w:rPr>
        <w:t xml:space="preserve">                                </w:t>
      </w:r>
      <w:r>
        <w:rPr>
          <w:rFonts w:ascii="仿宋_GB2312" w:hAnsi="仿宋_GB2312" w:eastAsia="仿宋_GB2312" w:cs="仿宋_GB2312"/>
          <w:spacing w:val="-1"/>
          <w:sz w:val="32"/>
          <w:szCs w:val="32"/>
          <w:u w:val="single"/>
        </w:rPr>
        <w:t xml:space="preserve">        </w:t>
      </w:r>
      <w:r>
        <w:rPr>
          <w:rFonts w:hint="eastAsia" w:ascii="仿宋_GB2312" w:hAnsi="仿宋_GB2312" w:eastAsia="仿宋_GB2312" w:cs="仿宋_GB2312"/>
          <w:spacing w:val="-1"/>
          <w:sz w:val="32"/>
          <w:szCs w:val="32"/>
        </w:rPr>
        <w:t>。</w:t>
      </w:r>
    </w:p>
    <w:p>
      <w:pPr>
        <w:keepNext w:val="0"/>
        <w:keepLines w:val="0"/>
        <w:pageBreakBefore w:val="0"/>
        <w:widowControl w:val="0"/>
        <w:kinsoku/>
        <w:wordWrap/>
        <w:overflowPunct/>
        <w:topLinePunct w:val="0"/>
        <w:autoSpaceDE/>
        <w:autoSpaceDN/>
        <w:bidi w:val="0"/>
        <w:adjustRightInd/>
        <w:snapToGrid/>
        <w:spacing w:before="157" w:beforeLines="50" w:after="157" w:afterLines="50" w:line="570" w:lineRule="exact"/>
        <w:ind w:firstLine="628" w:firstLineChars="200"/>
        <w:jc w:val="left"/>
        <w:textAlignment w:val="auto"/>
        <w:rPr>
          <w:rFonts w:hint="eastAsia" w:ascii="黑体" w:hAnsi="黑体" w:eastAsia="黑体" w:cs="黑体"/>
          <w:spacing w:val="-3"/>
          <w:sz w:val="32"/>
          <w:szCs w:val="32"/>
          <w:lang w:eastAsia="zh-Hans"/>
        </w:rPr>
      </w:pPr>
      <w:r>
        <w:rPr>
          <w:rFonts w:hint="eastAsia" w:ascii="黑体" w:hAnsi="黑体" w:eastAsia="黑体" w:cs="黑体"/>
          <w:spacing w:val="-3"/>
          <w:sz w:val="32"/>
          <w:szCs w:val="32"/>
          <w:lang w:eastAsia="zh-Hans"/>
        </w:rPr>
        <w:t>第五条  项目</w:t>
      </w:r>
      <w:r>
        <w:rPr>
          <w:rFonts w:hint="eastAsia" w:ascii="黑体" w:hAnsi="黑体" w:eastAsia="黑体" w:cs="黑体"/>
          <w:spacing w:val="-3"/>
          <w:sz w:val="32"/>
          <w:szCs w:val="32"/>
          <w:lang w:eastAsia="zh-Hans"/>
        </w:rPr>
        <w:t>交付</w:t>
      </w:r>
    </w:p>
    <w:p>
      <w:pPr>
        <w:keepNext w:val="0"/>
        <w:keepLines w:val="0"/>
        <w:pageBreakBefore w:val="0"/>
        <w:widowControl w:val="0"/>
        <w:wordWrap/>
        <w:topLinePunct w:val="0"/>
        <w:bidi w:val="0"/>
        <w:spacing w:line="57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（一）产品</w:t>
      </w:r>
      <w:r>
        <w:rPr>
          <w:rFonts w:hint="eastAsia" w:ascii="仿宋_GB2312" w:hAnsi="仿宋_GB2312" w:eastAsia="仿宋_GB2312" w:cs="仿宋_GB2312"/>
          <w:sz w:val="32"/>
          <w:szCs w:val="32"/>
        </w:rPr>
        <w:t>交付时间</w:t>
      </w:r>
    </w:p>
    <w:p>
      <w:pPr>
        <w:keepNext w:val="0"/>
        <w:keepLines w:val="0"/>
        <w:pageBreakBefore w:val="0"/>
        <w:widowControl w:val="0"/>
        <w:wordWrap/>
        <w:topLinePunct w:val="0"/>
        <w:bidi w:val="0"/>
        <w:spacing w:line="57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乙方应于</w:t>
      </w:r>
      <w:r>
        <w:rPr>
          <w:rFonts w:hint="eastAsia" w:ascii="仿宋_GB2312" w:hAnsi="仿宋_GB2312" w:eastAsia="仿宋_GB2312" w:cs="仿宋_GB2312"/>
          <w:spacing w:val="-1"/>
          <w:sz w:val="32"/>
          <w:szCs w:val="32"/>
          <w:u w:val="single"/>
        </w:rPr>
        <w:t xml:space="preserve">     </w:t>
      </w:r>
      <w:r>
        <w:rPr>
          <w:rFonts w:hint="eastAsia" w:ascii="仿宋_GB2312" w:hAnsi="仿宋_GB2312" w:eastAsia="仿宋_GB2312" w:cs="仿宋_GB2312"/>
          <w:spacing w:val="-1"/>
          <w:sz w:val="32"/>
          <w:szCs w:val="32"/>
        </w:rPr>
        <w:t>年</w:t>
      </w:r>
      <w:r>
        <w:rPr>
          <w:rFonts w:hint="eastAsia" w:ascii="仿宋_GB2312" w:hAnsi="仿宋_GB2312" w:eastAsia="仿宋_GB2312" w:cs="仿宋_GB2312"/>
          <w:spacing w:val="-1"/>
          <w:sz w:val="32"/>
          <w:szCs w:val="32"/>
          <w:u w:val="single"/>
        </w:rPr>
        <w:t xml:space="preserve">   </w:t>
      </w:r>
      <w:r>
        <w:rPr>
          <w:rFonts w:hint="eastAsia" w:ascii="仿宋_GB2312" w:hAnsi="仿宋_GB2312" w:eastAsia="仿宋_GB2312" w:cs="仿宋_GB2312"/>
          <w:spacing w:val="-1"/>
          <w:sz w:val="32"/>
          <w:szCs w:val="32"/>
        </w:rPr>
        <w:t>月</w:t>
      </w:r>
      <w:r>
        <w:rPr>
          <w:rFonts w:hint="eastAsia" w:ascii="仿宋_GB2312" w:hAnsi="仿宋_GB2312" w:eastAsia="仿宋_GB2312" w:cs="仿宋_GB2312"/>
          <w:spacing w:val="-1"/>
          <w:sz w:val="32"/>
          <w:szCs w:val="32"/>
          <w:u w:val="single"/>
        </w:rPr>
        <w:t xml:space="preserve"> </w:t>
      </w:r>
      <w:r>
        <w:rPr>
          <w:rFonts w:hint="eastAsia" w:ascii="仿宋_GB2312" w:hAnsi="仿宋_GB2312" w:eastAsia="仿宋_GB2312" w:cs="仿宋_GB2312"/>
          <w:spacing w:val="-1"/>
          <w:sz w:val="32"/>
          <w:szCs w:val="32"/>
          <w:u w:val="single"/>
        </w:rPr>
        <w:t xml:space="preserve">  </w:t>
      </w:r>
      <w:r>
        <w:rPr>
          <w:rFonts w:hint="eastAsia" w:ascii="仿宋_GB2312" w:hAnsi="仿宋_GB2312" w:eastAsia="仿宋_GB2312" w:cs="仿宋_GB2312"/>
          <w:spacing w:val="1"/>
          <w:sz w:val="32"/>
          <w:szCs w:val="32"/>
          <w:lang w:eastAsia="zh-Hans"/>
        </w:rPr>
        <w:t>日</w:t>
      </w:r>
      <w:r>
        <w:rPr>
          <w:rFonts w:hint="eastAsia" w:ascii="仿宋_GB2312" w:hAnsi="仿宋_GB2312" w:eastAsia="仿宋_GB2312" w:cs="仿宋_GB2312"/>
          <w:sz w:val="32"/>
          <w:szCs w:val="32"/>
          <w:lang w:eastAsia="zh-Hans"/>
        </w:rPr>
        <w:t>前将</w:t>
      </w:r>
      <w:r>
        <w:rPr>
          <w:rFonts w:hint="eastAsia" w:ascii="仿宋_GB2312" w:hAnsi="仿宋_GB2312" w:eastAsia="仿宋_GB2312" w:cs="仿宋_GB2312"/>
          <w:spacing w:val="-1"/>
          <w:sz w:val="32"/>
          <w:szCs w:val="32"/>
        </w:rPr>
        <w:t>按设计图纸</w:t>
      </w:r>
      <w:r>
        <w:rPr>
          <w:rFonts w:hint="eastAsia" w:ascii="仿宋_GB2312" w:hAnsi="仿宋_GB2312" w:eastAsia="仿宋_GB2312" w:cs="仿宋_GB2312"/>
          <w:sz w:val="32"/>
          <w:szCs w:val="32"/>
          <w:lang w:eastAsia="zh-Hans"/>
        </w:rPr>
        <w:t>定制</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eastAsia="zh-Hans"/>
        </w:rPr>
        <w:t>家居产品送至本条下述</w:t>
      </w:r>
      <w:r>
        <w:rPr>
          <w:rFonts w:hint="eastAsia" w:ascii="仿宋_GB2312" w:hAnsi="仿宋_GB2312" w:eastAsia="仿宋_GB2312" w:cs="仿宋_GB2312"/>
          <w:sz w:val="32"/>
          <w:szCs w:val="32"/>
        </w:rPr>
        <w:t>交付</w:t>
      </w:r>
      <w:r>
        <w:rPr>
          <w:rFonts w:hint="eastAsia" w:ascii="仿宋_GB2312" w:hAnsi="仿宋_GB2312" w:eastAsia="仿宋_GB2312" w:cs="仿宋_GB2312"/>
          <w:spacing w:val="-1"/>
          <w:sz w:val="32"/>
          <w:szCs w:val="32"/>
        </w:rPr>
        <w:t>（安装）</w:t>
      </w:r>
      <w:r>
        <w:rPr>
          <w:rFonts w:hint="eastAsia" w:ascii="仿宋_GB2312" w:hAnsi="仿宋_GB2312" w:eastAsia="仿宋_GB2312" w:cs="仿宋_GB2312"/>
          <w:sz w:val="32"/>
          <w:szCs w:val="32"/>
        </w:rPr>
        <w:t>地点</w:t>
      </w:r>
      <w:r>
        <w:rPr>
          <w:rFonts w:hint="eastAsia" w:ascii="仿宋_GB2312" w:hAnsi="仿宋_GB2312" w:eastAsia="仿宋_GB2312" w:cs="仿宋_GB2312"/>
          <w:sz w:val="32"/>
          <w:szCs w:val="32"/>
        </w:rPr>
        <w:t>，并在甲方第二笔价款支付</w:t>
      </w:r>
      <w:r>
        <w:rPr>
          <w:rFonts w:hint="eastAsia" w:ascii="仿宋_GB2312" w:hAnsi="仿宋_GB2312" w:eastAsia="仿宋_GB2312" w:cs="仿宋_GB2312"/>
          <w:sz w:val="32"/>
          <w:szCs w:val="32"/>
        </w:rPr>
        <w:t>后</w:t>
      </w:r>
      <w:r>
        <w:rPr>
          <w:rFonts w:hint="eastAsia" w:ascii="仿宋_GB2312" w:hAnsi="仿宋_GB2312" w:eastAsia="仿宋_GB2312" w:cs="仿宋_GB2312"/>
          <w:spacing w:val="-1"/>
          <w:sz w:val="32"/>
          <w:szCs w:val="32"/>
          <w:u w:val="single"/>
        </w:rPr>
        <w:t xml:space="preserve">   </w:t>
      </w:r>
      <w:r>
        <w:rPr>
          <w:rFonts w:hint="eastAsia" w:ascii="仿宋_GB2312" w:hAnsi="仿宋_GB2312" w:eastAsia="仿宋_GB2312" w:cs="仿宋_GB2312"/>
          <w:spacing w:val="1"/>
          <w:sz w:val="32"/>
          <w:szCs w:val="32"/>
          <w:lang w:eastAsia="zh-Hans"/>
        </w:rPr>
        <w:t>工作日</w:t>
      </w:r>
      <w:r>
        <w:rPr>
          <w:rFonts w:hint="eastAsia" w:ascii="仿宋_GB2312" w:hAnsi="仿宋_GB2312" w:eastAsia="仿宋_GB2312" w:cs="仿宋_GB2312"/>
          <w:spacing w:val="1"/>
          <w:sz w:val="32"/>
          <w:szCs w:val="32"/>
          <w:lang w:eastAsia="zh-Hans"/>
        </w:rPr>
        <w:t>内</w:t>
      </w:r>
      <w:r>
        <w:rPr>
          <w:rFonts w:hint="eastAsia" w:ascii="仿宋_GB2312" w:hAnsi="仿宋_GB2312" w:eastAsia="仿宋_GB2312" w:cs="仿宋_GB2312"/>
          <w:spacing w:val="-1"/>
          <w:sz w:val="32"/>
          <w:szCs w:val="32"/>
        </w:rPr>
        <w:t>完成安装</w:t>
      </w:r>
      <w:r>
        <w:rPr>
          <w:rFonts w:hint="eastAsia" w:ascii="仿宋_GB2312" w:hAnsi="仿宋_GB2312" w:eastAsia="仿宋_GB2312" w:cs="仿宋_GB2312"/>
          <w:spacing w:val="1"/>
          <w:sz w:val="32"/>
          <w:szCs w:val="32"/>
          <w:lang w:eastAsia="zh-Hans"/>
        </w:rPr>
        <w:t>。乙方发货前</w:t>
      </w:r>
      <w:r>
        <w:rPr>
          <w:rFonts w:hint="eastAsia" w:ascii="仿宋_GB2312" w:hAnsi="仿宋_GB2312" w:eastAsia="仿宋_GB2312" w:cs="仿宋_GB2312"/>
          <w:spacing w:val="1"/>
          <w:sz w:val="32"/>
          <w:szCs w:val="32"/>
          <w:u w:val="single"/>
          <w:lang w:eastAsia="zh-Hans"/>
        </w:rPr>
        <w:t xml:space="preserve">   </w:t>
      </w:r>
      <w:r>
        <w:rPr>
          <w:rFonts w:hint="eastAsia" w:ascii="仿宋_GB2312" w:hAnsi="仿宋_GB2312" w:eastAsia="仿宋_GB2312" w:cs="仿宋_GB2312"/>
          <w:spacing w:val="1"/>
          <w:sz w:val="32"/>
          <w:szCs w:val="32"/>
          <w:lang w:eastAsia="zh-Hans"/>
        </w:rPr>
        <w:t>日通知甲方，甲方应配合收货。</w:t>
      </w:r>
    </w:p>
    <w:p>
      <w:pPr>
        <w:pStyle w:val="2"/>
        <w:keepNext w:val="0"/>
        <w:keepLines w:val="0"/>
        <w:pageBreakBefore w:val="0"/>
        <w:widowControl w:val="0"/>
        <w:wordWrap/>
        <w:topLinePunct w:val="0"/>
        <w:bidi w:val="0"/>
        <w:spacing w:line="570" w:lineRule="exact"/>
        <w:ind w:left="0" w:leftChars="0"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（二）交付</w:t>
      </w:r>
      <w:r>
        <w:rPr>
          <w:rFonts w:hint="eastAsia" w:ascii="仿宋_GB2312" w:hAnsi="仿宋_GB2312" w:eastAsia="仿宋_GB2312" w:cs="仿宋_GB2312"/>
          <w:spacing w:val="-1"/>
          <w:w w:val="80"/>
          <w:sz w:val="32"/>
          <w:szCs w:val="32"/>
        </w:rPr>
        <w:t>（</w:t>
      </w:r>
      <w:r>
        <w:rPr>
          <w:rFonts w:hint="eastAsia" w:ascii="仿宋_GB2312" w:hAnsi="仿宋_GB2312" w:eastAsia="仿宋_GB2312" w:cs="仿宋_GB2312"/>
          <w:spacing w:val="-1"/>
          <w:sz w:val="32"/>
          <w:szCs w:val="32"/>
        </w:rPr>
        <w:t>安装</w:t>
      </w:r>
      <w:r>
        <w:rPr>
          <w:rFonts w:hint="eastAsia" w:ascii="仿宋_GB2312" w:hAnsi="仿宋_GB2312" w:eastAsia="仿宋_GB2312" w:cs="仿宋_GB2312"/>
          <w:spacing w:val="-1"/>
          <w:w w:val="80"/>
          <w:sz w:val="32"/>
          <w:szCs w:val="32"/>
        </w:rPr>
        <w:t>）</w:t>
      </w:r>
      <w:r>
        <w:rPr>
          <w:rFonts w:hint="eastAsia" w:ascii="仿宋_GB2312" w:hAnsi="仿宋_GB2312" w:eastAsia="仿宋_GB2312" w:cs="仿宋_GB2312"/>
          <w:sz w:val="32"/>
          <w:szCs w:val="32"/>
        </w:rPr>
        <w:t>地点</w:t>
      </w:r>
    </w:p>
    <w:p>
      <w:pPr>
        <w:keepNext w:val="0"/>
        <w:keepLines w:val="0"/>
        <w:pageBreakBefore w:val="0"/>
        <w:widowControl w:val="0"/>
        <w:tabs>
          <w:tab w:val="left" w:pos="790"/>
          <w:tab w:val="left" w:pos="1264"/>
        </w:tabs>
        <w:wordWrap/>
        <w:overflowPunct w:val="0"/>
        <w:topLinePunct w:val="0"/>
        <w:bidi w:val="0"/>
        <w:adjustRightInd w:val="0"/>
        <w:snapToGrid w:val="0"/>
        <w:spacing w:line="570" w:lineRule="exact"/>
        <w:ind w:firstLine="624"/>
        <w:textAlignment w:val="auto"/>
        <w:rPr>
          <w:rFonts w:hint="eastAsia"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sym w:font="Wingdings 2" w:char="00A3"/>
      </w:r>
      <w:r>
        <w:rPr>
          <w:rFonts w:hint="eastAsia" w:ascii="仿宋_GB2312" w:hAnsi="仿宋_GB2312" w:eastAsia="仿宋_GB2312" w:cs="仿宋_GB2312"/>
          <w:spacing w:val="-1"/>
          <w:sz w:val="32"/>
          <w:szCs w:val="32"/>
          <w:u w:val="single"/>
        </w:rPr>
        <w:t xml:space="preserve"> 　 </w:t>
      </w:r>
      <w:r>
        <w:rPr>
          <w:rFonts w:hint="eastAsia" w:ascii="仿宋_GB2312" w:hAnsi="仿宋_GB2312" w:eastAsia="仿宋_GB2312" w:cs="仿宋_GB2312"/>
          <w:spacing w:val="-1"/>
          <w:sz w:val="32"/>
          <w:szCs w:val="32"/>
        </w:rPr>
        <w:t>市</w:t>
      </w:r>
      <w:r>
        <w:rPr>
          <w:rFonts w:hint="eastAsia" w:ascii="仿宋_GB2312" w:hAnsi="仿宋_GB2312" w:eastAsia="仿宋_GB2312" w:cs="仿宋_GB2312"/>
          <w:spacing w:val="-1"/>
          <w:sz w:val="32"/>
          <w:szCs w:val="32"/>
          <w:u w:val="single"/>
        </w:rPr>
        <w:t xml:space="preserve">　  </w:t>
      </w:r>
      <w:r>
        <w:rPr>
          <w:rFonts w:hint="eastAsia" w:ascii="仿宋_GB2312" w:hAnsi="仿宋_GB2312" w:eastAsia="仿宋_GB2312" w:cs="仿宋_GB2312"/>
          <w:spacing w:val="-1"/>
          <w:sz w:val="32"/>
          <w:szCs w:val="32"/>
        </w:rPr>
        <w:t>区</w:t>
      </w:r>
      <w:r>
        <w:rPr>
          <w:rFonts w:hint="eastAsia" w:ascii="仿宋_GB2312" w:hAnsi="仿宋_GB2312" w:eastAsia="仿宋_GB2312" w:cs="仿宋_GB2312"/>
          <w:spacing w:val="-1"/>
          <w:sz w:val="32"/>
          <w:szCs w:val="32"/>
          <w:u w:val="single"/>
        </w:rPr>
        <w:t>　　</w:t>
      </w:r>
      <w:r>
        <w:rPr>
          <w:rFonts w:hint="eastAsia" w:ascii="仿宋_GB2312" w:hAnsi="仿宋_GB2312" w:eastAsia="仿宋_GB2312" w:cs="仿宋_GB2312"/>
          <w:spacing w:val="-1"/>
          <w:sz w:val="32"/>
          <w:szCs w:val="32"/>
        </w:rPr>
        <w:t>路</w:t>
      </w:r>
      <w:r>
        <w:rPr>
          <w:rFonts w:hint="eastAsia" w:ascii="仿宋_GB2312" w:hAnsi="仿宋_GB2312" w:eastAsia="仿宋_GB2312" w:cs="仿宋_GB2312"/>
          <w:spacing w:val="-1"/>
          <w:sz w:val="32"/>
          <w:szCs w:val="32"/>
          <w:u w:val="single"/>
        </w:rPr>
        <w:t>　</w:t>
      </w:r>
      <w:r>
        <w:rPr>
          <w:rFonts w:hint="eastAsia" w:ascii="仿宋_GB2312" w:hAnsi="仿宋_GB2312" w:eastAsia="仿宋_GB2312" w:cs="仿宋_GB2312"/>
          <w:spacing w:val="-1"/>
          <w:sz w:val="32"/>
          <w:szCs w:val="32"/>
        </w:rPr>
        <w:t>号</w:t>
      </w:r>
      <w:r>
        <w:rPr>
          <w:rFonts w:hint="eastAsia" w:ascii="仿宋_GB2312" w:hAnsi="仿宋_GB2312" w:eastAsia="仿宋_GB2312" w:cs="仿宋_GB2312"/>
          <w:spacing w:val="-1"/>
          <w:sz w:val="32"/>
          <w:szCs w:val="32"/>
          <w:u w:val="single"/>
        </w:rPr>
        <w:t xml:space="preserve">    </w:t>
      </w:r>
      <w:r>
        <w:rPr>
          <w:rFonts w:hint="eastAsia" w:ascii="仿宋_GB2312" w:hAnsi="仿宋_GB2312" w:eastAsia="仿宋_GB2312" w:cs="仿宋_GB2312"/>
          <w:spacing w:val="-1"/>
          <w:sz w:val="32"/>
          <w:szCs w:val="32"/>
        </w:rPr>
        <w:t>小区</w:t>
      </w:r>
      <w:r>
        <w:rPr>
          <w:rFonts w:hint="eastAsia" w:ascii="仿宋_GB2312" w:hAnsi="仿宋_GB2312" w:eastAsia="仿宋_GB2312" w:cs="仿宋_GB2312"/>
          <w:spacing w:val="-1"/>
          <w:sz w:val="32"/>
          <w:szCs w:val="32"/>
          <w:u w:val="single"/>
        </w:rPr>
        <w:t xml:space="preserve">  </w:t>
      </w:r>
      <w:r>
        <w:rPr>
          <w:rFonts w:hint="eastAsia" w:ascii="仿宋_GB2312" w:hAnsi="仿宋_GB2312" w:eastAsia="仿宋_GB2312" w:cs="仿宋_GB2312"/>
          <w:spacing w:val="-1"/>
          <w:sz w:val="32"/>
          <w:szCs w:val="32"/>
        </w:rPr>
        <w:t>单元</w:t>
      </w:r>
      <w:r>
        <w:rPr>
          <w:rFonts w:hint="eastAsia" w:ascii="仿宋_GB2312" w:hAnsi="仿宋_GB2312" w:eastAsia="仿宋_GB2312" w:cs="仿宋_GB2312"/>
          <w:spacing w:val="-1"/>
          <w:sz w:val="32"/>
          <w:szCs w:val="32"/>
          <w:u w:val="single"/>
        </w:rPr>
        <w:t xml:space="preserve">  </w:t>
      </w:r>
      <w:r>
        <w:rPr>
          <w:rFonts w:hint="eastAsia" w:ascii="仿宋_GB2312" w:hAnsi="仿宋_GB2312" w:eastAsia="仿宋_GB2312" w:cs="仿宋_GB2312"/>
          <w:spacing w:val="-1"/>
          <w:sz w:val="32"/>
          <w:szCs w:val="32"/>
        </w:rPr>
        <w:t>楼</w:t>
      </w:r>
      <w:r>
        <w:rPr>
          <w:rFonts w:hint="eastAsia" w:ascii="仿宋_GB2312" w:hAnsi="仿宋_GB2312" w:eastAsia="仿宋_GB2312" w:cs="仿宋_GB2312"/>
          <w:spacing w:val="-1"/>
          <w:sz w:val="32"/>
          <w:szCs w:val="32"/>
          <w:u w:val="single"/>
        </w:rPr>
        <w:t xml:space="preserve">　  </w:t>
      </w:r>
      <w:r>
        <w:rPr>
          <w:rFonts w:hint="eastAsia" w:ascii="仿宋_GB2312" w:hAnsi="仿宋_GB2312" w:eastAsia="仿宋_GB2312" w:cs="仿宋_GB2312"/>
          <w:spacing w:val="-1"/>
          <w:sz w:val="32"/>
          <w:szCs w:val="32"/>
        </w:rPr>
        <w:t>室</w:t>
      </w:r>
    </w:p>
    <w:p>
      <w:pPr>
        <w:keepNext w:val="0"/>
        <w:keepLines w:val="0"/>
        <w:pageBreakBefore w:val="0"/>
        <w:widowControl w:val="0"/>
        <w:kinsoku/>
        <w:wordWrap/>
        <w:overflowPunct/>
        <w:topLinePunct w:val="0"/>
        <w:autoSpaceDE/>
        <w:autoSpaceDN/>
        <w:bidi w:val="0"/>
        <w:adjustRightInd/>
        <w:snapToGrid/>
        <w:spacing w:before="157" w:beforeLines="50" w:after="157" w:afterLines="50" w:line="570" w:lineRule="exact"/>
        <w:ind w:firstLine="628" w:firstLineChars="200"/>
        <w:jc w:val="left"/>
        <w:textAlignment w:val="auto"/>
        <w:rPr>
          <w:rFonts w:hint="eastAsia" w:ascii="黑体" w:hAnsi="黑体" w:eastAsia="黑体" w:cs="黑体"/>
          <w:spacing w:val="-3"/>
          <w:sz w:val="32"/>
          <w:szCs w:val="32"/>
          <w:lang w:eastAsia="zh-Hans"/>
        </w:rPr>
      </w:pPr>
      <w:r>
        <w:rPr>
          <w:rFonts w:hint="eastAsia" w:ascii="黑体" w:hAnsi="黑体" w:eastAsia="黑体" w:cs="黑体"/>
          <w:spacing w:val="-3"/>
          <w:sz w:val="32"/>
          <w:szCs w:val="32"/>
          <w:lang w:eastAsia="zh-Hans"/>
        </w:rPr>
        <w:t>第六条　合同变更</w:t>
      </w:r>
    </w:p>
    <w:p>
      <w:pPr>
        <w:keepNext w:val="0"/>
        <w:keepLines w:val="0"/>
        <w:pageBreakBefore w:val="0"/>
        <w:widowControl w:val="0"/>
        <w:tabs>
          <w:tab w:val="left" w:pos="790"/>
          <w:tab w:val="left" w:pos="1264"/>
        </w:tabs>
        <w:wordWrap/>
        <w:overflowPunct w:val="0"/>
        <w:topLinePunct w:val="0"/>
        <w:bidi w:val="0"/>
        <w:adjustRightInd w:val="0"/>
        <w:snapToGrid w:val="0"/>
        <w:spacing w:line="570" w:lineRule="exact"/>
        <w:ind w:firstLine="624"/>
        <w:textAlignment w:val="auto"/>
        <w:rPr>
          <w:rFonts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（一）项目变更：因甲方要求而修改</w:t>
      </w:r>
      <w:r>
        <w:rPr>
          <w:rFonts w:ascii="仿宋_GB2312" w:hAnsi="仿宋_GB2312" w:eastAsia="仿宋_GB2312" w:cs="仿宋_GB2312"/>
          <w:spacing w:val="-1"/>
          <w:sz w:val="32"/>
          <w:szCs w:val="32"/>
        </w:rPr>
        <w:t>、</w:t>
      </w:r>
      <w:r>
        <w:rPr>
          <w:rFonts w:hint="eastAsia" w:ascii="仿宋_GB2312" w:hAnsi="仿宋_GB2312" w:eastAsia="仿宋_GB2312" w:cs="仿宋_GB2312"/>
          <w:spacing w:val="-1"/>
          <w:sz w:val="32"/>
          <w:szCs w:val="32"/>
        </w:rPr>
        <w:t>增减项目</w:t>
      </w:r>
      <w:r>
        <w:rPr>
          <w:rFonts w:ascii="仿宋_GB2312" w:hAnsi="仿宋_GB2312" w:eastAsia="仿宋_GB2312" w:cs="仿宋_GB2312"/>
          <w:spacing w:val="-1"/>
          <w:sz w:val="32"/>
          <w:szCs w:val="32"/>
        </w:rPr>
        <w:t>（</w:t>
      </w:r>
      <w:r>
        <w:rPr>
          <w:rFonts w:hint="eastAsia" w:ascii="仿宋_GB2312" w:hAnsi="仿宋_GB2312" w:eastAsia="仿宋_GB2312" w:cs="仿宋_GB2312"/>
          <w:spacing w:val="-1"/>
          <w:sz w:val="32"/>
          <w:szCs w:val="32"/>
        </w:rPr>
        <w:t>产品</w:t>
      </w:r>
      <w:r>
        <w:rPr>
          <w:rFonts w:ascii="仿宋_GB2312" w:hAnsi="仿宋_GB2312" w:eastAsia="仿宋_GB2312" w:cs="仿宋_GB2312"/>
          <w:spacing w:val="-1"/>
          <w:sz w:val="32"/>
          <w:szCs w:val="32"/>
        </w:rPr>
        <w:t>）</w:t>
      </w:r>
      <w:r>
        <w:rPr>
          <w:rFonts w:hint="eastAsia" w:ascii="仿宋_GB2312" w:hAnsi="仿宋_GB2312" w:eastAsia="仿宋_GB2312" w:cs="仿宋_GB2312"/>
          <w:spacing w:val="-1"/>
          <w:sz w:val="32"/>
          <w:szCs w:val="32"/>
        </w:rPr>
        <w:t>内容需由甲乙双方另行签订补充协议，并调整项目</w:t>
      </w:r>
      <w:r>
        <w:rPr>
          <w:rFonts w:ascii="仿宋_GB2312" w:hAnsi="仿宋_GB2312" w:eastAsia="仿宋_GB2312" w:cs="仿宋_GB2312"/>
          <w:spacing w:val="-1"/>
          <w:sz w:val="32"/>
          <w:szCs w:val="32"/>
        </w:rPr>
        <w:t>费用和施工期限</w:t>
      </w:r>
      <w:r>
        <w:rPr>
          <w:rFonts w:hint="eastAsia" w:ascii="仿宋_GB2312" w:hAnsi="仿宋_GB2312" w:eastAsia="仿宋_GB2312" w:cs="仿宋_GB2312"/>
          <w:spacing w:val="-1"/>
          <w:sz w:val="32"/>
          <w:szCs w:val="32"/>
        </w:rPr>
        <w:t>，已产生费用或造成乙方损失的，由甲方承担，乙方配合甲方调整；因乙方自身原因导致需变更设计方案的，乙方承担相应损失，提前告知甲方并出具调整方案。</w:t>
      </w:r>
    </w:p>
    <w:p>
      <w:pPr>
        <w:keepNext w:val="0"/>
        <w:keepLines w:val="0"/>
        <w:pageBreakBefore w:val="0"/>
        <w:widowControl w:val="0"/>
        <w:tabs>
          <w:tab w:val="left" w:pos="790"/>
          <w:tab w:val="left" w:pos="1264"/>
        </w:tabs>
        <w:wordWrap/>
        <w:overflowPunct w:val="0"/>
        <w:topLinePunct w:val="0"/>
        <w:bidi w:val="0"/>
        <w:adjustRightInd w:val="0"/>
        <w:snapToGrid w:val="0"/>
        <w:spacing w:line="570" w:lineRule="exact"/>
        <w:ind w:firstLine="624"/>
        <w:textAlignment w:val="auto"/>
        <w:rPr>
          <w:rFonts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（二）不</w:t>
      </w:r>
      <w:r>
        <w:rPr>
          <w:rFonts w:ascii="仿宋_GB2312" w:hAnsi="仿宋_GB2312" w:eastAsia="仿宋_GB2312" w:cs="仿宋_GB2312"/>
          <w:spacing w:val="-1"/>
          <w:sz w:val="32"/>
          <w:szCs w:val="32"/>
        </w:rPr>
        <w:t>可抗力：</w:t>
      </w:r>
      <w:r>
        <w:rPr>
          <w:rFonts w:hint="eastAsia" w:ascii="仿宋_GB2312" w:hAnsi="仿宋_GB2312" w:eastAsia="仿宋_GB2312" w:cs="仿宋_GB2312"/>
          <w:spacing w:val="-1"/>
          <w:sz w:val="32"/>
          <w:szCs w:val="32"/>
        </w:rPr>
        <w:t>遭受不可抗力事件的一方不能履行合同规定义务时，应将履行合同的时间延长，延长时间与发生不可抗力事件所延误的时间相等。遭受不可抗力事件的一方应当及时通知对方。</w:t>
      </w:r>
    </w:p>
    <w:p>
      <w:pPr>
        <w:keepNext w:val="0"/>
        <w:keepLines w:val="0"/>
        <w:pageBreakBefore w:val="0"/>
        <w:widowControl w:val="0"/>
        <w:kinsoku/>
        <w:wordWrap/>
        <w:overflowPunct/>
        <w:topLinePunct w:val="0"/>
        <w:autoSpaceDE/>
        <w:autoSpaceDN/>
        <w:bidi w:val="0"/>
        <w:adjustRightInd/>
        <w:snapToGrid/>
        <w:spacing w:before="157" w:beforeLines="50" w:after="157" w:afterLines="50" w:line="570" w:lineRule="exact"/>
        <w:ind w:firstLine="628" w:firstLineChars="200"/>
        <w:jc w:val="left"/>
        <w:textAlignment w:val="auto"/>
        <w:rPr>
          <w:rFonts w:hint="eastAsia" w:ascii="黑体" w:hAnsi="黑体" w:eastAsia="黑体" w:cs="黑体"/>
          <w:spacing w:val="-3"/>
          <w:sz w:val="32"/>
          <w:szCs w:val="32"/>
          <w:lang w:eastAsia="zh-Hans"/>
        </w:rPr>
      </w:pPr>
      <w:r>
        <w:rPr>
          <w:rFonts w:hint="eastAsia" w:ascii="黑体" w:hAnsi="黑体" w:eastAsia="黑体" w:cs="黑体"/>
          <w:spacing w:val="-3"/>
          <w:sz w:val="32"/>
          <w:szCs w:val="32"/>
          <w:lang w:eastAsia="zh-Hans"/>
        </w:rPr>
        <w:t>第七条　项目验收</w:t>
      </w:r>
    </w:p>
    <w:p>
      <w:pPr>
        <w:keepNext w:val="0"/>
        <w:keepLines w:val="0"/>
        <w:pageBreakBefore w:val="0"/>
        <w:widowControl w:val="0"/>
        <w:tabs>
          <w:tab w:val="left" w:pos="790"/>
          <w:tab w:val="left" w:pos="1264"/>
        </w:tabs>
        <w:wordWrap/>
        <w:overflowPunct w:val="0"/>
        <w:topLinePunct w:val="0"/>
        <w:bidi w:val="0"/>
        <w:adjustRightInd w:val="0"/>
        <w:snapToGrid w:val="0"/>
        <w:spacing w:line="570" w:lineRule="exact"/>
        <w:ind w:firstLine="624"/>
        <w:textAlignment w:val="auto"/>
        <w:rPr>
          <w:rFonts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（一）产品质量</w:t>
      </w:r>
    </w:p>
    <w:p>
      <w:pPr>
        <w:keepNext w:val="0"/>
        <w:keepLines w:val="0"/>
        <w:pageBreakBefore w:val="0"/>
        <w:widowControl w:val="0"/>
        <w:tabs>
          <w:tab w:val="left" w:pos="790"/>
          <w:tab w:val="left" w:pos="1264"/>
        </w:tabs>
        <w:wordWrap/>
        <w:overflowPunct w:val="0"/>
        <w:topLinePunct w:val="0"/>
        <w:bidi w:val="0"/>
        <w:adjustRightInd w:val="0"/>
        <w:snapToGrid w:val="0"/>
        <w:spacing w:line="570" w:lineRule="exact"/>
        <w:ind w:firstLine="624"/>
        <w:textAlignment w:val="auto"/>
        <w:rPr>
          <w:rFonts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乙方确保所</w:t>
      </w:r>
      <w:r>
        <w:rPr>
          <w:rFonts w:ascii="仿宋_GB2312" w:hAnsi="仿宋_GB2312" w:eastAsia="仿宋_GB2312" w:cs="仿宋_GB2312"/>
          <w:spacing w:val="-1"/>
          <w:sz w:val="32"/>
          <w:szCs w:val="32"/>
        </w:rPr>
        <w:t>提供的</w:t>
      </w:r>
      <w:r>
        <w:rPr>
          <w:rFonts w:hint="eastAsia" w:ascii="仿宋_GB2312" w:hAnsi="仿宋_GB2312" w:eastAsia="仿宋_GB2312" w:cs="仿宋_GB2312"/>
          <w:spacing w:val="-1"/>
          <w:sz w:val="32"/>
          <w:szCs w:val="32"/>
        </w:rPr>
        <w:t>产品符合质量、环保的法定标准和约定要求。</w:t>
      </w:r>
    </w:p>
    <w:p>
      <w:pPr>
        <w:keepNext w:val="0"/>
        <w:keepLines w:val="0"/>
        <w:pageBreakBefore w:val="0"/>
        <w:widowControl w:val="0"/>
        <w:wordWrap/>
        <w:topLinePunct w:val="0"/>
        <w:bidi w:val="0"/>
        <w:spacing w:line="570" w:lineRule="exact"/>
        <w:ind w:firstLine="636" w:firstLineChars="200"/>
        <w:textAlignment w:val="auto"/>
        <w:rPr>
          <w:rFonts w:ascii="仿宋_GB2312" w:hAnsi="仿宋_GB2312" w:eastAsia="仿宋_GB2312" w:cs="仿宋_GB2312"/>
          <w:spacing w:val="-1"/>
          <w:sz w:val="32"/>
          <w:szCs w:val="32"/>
          <w:u w:val="single"/>
        </w:rPr>
      </w:pPr>
      <w:r>
        <w:rPr>
          <w:rFonts w:hint="eastAsia" w:ascii="仿宋_GB2312" w:hAnsi="仿宋_GB2312" w:eastAsia="仿宋_GB2312" w:cs="仿宋_GB2312"/>
          <w:spacing w:val="-1"/>
          <w:sz w:val="32"/>
          <w:szCs w:val="32"/>
        </w:rPr>
        <w:t>双方</w:t>
      </w:r>
      <w:r>
        <w:rPr>
          <w:rFonts w:ascii="仿宋_GB2312" w:hAnsi="仿宋_GB2312" w:eastAsia="仿宋_GB2312" w:cs="仿宋_GB2312"/>
          <w:spacing w:val="-1"/>
          <w:sz w:val="32"/>
          <w:szCs w:val="32"/>
        </w:rPr>
        <w:t>约定质量要求：</w:t>
      </w:r>
      <w:r>
        <w:rPr>
          <w:rFonts w:hint="eastAsia" w:ascii="仿宋_GB2312" w:hAnsi="仿宋_GB2312" w:eastAsia="仿宋_GB2312" w:cs="仿宋_GB2312"/>
          <w:spacing w:val="-1"/>
          <w:sz w:val="32"/>
          <w:szCs w:val="32"/>
          <w:u w:val="single"/>
        </w:rPr>
        <w:t xml:space="preserve">                        </w:t>
      </w:r>
      <w:r>
        <w:rPr>
          <w:rFonts w:ascii="仿宋_GB2312" w:hAnsi="仿宋_GB2312" w:eastAsia="仿宋_GB2312" w:cs="仿宋_GB2312"/>
          <w:spacing w:val="-1"/>
          <w:sz w:val="32"/>
          <w:szCs w:val="32"/>
          <w:u w:val="single"/>
        </w:rPr>
        <w:t xml:space="preserve">       </w:t>
      </w:r>
    </w:p>
    <w:p>
      <w:pPr>
        <w:keepNext w:val="0"/>
        <w:keepLines w:val="0"/>
        <w:pageBreakBefore w:val="0"/>
        <w:widowControl w:val="0"/>
        <w:wordWrap/>
        <w:topLinePunct w:val="0"/>
        <w:bidi w:val="0"/>
        <w:spacing w:line="570" w:lineRule="exact"/>
        <w:textAlignment w:val="auto"/>
        <w:rPr>
          <w:rFonts w:ascii="仿宋_GB2312" w:hAnsi="仿宋_GB2312" w:eastAsia="仿宋_GB2312" w:cs="仿宋_GB2312"/>
          <w:spacing w:val="-1"/>
          <w:sz w:val="32"/>
          <w:szCs w:val="32"/>
          <w:u w:val="single"/>
        </w:rPr>
      </w:pPr>
      <w:r>
        <w:rPr>
          <w:rFonts w:hint="eastAsia" w:ascii="仿宋_GB2312" w:hAnsi="仿宋_GB2312" w:eastAsia="仿宋_GB2312" w:cs="仿宋_GB2312"/>
          <w:spacing w:val="-1"/>
          <w:sz w:val="32"/>
          <w:szCs w:val="32"/>
          <w:u w:val="single"/>
        </w:rPr>
        <w:t xml:space="preserve">                                </w:t>
      </w:r>
      <w:r>
        <w:rPr>
          <w:rFonts w:ascii="仿宋_GB2312" w:hAnsi="仿宋_GB2312" w:eastAsia="仿宋_GB2312" w:cs="仿宋_GB2312"/>
          <w:spacing w:val="-1"/>
          <w:sz w:val="32"/>
          <w:szCs w:val="32"/>
          <w:u w:val="single"/>
        </w:rPr>
        <w:t xml:space="preserve">                     </w:t>
      </w:r>
    </w:p>
    <w:p>
      <w:pPr>
        <w:keepNext w:val="0"/>
        <w:keepLines w:val="0"/>
        <w:pageBreakBefore w:val="0"/>
        <w:widowControl w:val="0"/>
        <w:wordWrap/>
        <w:topLinePunct w:val="0"/>
        <w:bidi w:val="0"/>
        <w:spacing w:line="570" w:lineRule="exact"/>
        <w:textAlignment w:val="auto"/>
        <w:rPr>
          <w:rFonts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u w:val="single"/>
        </w:rPr>
        <w:t xml:space="preserve">           </w:t>
      </w:r>
      <w:r>
        <w:rPr>
          <w:rFonts w:ascii="仿宋_GB2312" w:hAnsi="仿宋_GB2312" w:eastAsia="仿宋_GB2312" w:cs="仿宋_GB2312"/>
          <w:spacing w:val="-1"/>
          <w:sz w:val="32"/>
          <w:szCs w:val="32"/>
          <w:u w:val="single"/>
        </w:rPr>
        <w:t xml:space="preserve">        </w:t>
      </w:r>
      <w:r>
        <w:rPr>
          <w:rFonts w:hint="eastAsia" w:ascii="仿宋_GB2312" w:hAnsi="仿宋_GB2312" w:eastAsia="仿宋_GB2312" w:cs="仿宋_GB2312"/>
          <w:spacing w:val="-1"/>
          <w:sz w:val="32"/>
          <w:szCs w:val="32"/>
        </w:rPr>
        <w:t>。</w:t>
      </w:r>
    </w:p>
    <w:p>
      <w:pPr>
        <w:pStyle w:val="2"/>
        <w:keepNext w:val="0"/>
        <w:keepLines w:val="0"/>
        <w:pageBreakBefore w:val="0"/>
        <w:widowControl w:val="0"/>
        <w:wordWrap/>
        <w:topLinePunct w:val="0"/>
        <w:bidi w:val="0"/>
        <w:spacing w:line="570" w:lineRule="exact"/>
        <w:ind w:left="0" w:leftChars="0" w:firstLine="636"/>
        <w:textAlignment w:val="auto"/>
        <w:rPr>
          <w:rFonts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（二）时间节点</w:t>
      </w:r>
    </w:p>
    <w:p>
      <w:pPr>
        <w:keepNext w:val="0"/>
        <w:keepLines w:val="0"/>
        <w:pageBreakBefore w:val="0"/>
        <w:widowControl w:val="0"/>
        <w:tabs>
          <w:tab w:val="left" w:pos="790"/>
          <w:tab w:val="left" w:pos="1264"/>
        </w:tabs>
        <w:wordWrap/>
        <w:overflowPunct w:val="0"/>
        <w:topLinePunct w:val="0"/>
        <w:bidi w:val="0"/>
        <w:adjustRightInd w:val="0"/>
        <w:snapToGrid w:val="0"/>
        <w:spacing w:line="570" w:lineRule="exact"/>
        <w:ind w:firstLine="624"/>
        <w:textAlignment w:val="auto"/>
        <w:rPr>
          <w:rFonts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项目完工部分，乙方经自检达到合格标准后，向甲方发出通知，甲方</w:t>
      </w:r>
      <w:r>
        <w:rPr>
          <w:rFonts w:ascii="仿宋_GB2312" w:hAnsi="仿宋_GB2312" w:eastAsia="仿宋_GB2312" w:cs="仿宋_GB2312"/>
          <w:spacing w:val="-1"/>
          <w:sz w:val="32"/>
          <w:szCs w:val="32"/>
        </w:rPr>
        <w:t>应</w:t>
      </w:r>
      <w:r>
        <w:rPr>
          <w:rFonts w:hint="eastAsia" w:ascii="仿宋_GB2312" w:hAnsi="仿宋_GB2312" w:eastAsia="仿宋_GB2312" w:cs="仿宋_GB2312"/>
          <w:spacing w:val="-1"/>
          <w:sz w:val="32"/>
          <w:szCs w:val="32"/>
        </w:rPr>
        <w:t>在</w:t>
      </w:r>
      <w:r>
        <w:rPr>
          <w:rFonts w:hint="eastAsia" w:ascii="仿宋_GB2312" w:hAnsi="仿宋_GB2312" w:eastAsia="仿宋_GB2312" w:cs="仿宋_GB2312"/>
          <w:spacing w:val="-1"/>
          <w:sz w:val="32"/>
          <w:szCs w:val="32"/>
          <w:u w:val="single"/>
        </w:rPr>
        <w:t xml:space="preserve">   </w:t>
      </w:r>
      <w:r>
        <w:rPr>
          <w:rFonts w:ascii="仿宋_GB2312" w:hAnsi="仿宋_GB2312" w:eastAsia="仿宋_GB2312" w:cs="仿宋_GB2312"/>
          <w:spacing w:val="-1"/>
          <w:sz w:val="32"/>
          <w:szCs w:val="32"/>
          <w:u w:val="single"/>
        </w:rPr>
        <w:t xml:space="preserve"> </w:t>
      </w:r>
      <w:r>
        <w:rPr>
          <w:rFonts w:hint="eastAsia" w:ascii="仿宋_GB2312" w:hAnsi="仿宋_GB2312" w:eastAsia="仿宋_GB2312" w:cs="仿宋_GB2312"/>
          <w:spacing w:val="-1"/>
          <w:sz w:val="32"/>
          <w:szCs w:val="32"/>
        </w:rPr>
        <w:t>日</w:t>
      </w:r>
      <w:r>
        <w:rPr>
          <w:rFonts w:ascii="仿宋_GB2312" w:hAnsi="仿宋_GB2312" w:eastAsia="仿宋_GB2312" w:cs="仿宋_GB2312"/>
          <w:spacing w:val="-1"/>
          <w:sz w:val="32"/>
          <w:szCs w:val="32"/>
        </w:rPr>
        <w:t>内验收。</w:t>
      </w:r>
    </w:p>
    <w:p>
      <w:pPr>
        <w:keepNext w:val="0"/>
        <w:keepLines w:val="0"/>
        <w:pageBreakBefore w:val="0"/>
        <w:widowControl w:val="0"/>
        <w:tabs>
          <w:tab w:val="left" w:pos="790"/>
          <w:tab w:val="left" w:pos="1264"/>
        </w:tabs>
        <w:wordWrap/>
        <w:overflowPunct w:val="0"/>
        <w:topLinePunct w:val="0"/>
        <w:bidi w:val="0"/>
        <w:adjustRightInd w:val="0"/>
        <w:snapToGrid w:val="0"/>
        <w:spacing w:line="570" w:lineRule="exact"/>
        <w:ind w:firstLine="624"/>
        <w:textAlignment w:val="auto"/>
        <w:rPr>
          <w:rFonts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项目验收质量不合格或项目内容尚有未完成项，乙方应在甲方规定的期限内进行整改，直到符合标准和要求为止。</w:t>
      </w:r>
    </w:p>
    <w:p>
      <w:pPr>
        <w:keepNext w:val="0"/>
        <w:keepLines w:val="0"/>
        <w:pageBreakBefore w:val="0"/>
        <w:widowControl w:val="0"/>
        <w:kinsoku/>
        <w:wordWrap/>
        <w:overflowPunct/>
        <w:topLinePunct w:val="0"/>
        <w:autoSpaceDE/>
        <w:autoSpaceDN/>
        <w:bidi w:val="0"/>
        <w:adjustRightInd/>
        <w:snapToGrid/>
        <w:spacing w:before="157" w:beforeLines="50" w:after="157" w:afterLines="50" w:line="570" w:lineRule="exact"/>
        <w:ind w:firstLine="628" w:firstLineChars="200"/>
        <w:jc w:val="left"/>
        <w:textAlignment w:val="auto"/>
        <w:rPr>
          <w:rFonts w:hint="eastAsia" w:ascii="黑体" w:hAnsi="黑体" w:eastAsia="黑体" w:cs="黑体"/>
          <w:spacing w:val="-3"/>
          <w:sz w:val="32"/>
          <w:szCs w:val="32"/>
          <w:lang w:eastAsia="zh-Hans"/>
        </w:rPr>
      </w:pPr>
      <w:r>
        <w:rPr>
          <w:rFonts w:hint="eastAsia" w:ascii="黑体" w:hAnsi="黑体" w:eastAsia="黑体" w:cs="黑体"/>
          <w:spacing w:val="-3"/>
          <w:sz w:val="32"/>
          <w:szCs w:val="32"/>
          <w:lang w:eastAsia="zh-Hans"/>
        </w:rPr>
        <w:t>第八条　售后服务</w:t>
      </w:r>
    </w:p>
    <w:p>
      <w:pPr>
        <w:keepNext w:val="0"/>
        <w:keepLines w:val="0"/>
        <w:pageBreakBefore w:val="0"/>
        <w:widowControl w:val="0"/>
        <w:tabs>
          <w:tab w:val="left" w:pos="790"/>
          <w:tab w:val="left" w:pos="1264"/>
          <w:tab w:val="left" w:pos="1575"/>
        </w:tabs>
        <w:wordWrap/>
        <w:overflowPunct w:val="0"/>
        <w:topLinePunct w:val="0"/>
        <w:bidi w:val="0"/>
        <w:adjustRightInd w:val="0"/>
        <w:snapToGrid w:val="0"/>
        <w:spacing w:line="570" w:lineRule="exact"/>
        <w:ind w:firstLine="624"/>
        <w:textAlignment w:val="auto"/>
        <w:rPr>
          <w:rFonts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（一）产品约定保修期为</w:t>
      </w:r>
      <w:r>
        <w:rPr>
          <w:rFonts w:hint="eastAsia" w:ascii="仿宋_GB2312" w:hAnsi="仿宋_GB2312" w:eastAsia="仿宋_GB2312" w:cs="仿宋_GB2312"/>
          <w:spacing w:val="-1"/>
          <w:sz w:val="32"/>
          <w:szCs w:val="32"/>
          <w:u w:val="single"/>
        </w:rPr>
        <w:t xml:space="preserve">　 </w:t>
      </w:r>
      <w:r>
        <w:rPr>
          <w:rFonts w:hint="eastAsia" w:ascii="仿宋_GB2312" w:hAnsi="仿宋_GB2312" w:eastAsia="仿宋_GB2312" w:cs="仿宋_GB2312"/>
          <w:spacing w:val="-1"/>
          <w:sz w:val="32"/>
          <w:szCs w:val="32"/>
        </w:rPr>
        <w:t>年，自本合同中的项目验收完毕，</w:t>
      </w:r>
      <w:r>
        <w:rPr>
          <w:rFonts w:ascii="仿宋_GB2312" w:hAnsi="仿宋_GB2312" w:eastAsia="仿宋_GB2312" w:cs="仿宋_GB2312"/>
          <w:spacing w:val="-1"/>
          <w:sz w:val="32"/>
          <w:szCs w:val="32"/>
        </w:rPr>
        <w:t>项目交付</w:t>
      </w:r>
      <w:r>
        <w:rPr>
          <w:rFonts w:hint="eastAsia" w:ascii="仿宋_GB2312" w:hAnsi="仿宋_GB2312" w:eastAsia="仿宋_GB2312" w:cs="仿宋_GB2312"/>
          <w:spacing w:val="-1"/>
          <w:sz w:val="32"/>
          <w:szCs w:val="32"/>
        </w:rPr>
        <w:t>之日起算。保修期内乙方产品出现自身质量问题，乙方免费更换、维修。若因乙方产品自身质量问题导致甲方无法正常使用并且给甲方造成损失的，乙方承担相应赔偿责任。</w:t>
      </w:r>
    </w:p>
    <w:p>
      <w:pPr>
        <w:keepNext w:val="0"/>
        <w:keepLines w:val="0"/>
        <w:pageBreakBefore w:val="0"/>
        <w:widowControl w:val="0"/>
        <w:tabs>
          <w:tab w:val="left" w:pos="790"/>
          <w:tab w:val="left" w:pos="1264"/>
        </w:tabs>
        <w:wordWrap/>
        <w:overflowPunct w:val="0"/>
        <w:topLinePunct w:val="0"/>
        <w:bidi w:val="0"/>
        <w:adjustRightInd w:val="0"/>
        <w:snapToGrid w:val="0"/>
        <w:spacing w:line="570" w:lineRule="exact"/>
        <w:ind w:firstLine="624"/>
        <w:textAlignment w:val="auto"/>
        <w:rPr>
          <w:rFonts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（二）产品因甲方使用不当或者其他非乙方原因造成损坏，乙方提供更换、维修等服务，并收取约定费用。</w:t>
      </w:r>
    </w:p>
    <w:p>
      <w:pPr>
        <w:keepNext w:val="0"/>
        <w:keepLines w:val="0"/>
        <w:pageBreakBefore w:val="0"/>
        <w:widowControl w:val="0"/>
        <w:kinsoku/>
        <w:wordWrap/>
        <w:overflowPunct/>
        <w:topLinePunct w:val="0"/>
        <w:autoSpaceDE/>
        <w:autoSpaceDN/>
        <w:bidi w:val="0"/>
        <w:adjustRightInd/>
        <w:snapToGrid/>
        <w:spacing w:before="157" w:beforeLines="50" w:after="157" w:afterLines="50" w:line="570" w:lineRule="exact"/>
        <w:ind w:firstLine="628" w:firstLineChars="200"/>
        <w:jc w:val="left"/>
        <w:textAlignment w:val="auto"/>
        <w:rPr>
          <w:rFonts w:hint="eastAsia" w:ascii="黑体" w:hAnsi="黑体" w:eastAsia="黑体" w:cs="黑体"/>
          <w:spacing w:val="-3"/>
          <w:sz w:val="32"/>
          <w:szCs w:val="32"/>
          <w:lang w:eastAsia="zh-Hans"/>
        </w:rPr>
      </w:pPr>
      <w:r>
        <w:rPr>
          <w:rFonts w:hint="eastAsia" w:ascii="黑体" w:hAnsi="黑体" w:eastAsia="黑体" w:cs="黑体"/>
          <w:spacing w:val="-3"/>
          <w:sz w:val="32"/>
          <w:szCs w:val="32"/>
          <w:lang w:eastAsia="zh-Hans"/>
        </w:rPr>
        <w:t>第九条　甲方权利义务</w:t>
      </w:r>
    </w:p>
    <w:p>
      <w:pPr>
        <w:keepNext w:val="0"/>
        <w:keepLines w:val="0"/>
        <w:pageBreakBefore w:val="0"/>
        <w:widowControl w:val="0"/>
        <w:wordWrap/>
        <w:topLinePunct w:val="0"/>
        <w:bidi w:val="0"/>
        <w:spacing w:line="570" w:lineRule="exact"/>
        <w:ind w:firstLine="636" w:firstLineChars="200"/>
        <w:textAlignment w:val="auto"/>
        <w:rPr>
          <w:rFonts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（一）甲方具有对项目设计及产品生产、加工、安装、使用、售后等全过程的知情权，可以与乙方联系，掌握项目生产安装进程，了解项目相关情况。</w:t>
      </w:r>
    </w:p>
    <w:p>
      <w:pPr>
        <w:keepNext w:val="0"/>
        <w:keepLines w:val="0"/>
        <w:pageBreakBefore w:val="0"/>
        <w:widowControl w:val="0"/>
        <w:wordWrap/>
        <w:topLinePunct w:val="0"/>
        <w:bidi w:val="0"/>
        <w:spacing w:line="570" w:lineRule="exact"/>
        <w:ind w:firstLine="636" w:firstLineChars="200"/>
        <w:textAlignment w:val="auto"/>
        <w:rPr>
          <w:rFonts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（二）甲方可以对乙方设计方案提出修改、调整、建议，对项目使用的材料、产品具有选择权。</w:t>
      </w:r>
    </w:p>
    <w:p>
      <w:pPr>
        <w:keepNext w:val="0"/>
        <w:keepLines w:val="0"/>
        <w:pageBreakBefore w:val="0"/>
        <w:widowControl w:val="0"/>
        <w:wordWrap/>
        <w:topLinePunct w:val="0"/>
        <w:bidi w:val="0"/>
        <w:spacing w:line="570" w:lineRule="exact"/>
        <w:ind w:firstLine="636" w:firstLineChars="200"/>
        <w:textAlignment w:val="auto"/>
        <w:rPr>
          <w:rFonts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（三）甲方应当对</w:t>
      </w:r>
      <w:r>
        <w:rPr>
          <w:rFonts w:ascii="仿宋_GB2312" w:hAnsi="仿宋_GB2312" w:eastAsia="仿宋_GB2312" w:cs="仿宋_GB2312"/>
          <w:spacing w:val="-1"/>
          <w:sz w:val="32"/>
          <w:szCs w:val="32"/>
        </w:rPr>
        <w:t>全屋</w:t>
      </w:r>
      <w:r>
        <w:rPr>
          <w:rFonts w:hint="eastAsia" w:ascii="仿宋_GB2312" w:hAnsi="仿宋_GB2312" w:eastAsia="仿宋_GB2312" w:cs="仿宋_GB2312"/>
          <w:spacing w:val="-1"/>
          <w:sz w:val="32"/>
          <w:szCs w:val="32"/>
        </w:rPr>
        <w:t>家居</w:t>
      </w:r>
      <w:r>
        <w:rPr>
          <w:rFonts w:ascii="仿宋_GB2312" w:hAnsi="仿宋_GB2312" w:eastAsia="仿宋_GB2312" w:cs="仿宋_GB2312"/>
          <w:spacing w:val="-1"/>
          <w:sz w:val="32"/>
          <w:szCs w:val="32"/>
        </w:rPr>
        <w:t>定制的住宅具有所有权或</w:t>
      </w:r>
      <w:r>
        <w:rPr>
          <w:rFonts w:hint="eastAsia" w:ascii="仿宋_GB2312" w:hAnsi="仿宋_GB2312" w:eastAsia="仿宋_GB2312" w:cs="仿宋_GB2312"/>
          <w:spacing w:val="-1"/>
          <w:sz w:val="32"/>
          <w:szCs w:val="32"/>
        </w:rPr>
        <w:t>使用权</w:t>
      </w:r>
      <w:r>
        <w:rPr>
          <w:rFonts w:ascii="仿宋_GB2312" w:hAnsi="仿宋_GB2312" w:eastAsia="仿宋_GB2312" w:cs="仿宋_GB2312"/>
          <w:spacing w:val="-1"/>
          <w:sz w:val="32"/>
          <w:szCs w:val="32"/>
        </w:rPr>
        <w:t>，并</w:t>
      </w:r>
      <w:r>
        <w:rPr>
          <w:rFonts w:hint="eastAsia" w:ascii="仿宋_GB2312" w:hAnsi="仿宋_GB2312" w:eastAsia="仿宋_GB2312" w:cs="仿宋_GB2312"/>
          <w:spacing w:val="-1"/>
          <w:sz w:val="32"/>
          <w:szCs w:val="32"/>
        </w:rPr>
        <w:t>提供涉及产品设计需要的基础信息，以确保设计方案满足甲方的个性需求。</w:t>
      </w:r>
    </w:p>
    <w:p>
      <w:pPr>
        <w:keepNext w:val="0"/>
        <w:keepLines w:val="0"/>
        <w:pageBreakBefore w:val="0"/>
        <w:widowControl w:val="0"/>
        <w:wordWrap/>
        <w:topLinePunct w:val="0"/>
        <w:bidi w:val="0"/>
        <w:spacing w:line="570" w:lineRule="exact"/>
        <w:ind w:firstLine="636" w:firstLineChars="200"/>
        <w:textAlignment w:val="auto"/>
        <w:rPr>
          <w:rFonts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（四）甲方应当按照合同约定支付项目价款、及时收货和</w:t>
      </w:r>
      <w:r>
        <w:rPr>
          <w:rFonts w:ascii="仿宋_GB2312" w:hAnsi="仿宋_GB2312" w:eastAsia="仿宋_GB2312" w:cs="仿宋_GB2312"/>
          <w:spacing w:val="-1"/>
          <w:sz w:val="32"/>
          <w:szCs w:val="32"/>
        </w:rPr>
        <w:t>验收</w:t>
      </w:r>
      <w:r>
        <w:rPr>
          <w:rFonts w:hint="eastAsia" w:ascii="仿宋_GB2312" w:hAnsi="仿宋_GB2312" w:eastAsia="仿宋_GB2312" w:cs="仿宋_GB2312"/>
          <w:spacing w:val="-1"/>
          <w:sz w:val="32"/>
          <w:szCs w:val="32"/>
        </w:rPr>
        <w:t>，提供必要的设计</w:t>
      </w:r>
      <w:r>
        <w:rPr>
          <w:rFonts w:ascii="仿宋_GB2312" w:hAnsi="仿宋_GB2312" w:eastAsia="仿宋_GB2312" w:cs="仿宋_GB2312"/>
          <w:spacing w:val="-1"/>
          <w:sz w:val="32"/>
          <w:szCs w:val="32"/>
        </w:rPr>
        <w:t>、</w:t>
      </w:r>
      <w:r>
        <w:rPr>
          <w:rFonts w:hint="eastAsia" w:ascii="仿宋_GB2312" w:hAnsi="仿宋_GB2312" w:eastAsia="仿宋_GB2312" w:cs="仿宋_GB2312"/>
          <w:spacing w:val="-1"/>
          <w:sz w:val="32"/>
          <w:szCs w:val="32"/>
        </w:rPr>
        <w:t>施工条件，配合乙方进行</w:t>
      </w:r>
      <w:r>
        <w:rPr>
          <w:rFonts w:ascii="仿宋_GB2312" w:hAnsi="仿宋_GB2312" w:eastAsia="仿宋_GB2312" w:cs="仿宋_GB2312"/>
          <w:spacing w:val="-1"/>
          <w:sz w:val="32"/>
          <w:szCs w:val="32"/>
        </w:rPr>
        <w:t>设计、</w:t>
      </w:r>
      <w:r>
        <w:rPr>
          <w:rFonts w:hint="eastAsia" w:ascii="仿宋_GB2312" w:hAnsi="仿宋_GB2312" w:eastAsia="仿宋_GB2312" w:cs="仿宋_GB2312"/>
          <w:spacing w:val="-1"/>
          <w:sz w:val="32"/>
          <w:szCs w:val="32"/>
        </w:rPr>
        <w:t>生产或者施工。</w:t>
      </w:r>
    </w:p>
    <w:p>
      <w:pPr>
        <w:keepNext w:val="0"/>
        <w:keepLines w:val="0"/>
        <w:pageBreakBefore w:val="0"/>
        <w:widowControl w:val="0"/>
        <w:wordWrap/>
        <w:topLinePunct w:val="0"/>
        <w:bidi w:val="0"/>
        <w:spacing w:line="570" w:lineRule="exact"/>
        <w:ind w:firstLine="636" w:firstLineChars="200"/>
        <w:textAlignment w:val="auto"/>
        <w:rPr>
          <w:rFonts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（五）甲方应当对乙方所提供的设计</w:t>
      </w:r>
      <w:r>
        <w:rPr>
          <w:rFonts w:ascii="仿宋_GB2312" w:hAnsi="仿宋_GB2312" w:eastAsia="仿宋_GB2312" w:cs="仿宋_GB2312"/>
          <w:spacing w:val="-1"/>
          <w:sz w:val="32"/>
          <w:szCs w:val="32"/>
        </w:rPr>
        <w:t>方案、商业秘密</w:t>
      </w:r>
      <w:r>
        <w:rPr>
          <w:rFonts w:hint="eastAsia" w:ascii="仿宋_GB2312" w:hAnsi="仿宋_GB2312" w:eastAsia="仿宋_GB2312" w:cs="仿宋_GB2312"/>
          <w:spacing w:val="-1"/>
          <w:sz w:val="32"/>
          <w:szCs w:val="32"/>
        </w:rPr>
        <w:t>等承担保密义务，未经乙方书面许可，不得向第三方泄露本合同的相关内容。</w:t>
      </w:r>
    </w:p>
    <w:p>
      <w:pPr>
        <w:keepNext w:val="0"/>
        <w:keepLines w:val="0"/>
        <w:pageBreakBefore w:val="0"/>
        <w:widowControl w:val="0"/>
        <w:kinsoku/>
        <w:wordWrap/>
        <w:overflowPunct/>
        <w:topLinePunct w:val="0"/>
        <w:autoSpaceDE/>
        <w:autoSpaceDN/>
        <w:bidi w:val="0"/>
        <w:adjustRightInd/>
        <w:snapToGrid/>
        <w:spacing w:before="157" w:beforeLines="50" w:after="157" w:afterLines="50" w:line="570" w:lineRule="exact"/>
        <w:ind w:firstLine="628" w:firstLineChars="200"/>
        <w:jc w:val="left"/>
        <w:textAlignment w:val="auto"/>
        <w:rPr>
          <w:rFonts w:hint="eastAsia" w:ascii="黑体" w:hAnsi="黑体" w:eastAsia="黑体" w:cs="黑体"/>
          <w:spacing w:val="-3"/>
          <w:sz w:val="32"/>
          <w:szCs w:val="32"/>
          <w:lang w:eastAsia="zh-Hans"/>
        </w:rPr>
      </w:pPr>
      <w:r>
        <w:rPr>
          <w:rFonts w:hint="eastAsia" w:ascii="黑体" w:hAnsi="黑体" w:eastAsia="黑体" w:cs="黑体"/>
          <w:spacing w:val="-3"/>
          <w:sz w:val="32"/>
          <w:szCs w:val="32"/>
          <w:lang w:eastAsia="zh-Hans"/>
        </w:rPr>
        <w:t>第十条　乙方权利义务</w:t>
      </w:r>
    </w:p>
    <w:p>
      <w:pPr>
        <w:keepNext w:val="0"/>
        <w:keepLines w:val="0"/>
        <w:pageBreakBefore w:val="0"/>
        <w:widowControl w:val="0"/>
        <w:wordWrap/>
        <w:topLinePunct w:val="0"/>
        <w:bidi w:val="0"/>
        <w:spacing w:line="570" w:lineRule="exact"/>
        <w:ind w:firstLine="636" w:firstLineChars="200"/>
        <w:textAlignment w:val="auto"/>
        <w:rPr>
          <w:rFonts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（一）乙方</w:t>
      </w:r>
      <w:r>
        <w:rPr>
          <w:rFonts w:ascii="仿宋_GB2312" w:hAnsi="仿宋_GB2312" w:eastAsia="仿宋_GB2312" w:cs="仿宋_GB2312"/>
          <w:spacing w:val="-1"/>
          <w:sz w:val="32"/>
          <w:szCs w:val="32"/>
        </w:rPr>
        <w:t>有权按合同约定的金额、支付方式和时间节点收取</w:t>
      </w:r>
      <w:r>
        <w:rPr>
          <w:rFonts w:hint="eastAsia" w:ascii="仿宋_GB2312" w:hAnsi="仿宋_GB2312" w:eastAsia="仿宋_GB2312" w:cs="仿宋_GB2312"/>
          <w:spacing w:val="-1"/>
          <w:sz w:val="32"/>
          <w:szCs w:val="32"/>
        </w:rPr>
        <w:t>合同价款</w:t>
      </w:r>
      <w:r>
        <w:rPr>
          <w:rFonts w:ascii="仿宋_GB2312" w:hAnsi="仿宋_GB2312" w:eastAsia="仿宋_GB2312" w:cs="仿宋_GB2312"/>
          <w:spacing w:val="-1"/>
          <w:sz w:val="32"/>
          <w:szCs w:val="32"/>
        </w:rPr>
        <w:t>。甲方未按时支付款项，乙方有权暂停施工或延迟交货，并追究违约责任。</w:t>
      </w:r>
    </w:p>
    <w:p>
      <w:pPr>
        <w:keepNext w:val="0"/>
        <w:keepLines w:val="0"/>
        <w:pageBreakBefore w:val="0"/>
        <w:widowControl w:val="0"/>
        <w:wordWrap/>
        <w:topLinePunct w:val="0"/>
        <w:bidi w:val="0"/>
        <w:spacing w:line="570" w:lineRule="exact"/>
        <w:ind w:firstLine="636" w:firstLineChars="200"/>
        <w:textAlignment w:val="auto"/>
        <w:rPr>
          <w:rFonts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（二）乙方有权</w:t>
      </w:r>
      <w:r>
        <w:rPr>
          <w:rFonts w:ascii="仿宋_GB2312" w:hAnsi="仿宋_GB2312" w:eastAsia="仿宋_GB2312" w:cs="仿宋_GB2312"/>
          <w:spacing w:val="-1"/>
          <w:sz w:val="32"/>
          <w:szCs w:val="32"/>
        </w:rPr>
        <w:t>要求甲方确认设计方案、材料选型等，若因甲方延迟确认导致工期延误，乙方可顺延</w:t>
      </w:r>
      <w:r>
        <w:rPr>
          <w:rFonts w:hint="eastAsia" w:ascii="仿宋_GB2312" w:hAnsi="仿宋_GB2312" w:eastAsia="仿宋_GB2312" w:cs="仿宋_GB2312"/>
          <w:spacing w:val="-1"/>
          <w:sz w:val="32"/>
          <w:szCs w:val="32"/>
        </w:rPr>
        <w:t>项目</w:t>
      </w:r>
      <w:r>
        <w:rPr>
          <w:rFonts w:ascii="仿宋_GB2312" w:hAnsi="仿宋_GB2312" w:eastAsia="仿宋_GB2312" w:cs="仿宋_GB2312"/>
          <w:spacing w:val="-1"/>
          <w:sz w:val="32"/>
          <w:szCs w:val="32"/>
        </w:rPr>
        <w:t>交付时间。甲方单方面变更需求（如设计</w:t>
      </w:r>
      <w:r>
        <w:rPr>
          <w:rFonts w:hint="eastAsia" w:ascii="仿宋_GB2312" w:hAnsi="仿宋_GB2312" w:eastAsia="仿宋_GB2312" w:cs="仿宋_GB2312"/>
          <w:spacing w:val="-1"/>
          <w:sz w:val="32"/>
          <w:szCs w:val="32"/>
        </w:rPr>
        <w:t>、</w:t>
      </w:r>
      <w:r>
        <w:rPr>
          <w:rFonts w:ascii="仿宋_GB2312" w:hAnsi="仿宋_GB2312" w:eastAsia="仿宋_GB2312" w:cs="仿宋_GB2312"/>
          <w:spacing w:val="-1"/>
          <w:sz w:val="32"/>
          <w:szCs w:val="32"/>
        </w:rPr>
        <w:t>材料等），乙方有权要求调整</w:t>
      </w:r>
      <w:r>
        <w:rPr>
          <w:rFonts w:hint="eastAsia" w:ascii="仿宋_GB2312" w:hAnsi="仿宋_GB2312" w:eastAsia="仿宋_GB2312" w:cs="仿宋_GB2312"/>
          <w:spacing w:val="-1"/>
          <w:sz w:val="32"/>
          <w:szCs w:val="32"/>
        </w:rPr>
        <w:t>项目价款</w:t>
      </w:r>
      <w:r>
        <w:rPr>
          <w:rFonts w:ascii="仿宋_GB2312" w:hAnsi="仿宋_GB2312" w:eastAsia="仿宋_GB2312" w:cs="仿宋_GB2312"/>
          <w:spacing w:val="-1"/>
          <w:sz w:val="32"/>
          <w:szCs w:val="32"/>
        </w:rPr>
        <w:t>或工期</w:t>
      </w:r>
      <w:r>
        <w:rPr>
          <w:rFonts w:hint="eastAsia" w:ascii="仿宋_GB2312" w:hAnsi="仿宋_GB2312" w:eastAsia="仿宋_GB2312" w:cs="仿宋_GB2312"/>
          <w:spacing w:val="-1"/>
          <w:sz w:val="32"/>
          <w:szCs w:val="32"/>
        </w:rPr>
        <w:t>。</w:t>
      </w:r>
    </w:p>
    <w:p>
      <w:pPr>
        <w:keepNext w:val="0"/>
        <w:keepLines w:val="0"/>
        <w:pageBreakBefore w:val="0"/>
        <w:widowControl w:val="0"/>
        <w:wordWrap/>
        <w:topLinePunct w:val="0"/>
        <w:bidi w:val="0"/>
        <w:spacing w:line="570" w:lineRule="exact"/>
        <w:ind w:firstLine="636" w:firstLineChars="200"/>
        <w:textAlignment w:val="auto"/>
        <w:rPr>
          <w:rFonts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（三）乙方应当充分了解甲方的个性化要求，根据甲方的要求提供设计、材料选择、施工等方面的专业性建议。</w:t>
      </w:r>
    </w:p>
    <w:p>
      <w:pPr>
        <w:keepNext w:val="0"/>
        <w:keepLines w:val="0"/>
        <w:pageBreakBefore w:val="0"/>
        <w:widowControl w:val="0"/>
        <w:wordWrap/>
        <w:topLinePunct w:val="0"/>
        <w:bidi w:val="0"/>
        <w:spacing w:line="570" w:lineRule="exact"/>
        <w:ind w:firstLine="636" w:firstLineChars="200"/>
        <w:textAlignment w:val="auto"/>
        <w:rPr>
          <w:rFonts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（四）乙方应按照约定日期约定</w:t>
      </w:r>
      <w:r>
        <w:rPr>
          <w:rFonts w:ascii="仿宋_GB2312" w:hAnsi="仿宋_GB2312" w:eastAsia="仿宋_GB2312" w:cs="仿宋_GB2312"/>
          <w:spacing w:val="-1"/>
          <w:sz w:val="32"/>
          <w:szCs w:val="32"/>
        </w:rPr>
        <w:t>要求</w:t>
      </w:r>
      <w:r>
        <w:rPr>
          <w:rFonts w:hint="eastAsia" w:ascii="仿宋_GB2312" w:hAnsi="仿宋_GB2312" w:eastAsia="仿宋_GB2312" w:cs="仿宋_GB2312"/>
          <w:spacing w:val="-1"/>
          <w:sz w:val="32"/>
          <w:szCs w:val="32"/>
        </w:rPr>
        <w:t>提供定制产品</w:t>
      </w:r>
      <w:r>
        <w:rPr>
          <w:rFonts w:ascii="仿宋_GB2312" w:hAnsi="仿宋_GB2312" w:eastAsia="仿宋_GB2312" w:cs="仿宋_GB2312"/>
          <w:spacing w:val="-1"/>
          <w:sz w:val="32"/>
          <w:szCs w:val="32"/>
        </w:rPr>
        <w:t>和</w:t>
      </w:r>
      <w:r>
        <w:rPr>
          <w:rFonts w:hint="eastAsia" w:ascii="仿宋_GB2312" w:hAnsi="仿宋_GB2312" w:eastAsia="仿宋_GB2312" w:cs="仿宋_GB2312"/>
          <w:spacing w:val="-1"/>
          <w:sz w:val="32"/>
          <w:szCs w:val="32"/>
        </w:rPr>
        <w:t>安装服务。</w:t>
      </w:r>
    </w:p>
    <w:p>
      <w:pPr>
        <w:keepNext w:val="0"/>
        <w:keepLines w:val="0"/>
        <w:pageBreakBefore w:val="0"/>
        <w:widowControl w:val="0"/>
        <w:wordWrap/>
        <w:topLinePunct w:val="0"/>
        <w:bidi w:val="0"/>
        <w:spacing w:line="570" w:lineRule="exact"/>
        <w:ind w:firstLine="636" w:firstLineChars="200"/>
        <w:textAlignment w:val="auto"/>
        <w:rPr>
          <w:rFonts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（五）乙方应当对甲方所提供的个人信息等承担保密义务，未经甲方书面许可，不得向第三方泄露本合同的相关内容。</w:t>
      </w:r>
    </w:p>
    <w:p>
      <w:pPr>
        <w:keepNext w:val="0"/>
        <w:keepLines w:val="0"/>
        <w:pageBreakBefore w:val="0"/>
        <w:widowControl w:val="0"/>
        <w:kinsoku/>
        <w:wordWrap/>
        <w:overflowPunct/>
        <w:topLinePunct w:val="0"/>
        <w:autoSpaceDE/>
        <w:autoSpaceDN/>
        <w:bidi w:val="0"/>
        <w:adjustRightInd/>
        <w:snapToGrid/>
        <w:spacing w:before="157" w:beforeLines="50" w:after="157" w:afterLines="50" w:line="570" w:lineRule="exact"/>
        <w:ind w:firstLine="628" w:firstLineChars="200"/>
        <w:jc w:val="left"/>
        <w:textAlignment w:val="auto"/>
        <w:rPr>
          <w:rFonts w:hint="eastAsia" w:ascii="黑体" w:hAnsi="黑体" w:eastAsia="黑体" w:cs="黑体"/>
          <w:spacing w:val="-3"/>
          <w:sz w:val="32"/>
          <w:szCs w:val="32"/>
          <w:lang w:eastAsia="zh-Hans"/>
        </w:rPr>
      </w:pPr>
      <w:r>
        <w:rPr>
          <w:rFonts w:hint="eastAsia" w:ascii="黑体" w:hAnsi="黑体" w:eastAsia="黑体" w:cs="黑体"/>
          <w:spacing w:val="-3"/>
          <w:sz w:val="32"/>
          <w:szCs w:val="32"/>
          <w:lang w:eastAsia="zh-Hans"/>
        </w:rPr>
        <w:t>第十一条　违约责任</w:t>
      </w:r>
    </w:p>
    <w:p>
      <w:pPr>
        <w:keepNext w:val="0"/>
        <w:keepLines w:val="0"/>
        <w:pageBreakBefore w:val="0"/>
        <w:widowControl w:val="0"/>
        <w:wordWrap/>
        <w:topLinePunct w:val="0"/>
        <w:bidi w:val="0"/>
        <w:spacing w:line="570" w:lineRule="exact"/>
        <w:ind w:firstLine="636" w:firstLineChars="200"/>
        <w:textAlignment w:val="auto"/>
        <w:rPr>
          <w:rFonts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（一）合同生效后，任何一方非因法定或者约定事由单方面变更</w:t>
      </w:r>
      <w:r>
        <w:rPr>
          <w:rFonts w:ascii="仿宋_GB2312" w:hAnsi="仿宋_GB2312" w:eastAsia="仿宋_GB2312" w:cs="仿宋_GB2312"/>
          <w:spacing w:val="-1"/>
          <w:sz w:val="32"/>
          <w:szCs w:val="32"/>
        </w:rPr>
        <w:t>或</w:t>
      </w:r>
      <w:r>
        <w:rPr>
          <w:rFonts w:hint="eastAsia" w:ascii="仿宋_GB2312" w:hAnsi="仿宋_GB2312" w:eastAsia="仿宋_GB2312" w:cs="仿宋_GB2312"/>
          <w:spacing w:val="-1"/>
          <w:sz w:val="32"/>
          <w:szCs w:val="32"/>
        </w:rPr>
        <w:t>解除合同，应当承担相应违约责任。</w:t>
      </w:r>
    </w:p>
    <w:p>
      <w:pPr>
        <w:keepNext w:val="0"/>
        <w:keepLines w:val="0"/>
        <w:pageBreakBefore w:val="0"/>
        <w:widowControl w:val="0"/>
        <w:wordWrap/>
        <w:topLinePunct w:val="0"/>
        <w:bidi w:val="0"/>
        <w:spacing w:line="570" w:lineRule="exact"/>
        <w:ind w:firstLine="636" w:firstLineChars="200"/>
        <w:textAlignment w:val="auto"/>
        <w:rPr>
          <w:rFonts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（二）甲方未在约定期限内付款，每逾期一日应按逾期支付相应款项的万分之</w:t>
      </w:r>
      <w:r>
        <w:rPr>
          <w:rFonts w:ascii="仿宋_GB2312" w:hAnsi="仿宋_GB2312" w:eastAsia="仿宋_GB2312" w:cs="仿宋_GB2312"/>
          <w:spacing w:val="-1"/>
          <w:sz w:val="32"/>
          <w:szCs w:val="32"/>
          <w:u w:val="single"/>
        </w:rPr>
        <w:t xml:space="preserve">    </w:t>
      </w:r>
      <w:r>
        <w:rPr>
          <w:rFonts w:hint="eastAsia" w:ascii="仿宋_GB2312" w:hAnsi="仿宋_GB2312" w:eastAsia="仿宋_GB2312" w:cs="仿宋_GB2312"/>
          <w:spacing w:val="-1"/>
          <w:sz w:val="32"/>
          <w:szCs w:val="32"/>
        </w:rPr>
        <w:t>向乙方支付违约金。乙方对完成的产品享有留置权或者有权拒绝交付。</w:t>
      </w:r>
    </w:p>
    <w:p>
      <w:pPr>
        <w:keepNext w:val="0"/>
        <w:keepLines w:val="0"/>
        <w:pageBreakBefore w:val="0"/>
        <w:widowControl w:val="0"/>
        <w:wordWrap/>
        <w:topLinePunct w:val="0"/>
        <w:bidi w:val="0"/>
        <w:spacing w:line="570" w:lineRule="exact"/>
        <w:ind w:firstLine="636" w:firstLineChars="200"/>
        <w:textAlignment w:val="auto"/>
        <w:rPr>
          <w:rFonts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（三）乙方未在约定期限内交付定制产品，每逾期一日应按逾期交付产品价值金额的万分之</w:t>
      </w:r>
      <w:r>
        <w:rPr>
          <w:rFonts w:ascii="仿宋_GB2312" w:hAnsi="仿宋_GB2312" w:eastAsia="仿宋_GB2312" w:cs="仿宋_GB2312"/>
          <w:spacing w:val="-1"/>
          <w:sz w:val="32"/>
          <w:szCs w:val="32"/>
          <w:u w:val="single"/>
        </w:rPr>
        <w:t xml:space="preserve">    </w:t>
      </w:r>
      <w:r>
        <w:rPr>
          <w:rFonts w:hint="eastAsia" w:ascii="仿宋_GB2312" w:hAnsi="仿宋_GB2312" w:eastAsia="仿宋_GB2312" w:cs="仿宋_GB2312"/>
          <w:spacing w:val="-1"/>
          <w:sz w:val="32"/>
          <w:szCs w:val="32"/>
        </w:rPr>
        <w:t>向</w:t>
      </w:r>
      <w:r>
        <w:rPr>
          <w:rFonts w:ascii="仿宋_GB2312" w:hAnsi="仿宋_GB2312" w:eastAsia="仿宋_GB2312" w:cs="仿宋_GB2312"/>
          <w:spacing w:val="-1"/>
          <w:sz w:val="32"/>
          <w:szCs w:val="32"/>
        </w:rPr>
        <w:t>甲方</w:t>
      </w:r>
      <w:r>
        <w:rPr>
          <w:rFonts w:hint="eastAsia" w:ascii="仿宋_GB2312" w:hAnsi="仿宋_GB2312" w:eastAsia="仿宋_GB2312" w:cs="仿宋_GB2312"/>
          <w:spacing w:val="-1"/>
          <w:sz w:val="32"/>
          <w:szCs w:val="32"/>
        </w:rPr>
        <w:t>支付违约金。</w:t>
      </w:r>
    </w:p>
    <w:p>
      <w:pPr>
        <w:keepNext w:val="0"/>
        <w:keepLines w:val="0"/>
        <w:pageBreakBefore w:val="0"/>
        <w:widowControl w:val="0"/>
        <w:wordWrap/>
        <w:topLinePunct w:val="0"/>
        <w:bidi w:val="0"/>
        <w:spacing w:line="570" w:lineRule="exact"/>
        <w:ind w:firstLine="636" w:firstLineChars="200"/>
        <w:textAlignment w:val="auto"/>
        <w:rPr>
          <w:rFonts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（四）甲方</w:t>
      </w:r>
      <w:r>
        <w:rPr>
          <w:rFonts w:ascii="仿宋_GB2312" w:hAnsi="仿宋_GB2312" w:eastAsia="仿宋_GB2312" w:cs="仿宋_GB2312"/>
          <w:spacing w:val="-1"/>
          <w:sz w:val="32"/>
          <w:szCs w:val="32"/>
        </w:rPr>
        <w:t>无</w:t>
      </w:r>
      <w:r>
        <w:rPr>
          <w:rFonts w:hint="eastAsia" w:ascii="仿宋_GB2312" w:hAnsi="仿宋_GB2312" w:eastAsia="仿宋_GB2312" w:cs="仿宋_GB2312"/>
          <w:spacing w:val="-1"/>
          <w:sz w:val="32"/>
          <w:szCs w:val="32"/>
        </w:rPr>
        <w:t>正当</w:t>
      </w:r>
      <w:r>
        <w:rPr>
          <w:rFonts w:ascii="仿宋_GB2312" w:hAnsi="仿宋_GB2312" w:eastAsia="仿宋_GB2312" w:cs="仿宋_GB2312"/>
          <w:spacing w:val="-1"/>
          <w:sz w:val="32"/>
          <w:szCs w:val="32"/>
        </w:rPr>
        <w:t>理由拒绝收货</w:t>
      </w:r>
      <w:r>
        <w:rPr>
          <w:rFonts w:hint="eastAsia" w:ascii="仿宋_GB2312" w:hAnsi="仿宋_GB2312" w:eastAsia="仿宋_GB2312" w:cs="仿宋_GB2312"/>
          <w:spacing w:val="-1"/>
          <w:sz w:val="32"/>
          <w:szCs w:val="32"/>
        </w:rPr>
        <w:t>，逾期</w:t>
      </w:r>
      <w:r>
        <w:rPr>
          <w:rFonts w:hint="eastAsia" w:ascii="仿宋_GB2312" w:hAnsi="仿宋_GB2312" w:eastAsia="仿宋_GB2312" w:cs="仿宋_GB2312"/>
          <w:spacing w:val="-1"/>
          <w:sz w:val="32"/>
          <w:szCs w:val="32"/>
          <w:u w:val="single"/>
        </w:rPr>
        <w:t xml:space="preserve">  </w:t>
      </w:r>
      <w:r>
        <w:rPr>
          <w:rFonts w:hint="eastAsia" w:ascii="仿宋_GB2312" w:hAnsi="仿宋_GB2312" w:eastAsia="仿宋_GB2312" w:cs="仿宋_GB2312"/>
          <w:spacing w:val="-1"/>
          <w:sz w:val="32"/>
          <w:szCs w:val="32"/>
        </w:rPr>
        <w:t>日</w:t>
      </w:r>
      <w:r>
        <w:rPr>
          <w:rFonts w:ascii="仿宋_GB2312" w:hAnsi="仿宋_GB2312" w:eastAsia="仿宋_GB2312" w:cs="仿宋_GB2312"/>
          <w:spacing w:val="-1"/>
          <w:sz w:val="32"/>
          <w:szCs w:val="32"/>
        </w:rPr>
        <w:t>后计收仓储费。</w:t>
      </w:r>
      <w:r>
        <w:rPr>
          <w:rFonts w:hint="eastAsia" w:ascii="仿宋_GB2312" w:hAnsi="仿宋_GB2312" w:eastAsia="仿宋_GB2312" w:cs="仿宋_GB2312"/>
          <w:spacing w:val="-1"/>
          <w:sz w:val="32"/>
          <w:szCs w:val="32"/>
        </w:rPr>
        <w:t>每逾期一日向</w:t>
      </w:r>
      <w:r>
        <w:rPr>
          <w:rFonts w:ascii="仿宋_GB2312" w:hAnsi="仿宋_GB2312" w:eastAsia="仿宋_GB2312" w:cs="仿宋_GB2312"/>
          <w:spacing w:val="-1"/>
          <w:sz w:val="32"/>
          <w:szCs w:val="32"/>
        </w:rPr>
        <w:t>乙方支付仓储费</w:t>
      </w:r>
      <w:r>
        <w:rPr>
          <w:rFonts w:hint="eastAsia" w:ascii="仿宋_GB2312" w:hAnsi="仿宋_GB2312" w:eastAsia="仿宋_GB2312" w:cs="仿宋_GB2312"/>
          <w:spacing w:val="-1"/>
          <w:sz w:val="32"/>
          <w:szCs w:val="32"/>
          <w:u w:val="single"/>
        </w:rPr>
        <w:t xml:space="preserve">   </w:t>
      </w:r>
      <w:r>
        <w:rPr>
          <w:rFonts w:hint="eastAsia" w:ascii="仿宋_GB2312" w:hAnsi="仿宋_GB2312" w:eastAsia="仿宋_GB2312" w:cs="仿宋_GB2312"/>
          <w:spacing w:val="-1"/>
          <w:sz w:val="32"/>
          <w:szCs w:val="32"/>
        </w:rPr>
        <w:t>元。</w:t>
      </w:r>
    </w:p>
    <w:p>
      <w:pPr>
        <w:keepNext w:val="0"/>
        <w:keepLines w:val="0"/>
        <w:pageBreakBefore w:val="0"/>
        <w:widowControl w:val="0"/>
        <w:wordWrap/>
        <w:topLinePunct w:val="0"/>
        <w:bidi w:val="0"/>
        <w:spacing w:line="570" w:lineRule="exact"/>
        <w:ind w:firstLine="636" w:firstLineChars="200"/>
        <w:textAlignment w:val="auto"/>
        <w:rPr>
          <w:rFonts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（五）乙方未按期按</w:t>
      </w:r>
      <w:r>
        <w:rPr>
          <w:rFonts w:ascii="仿宋_GB2312" w:hAnsi="仿宋_GB2312" w:eastAsia="仿宋_GB2312" w:cs="仿宋_GB2312"/>
          <w:spacing w:val="-1"/>
          <w:sz w:val="32"/>
          <w:szCs w:val="32"/>
        </w:rPr>
        <w:t>约定要求完成项目</w:t>
      </w:r>
      <w:r>
        <w:rPr>
          <w:rFonts w:hint="eastAsia" w:ascii="仿宋_GB2312" w:hAnsi="仿宋_GB2312" w:eastAsia="仿宋_GB2312" w:cs="仿宋_GB2312"/>
          <w:spacing w:val="-1"/>
          <w:sz w:val="32"/>
          <w:szCs w:val="32"/>
        </w:rPr>
        <w:t>交付，每逾期一日按项目总金额的万分之</w:t>
      </w:r>
      <w:r>
        <w:rPr>
          <w:rFonts w:ascii="仿宋_GB2312" w:hAnsi="仿宋_GB2312" w:eastAsia="仿宋_GB2312" w:cs="仿宋_GB2312"/>
          <w:spacing w:val="-1"/>
          <w:sz w:val="32"/>
          <w:szCs w:val="32"/>
          <w:u w:val="single"/>
        </w:rPr>
        <w:t xml:space="preserve">    </w:t>
      </w:r>
      <w:r>
        <w:rPr>
          <w:rFonts w:hint="eastAsia" w:ascii="仿宋_GB2312" w:hAnsi="仿宋_GB2312" w:eastAsia="仿宋_GB2312" w:cs="仿宋_GB2312"/>
          <w:spacing w:val="-1"/>
          <w:sz w:val="32"/>
          <w:szCs w:val="32"/>
        </w:rPr>
        <w:t>向</w:t>
      </w:r>
      <w:r>
        <w:rPr>
          <w:rFonts w:ascii="仿宋_GB2312" w:hAnsi="仿宋_GB2312" w:eastAsia="仿宋_GB2312" w:cs="仿宋_GB2312"/>
          <w:spacing w:val="-1"/>
          <w:sz w:val="32"/>
          <w:szCs w:val="32"/>
        </w:rPr>
        <w:t>甲方</w:t>
      </w:r>
      <w:r>
        <w:rPr>
          <w:rFonts w:hint="eastAsia" w:ascii="仿宋_GB2312" w:hAnsi="仿宋_GB2312" w:eastAsia="仿宋_GB2312" w:cs="仿宋_GB2312"/>
          <w:spacing w:val="-1"/>
          <w:sz w:val="32"/>
          <w:szCs w:val="32"/>
        </w:rPr>
        <w:t>支付违约金。逾期超过</w:t>
      </w:r>
      <w:r>
        <w:rPr>
          <w:rFonts w:ascii="仿宋_GB2312" w:hAnsi="仿宋_GB2312" w:eastAsia="仿宋_GB2312" w:cs="仿宋_GB2312"/>
          <w:spacing w:val="-1"/>
          <w:sz w:val="32"/>
          <w:szCs w:val="32"/>
          <w:u w:val="single"/>
        </w:rPr>
        <w:t xml:space="preserve">   </w:t>
      </w:r>
      <w:r>
        <w:rPr>
          <w:rFonts w:hint="eastAsia" w:ascii="仿宋_GB2312" w:hAnsi="仿宋_GB2312" w:eastAsia="仿宋_GB2312" w:cs="仿宋_GB2312"/>
          <w:spacing w:val="-1"/>
          <w:sz w:val="32"/>
          <w:szCs w:val="32"/>
        </w:rPr>
        <w:t>日的，甲方有权解除本合同，并要求乙方按合同总金额的</w:t>
      </w:r>
      <w:r>
        <w:rPr>
          <w:rFonts w:ascii="仿宋_GB2312" w:hAnsi="仿宋_GB2312" w:eastAsia="仿宋_GB2312" w:cs="仿宋_GB2312"/>
          <w:spacing w:val="-1"/>
          <w:sz w:val="32"/>
          <w:szCs w:val="32"/>
          <w:u w:val="single"/>
        </w:rPr>
        <w:t xml:space="preserve">    </w:t>
      </w:r>
      <w:r>
        <w:rPr>
          <w:rFonts w:hint="eastAsia" w:ascii="仿宋_GB2312" w:hAnsi="仿宋_GB2312" w:eastAsia="仿宋_GB2312" w:cs="仿宋_GB2312"/>
          <w:spacing w:val="-1"/>
          <w:sz w:val="32"/>
          <w:szCs w:val="32"/>
        </w:rPr>
        <w:t>%进行赔偿。</w:t>
      </w:r>
    </w:p>
    <w:p>
      <w:pPr>
        <w:keepNext w:val="0"/>
        <w:keepLines w:val="0"/>
        <w:pageBreakBefore w:val="0"/>
        <w:widowControl w:val="0"/>
        <w:wordWrap/>
        <w:topLinePunct w:val="0"/>
        <w:bidi w:val="0"/>
        <w:spacing w:line="570" w:lineRule="exact"/>
        <w:ind w:firstLine="636" w:firstLineChars="200"/>
        <w:textAlignment w:val="auto"/>
        <w:rPr>
          <w:rFonts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（六）甲方无正当理由拒绝验收，每逾期一日按项目价款的万分之</w:t>
      </w:r>
      <w:r>
        <w:rPr>
          <w:rFonts w:ascii="仿宋_GB2312" w:hAnsi="仿宋_GB2312" w:eastAsia="仿宋_GB2312" w:cs="仿宋_GB2312"/>
          <w:spacing w:val="-1"/>
          <w:sz w:val="32"/>
          <w:szCs w:val="32"/>
          <w:u w:val="single"/>
        </w:rPr>
        <w:t xml:space="preserve">    </w:t>
      </w:r>
      <w:r>
        <w:rPr>
          <w:rFonts w:hint="eastAsia" w:ascii="仿宋_GB2312" w:hAnsi="仿宋_GB2312" w:eastAsia="仿宋_GB2312" w:cs="仿宋_GB2312"/>
          <w:spacing w:val="-1"/>
          <w:sz w:val="32"/>
          <w:szCs w:val="32"/>
        </w:rPr>
        <w:t>向乙方支付违约金。</w:t>
      </w:r>
    </w:p>
    <w:p>
      <w:pPr>
        <w:keepNext w:val="0"/>
        <w:keepLines w:val="0"/>
        <w:pageBreakBefore w:val="0"/>
        <w:widowControl w:val="0"/>
        <w:wordWrap/>
        <w:topLinePunct w:val="0"/>
        <w:bidi w:val="0"/>
        <w:spacing w:line="570" w:lineRule="exact"/>
        <w:ind w:firstLine="636" w:firstLineChars="200"/>
        <w:textAlignment w:val="auto"/>
        <w:rPr>
          <w:rFonts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（七）当违约金无法弥补守约方损失的，守约方有权向违约方进行追偿。</w:t>
      </w:r>
    </w:p>
    <w:p>
      <w:pPr>
        <w:keepNext w:val="0"/>
        <w:keepLines w:val="0"/>
        <w:pageBreakBefore w:val="0"/>
        <w:widowControl w:val="0"/>
        <w:kinsoku/>
        <w:wordWrap/>
        <w:overflowPunct/>
        <w:topLinePunct w:val="0"/>
        <w:autoSpaceDE/>
        <w:autoSpaceDN/>
        <w:bidi w:val="0"/>
        <w:adjustRightInd/>
        <w:snapToGrid/>
        <w:spacing w:before="157" w:beforeLines="50" w:after="157" w:afterLines="50" w:line="570" w:lineRule="exact"/>
        <w:ind w:firstLine="628" w:firstLineChars="200"/>
        <w:jc w:val="left"/>
        <w:textAlignment w:val="auto"/>
        <w:rPr>
          <w:rFonts w:hint="eastAsia" w:ascii="黑体" w:hAnsi="黑体" w:eastAsia="黑体" w:cs="黑体"/>
          <w:spacing w:val="-3"/>
          <w:sz w:val="32"/>
          <w:szCs w:val="32"/>
          <w:lang w:eastAsia="zh-Hans"/>
        </w:rPr>
      </w:pPr>
      <w:r>
        <w:rPr>
          <w:rFonts w:hint="eastAsia" w:ascii="黑体" w:hAnsi="黑体" w:eastAsia="黑体" w:cs="黑体"/>
          <w:spacing w:val="-3"/>
          <w:sz w:val="32"/>
          <w:szCs w:val="32"/>
          <w:lang w:eastAsia="zh-Hans"/>
        </w:rPr>
        <w:t>第十二条　争议解决</w:t>
      </w:r>
    </w:p>
    <w:p>
      <w:pPr>
        <w:keepNext w:val="0"/>
        <w:keepLines w:val="0"/>
        <w:pageBreakBefore w:val="0"/>
        <w:widowControl w:val="0"/>
        <w:wordWrap/>
        <w:topLinePunct w:val="0"/>
        <w:bidi w:val="0"/>
        <w:spacing w:line="570" w:lineRule="exact"/>
        <w:ind w:firstLine="636" w:firstLineChars="200"/>
        <w:textAlignment w:val="auto"/>
        <w:rPr>
          <w:rFonts w:hint="eastAsia"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 xml:space="preserve">本合同在履行过程中发生争议，双方当事人可以协商解决。协商不成的，当事人可以选择下列第　 </w:t>
      </w:r>
      <w:r>
        <w:rPr>
          <w:rFonts w:hint="eastAsia" w:ascii="仿宋_GB2312" w:hAnsi="仿宋_GB2312" w:eastAsia="仿宋_GB2312" w:cs="仿宋_GB2312"/>
          <w:spacing w:val="-1"/>
          <w:sz w:val="32"/>
          <w:szCs w:val="32"/>
        </w:rPr>
        <w:t>种方式解决争议</w:t>
      </w:r>
      <w:r>
        <w:rPr>
          <w:rFonts w:hint="eastAsia" w:ascii="仿宋_GB2312" w:hAnsi="仿宋_GB2312" w:eastAsia="仿宋_GB2312" w:cs="仿宋_GB2312"/>
          <w:spacing w:val="-1"/>
          <w:sz w:val="32"/>
          <w:szCs w:val="32"/>
        </w:rPr>
        <w:t>：</w:t>
      </w:r>
    </w:p>
    <w:p>
      <w:pPr>
        <w:keepNext w:val="0"/>
        <w:keepLines w:val="0"/>
        <w:pageBreakBefore w:val="0"/>
        <w:widowControl w:val="0"/>
        <w:wordWrap/>
        <w:topLinePunct w:val="0"/>
        <w:bidi w:val="0"/>
        <w:spacing w:line="570" w:lineRule="exact"/>
        <w:ind w:firstLine="636" w:firstLineChars="200"/>
        <w:textAlignment w:val="auto"/>
        <w:rPr>
          <w:rFonts w:hint="eastAsia"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1.</w:t>
      </w:r>
      <w:r>
        <w:rPr>
          <w:rFonts w:hint="eastAsia" w:ascii="仿宋_GB2312" w:hAnsi="仿宋_GB2312" w:eastAsia="仿宋_GB2312" w:cs="仿宋_GB2312"/>
          <w:spacing w:val="-1"/>
          <w:sz w:val="32"/>
          <w:szCs w:val="32"/>
        </w:rPr>
        <w:t>向常州仲裁委员会申请仲裁。</w:t>
      </w:r>
    </w:p>
    <w:p>
      <w:pPr>
        <w:keepNext w:val="0"/>
        <w:keepLines w:val="0"/>
        <w:pageBreakBefore w:val="0"/>
        <w:widowControl w:val="0"/>
        <w:wordWrap/>
        <w:topLinePunct w:val="0"/>
        <w:bidi w:val="0"/>
        <w:spacing w:line="570" w:lineRule="exact"/>
        <w:ind w:firstLine="636" w:firstLineChars="200"/>
        <w:textAlignment w:val="auto"/>
        <w:rPr>
          <w:rFonts w:hint="eastAsia"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2.依法向人民法院提起诉讼。</w:t>
      </w:r>
    </w:p>
    <w:p>
      <w:pPr>
        <w:keepNext w:val="0"/>
        <w:keepLines w:val="0"/>
        <w:pageBreakBefore w:val="0"/>
        <w:widowControl w:val="0"/>
        <w:wordWrap/>
        <w:topLinePunct w:val="0"/>
        <w:bidi w:val="0"/>
        <w:spacing w:line="570" w:lineRule="exact"/>
        <w:ind w:firstLine="636" w:firstLineChars="200"/>
        <w:textAlignment w:val="auto"/>
        <w:rPr>
          <w:rFonts w:hint="eastAsia"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3.</w:t>
      </w:r>
      <w:r>
        <w:rPr>
          <w:rFonts w:hint="eastAsia" w:ascii="仿宋_GB2312" w:hAnsi="仿宋_GB2312" w:eastAsia="仿宋_GB2312" w:cs="仿宋_GB2312"/>
          <w:spacing w:val="-1"/>
          <w:sz w:val="32"/>
          <w:szCs w:val="32"/>
        </w:rPr>
        <w:t xml:space="preserve">其他方式：　　　　　                          </w:t>
      </w:r>
      <w:r>
        <w:rPr>
          <w:rFonts w:hint="eastAsia" w:ascii="仿宋_GB2312" w:hAnsi="仿宋_GB2312" w:eastAsia="仿宋_GB2312" w:cs="仿宋_GB2312"/>
          <w:spacing w:val="-1"/>
          <w:sz w:val="32"/>
          <w:szCs w:val="32"/>
        </w:rPr>
        <w:t>。</w:t>
      </w:r>
    </w:p>
    <w:p>
      <w:pPr>
        <w:keepNext w:val="0"/>
        <w:keepLines w:val="0"/>
        <w:pageBreakBefore w:val="0"/>
        <w:widowControl w:val="0"/>
        <w:kinsoku/>
        <w:wordWrap/>
        <w:overflowPunct/>
        <w:topLinePunct w:val="0"/>
        <w:autoSpaceDE/>
        <w:autoSpaceDN/>
        <w:bidi w:val="0"/>
        <w:adjustRightInd/>
        <w:snapToGrid/>
        <w:spacing w:before="157" w:beforeLines="50" w:after="157" w:afterLines="50" w:line="570" w:lineRule="exact"/>
        <w:ind w:firstLine="628" w:firstLineChars="200"/>
        <w:jc w:val="left"/>
        <w:textAlignment w:val="auto"/>
        <w:rPr>
          <w:rFonts w:hint="eastAsia" w:ascii="黑体" w:hAnsi="黑体" w:eastAsia="黑体" w:cs="黑体"/>
          <w:spacing w:val="-3"/>
          <w:sz w:val="32"/>
          <w:szCs w:val="32"/>
          <w:lang w:eastAsia="zh-Hans"/>
        </w:rPr>
      </w:pPr>
      <w:r>
        <w:rPr>
          <w:rFonts w:hint="eastAsia" w:ascii="黑体" w:hAnsi="黑体" w:eastAsia="黑体" w:cs="黑体"/>
          <w:spacing w:val="-3"/>
          <w:sz w:val="32"/>
          <w:szCs w:val="32"/>
          <w:lang w:eastAsia="zh-Hans"/>
        </w:rPr>
        <w:t xml:space="preserve">第十三条  </w:t>
      </w:r>
      <w:r>
        <w:rPr>
          <w:rFonts w:hint="eastAsia" w:ascii="黑体" w:hAnsi="黑体" w:eastAsia="黑体" w:cs="黑体"/>
          <w:spacing w:val="-3"/>
          <w:sz w:val="32"/>
          <w:szCs w:val="32"/>
          <w:lang w:eastAsia="zh-Hans"/>
        </w:rPr>
        <w:t>附则</w:t>
      </w:r>
    </w:p>
    <w:p>
      <w:pPr>
        <w:keepNext w:val="0"/>
        <w:keepLines w:val="0"/>
        <w:pageBreakBefore w:val="0"/>
        <w:widowControl w:val="0"/>
        <w:wordWrap/>
        <w:topLinePunct w:val="0"/>
        <w:bidi w:val="0"/>
        <w:spacing w:line="57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（一）本合同未尽事宜，由双方共同协商签订补充协议。本合同附件及补充协议与本合同具有同等法律效力。</w:t>
      </w:r>
    </w:p>
    <w:p>
      <w:pPr>
        <w:keepNext w:val="0"/>
        <w:keepLines w:val="0"/>
        <w:pageBreakBefore w:val="0"/>
        <w:widowControl w:val="0"/>
        <w:tabs>
          <w:tab w:val="left" w:pos="0"/>
        </w:tabs>
        <w:wordWrap/>
        <w:topLinePunct w:val="0"/>
        <w:bidi w:val="0"/>
        <w:spacing w:line="570" w:lineRule="exact"/>
        <w:ind w:firstLine="636" w:firstLineChars="200"/>
        <w:textAlignment w:val="auto"/>
        <w:rPr>
          <w:rFonts w:hint="eastAsia" w:ascii="仿宋_GB2312" w:hAnsi="仿宋_GB2312" w:eastAsia="仿宋_GB2312" w:cs="仿宋_GB2312"/>
          <w:spacing w:val="-1"/>
          <w:sz w:val="32"/>
          <w:szCs w:val="32"/>
          <w:lang w:eastAsia="zh-Hans"/>
        </w:rPr>
      </w:pPr>
      <w:r>
        <w:rPr>
          <w:rFonts w:hint="eastAsia" w:ascii="仿宋_GB2312" w:hAnsi="仿宋_GB2312" w:eastAsia="仿宋_GB2312" w:cs="仿宋_GB2312"/>
          <w:spacing w:val="-1"/>
          <w:sz w:val="32"/>
          <w:szCs w:val="32"/>
        </w:rPr>
        <w:t>（二）</w:t>
      </w:r>
      <w:r>
        <w:rPr>
          <w:rFonts w:hint="eastAsia" w:ascii="仿宋_GB2312" w:hAnsi="仿宋_GB2312" w:eastAsia="仿宋_GB2312" w:cs="仿宋_GB2312"/>
          <w:spacing w:val="-1"/>
          <w:sz w:val="32"/>
          <w:szCs w:val="32"/>
          <w:lang w:eastAsia="zh-Hans"/>
        </w:rPr>
        <w:t>本合同经双方签名</w:t>
      </w:r>
      <w:r>
        <w:rPr>
          <w:rFonts w:hint="eastAsia" w:ascii="仿宋_GB2312" w:hAnsi="仿宋_GB2312" w:eastAsia="仿宋_GB2312" w:cs="仿宋_GB2312"/>
          <w:spacing w:val="-1"/>
          <w:sz w:val="32"/>
          <w:szCs w:val="32"/>
        </w:rPr>
        <w:t>、</w:t>
      </w:r>
      <w:r>
        <w:rPr>
          <w:rFonts w:hint="eastAsia" w:ascii="仿宋_GB2312" w:hAnsi="仿宋_GB2312" w:eastAsia="仿宋_GB2312" w:cs="仿宋_GB2312"/>
          <w:spacing w:val="-1"/>
          <w:sz w:val="32"/>
          <w:szCs w:val="32"/>
          <w:lang w:eastAsia="zh-Hans"/>
        </w:rPr>
        <w:t>盖章后生效。</w:t>
      </w:r>
    </w:p>
    <w:p>
      <w:pPr>
        <w:keepNext w:val="0"/>
        <w:keepLines w:val="0"/>
        <w:pageBreakBefore w:val="0"/>
        <w:widowControl w:val="0"/>
        <w:tabs>
          <w:tab w:val="left" w:pos="0"/>
        </w:tabs>
        <w:wordWrap/>
        <w:topLinePunct w:val="0"/>
        <w:bidi w:val="0"/>
        <w:spacing w:line="570" w:lineRule="exact"/>
        <w:ind w:firstLine="636" w:firstLineChars="200"/>
        <w:textAlignment w:val="auto"/>
        <w:rPr>
          <w:rFonts w:hint="eastAsia" w:ascii="仿宋_GB2312" w:hAnsi="仿宋_GB2312" w:eastAsia="仿宋_GB2312" w:cs="仿宋_GB2312"/>
          <w:spacing w:val="-1"/>
          <w:sz w:val="32"/>
          <w:szCs w:val="32"/>
          <w:lang w:eastAsia="zh-Hans"/>
        </w:rPr>
      </w:pPr>
      <w:r>
        <w:rPr>
          <w:rFonts w:hint="eastAsia" w:ascii="仿宋_GB2312" w:hAnsi="仿宋_GB2312" w:eastAsia="仿宋_GB2312" w:cs="仿宋_GB2312"/>
          <w:spacing w:val="-1"/>
          <w:sz w:val="32"/>
          <w:szCs w:val="32"/>
        </w:rPr>
        <w:t>（三）</w:t>
      </w:r>
      <w:r>
        <w:rPr>
          <w:rFonts w:hint="eastAsia" w:ascii="仿宋_GB2312" w:hAnsi="仿宋_GB2312" w:eastAsia="仿宋_GB2312" w:cs="仿宋_GB2312"/>
          <w:spacing w:val="-1"/>
          <w:sz w:val="32"/>
          <w:szCs w:val="32"/>
          <w:lang w:eastAsia="zh-Hans"/>
        </w:rPr>
        <w:t>本合同一式</w:t>
      </w:r>
      <w:r>
        <w:rPr>
          <w:rFonts w:hint="eastAsia" w:ascii="仿宋_GB2312" w:hAnsi="仿宋_GB2312" w:eastAsia="仿宋_GB2312" w:cs="仿宋_GB2312"/>
          <w:spacing w:val="-3"/>
          <w:sz w:val="32"/>
          <w:szCs w:val="32"/>
          <w:u w:val="single"/>
          <w:lang w:eastAsia="zh-Hans"/>
        </w:rPr>
        <w:t xml:space="preserve"> </w:t>
      </w:r>
      <w:r>
        <w:rPr>
          <w:rFonts w:hint="eastAsia" w:ascii="仿宋_GB2312" w:hAnsi="仿宋_GB2312" w:eastAsia="仿宋_GB2312" w:cs="仿宋_GB2312"/>
          <w:spacing w:val="-3"/>
          <w:sz w:val="32"/>
          <w:szCs w:val="32"/>
          <w:u w:val="single"/>
        </w:rPr>
        <w:t xml:space="preserve"> </w:t>
      </w:r>
      <w:r>
        <w:rPr>
          <w:rFonts w:hint="eastAsia" w:ascii="仿宋_GB2312" w:hAnsi="仿宋_GB2312" w:eastAsia="仿宋_GB2312" w:cs="仿宋_GB2312"/>
          <w:spacing w:val="-1"/>
          <w:sz w:val="32"/>
          <w:szCs w:val="32"/>
          <w:lang w:eastAsia="zh-Hans"/>
        </w:rPr>
        <w:t>份，具有同等法律效力；甲方执</w:t>
      </w:r>
      <w:r>
        <w:rPr>
          <w:rFonts w:hint="eastAsia" w:ascii="仿宋_GB2312" w:hAnsi="仿宋_GB2312" w:eastAsia="仿宋_GB2312" w:cs="仿宋_GB2312"/>
          <w:spacing w:val="-3"/>
          <w:sz w:val="32"/>
          <w:szCs w:val="32"/>
          <w:u w:val="single"/>
          <w:lang w:eastAsia="zh-Hans"/>
        </w:rPr>
        <w:t xml:space="preserve"> </w:t>
      </w:r>
      <w:r>
        <w:rPr>
          <w:rFonts w:hint="eastAsia" w:ascii="仿宋_GB2312" w:hAnsi="仿宋_GB2312" w:eastAsia="仿宋_GB2312" w:cs="仿宋_GB2312"/>
          <w:spacing w:val="-3"/>
          <w:sz w:val="32"/>
          <w:szCs w:val="32"/>
          <w:u w:val="single"/>
        </w:rPr>
        <w:t xml:space="preserve"> </w:t>
      </w:r>
      <w:r>
        <w:rPr>
          <w:rFonts w:hint="eastAsia" w:ascii="仿宋_GB2312" w:hAnsi="仿宋_GB2312" w:eastAsia="仿宋_GB2312" w:cs="仿宋_GB2312"/>
          <w:spacing w:val="-1"/>
          <w:sz w:val="32"/>
          <w:szCs w:val="32"/>
          <w:u w:val="single"/>
          <w:lang w:eastAsia="zh-Hans"/>
        </w:rPr>
        <w:t xml:space="preserve"> </w:t>
      </w:r>
      <w:r>
        <w:rPr>
          <w:rFonts w:hint="eastAsia" w:ascii="仿宋_GB2312" w:hAnsi="仿宋_GB2312" w:eastAsia="仿宋_GB2312" w:cs="仿宋_GB2312"/>
          <w:spacing w:val="-1"/>
          <w:sz w:val="32"/>
          <w:szCs w:val="32"/>
          <w:lang w:eastAsia="zh-Hans"/>
        </w:rPr>
        <w:t>份，乙方执</w:t>
      </w:r>
      <w:r>
        <w:rPr>
          <w:rFonts w:hint="eastAsia" w:ascii="仿宋_GB2312" w:hAnsi="仿宋_GB2312" w:eastAsia="仿宋_GB2312" w:cs="仿宋_GB2312"/>
          <w:spacing w:val="-3"/>
          <w:sz w:val="32"/>
          <w:szCs w:val="32"/>
          <w:u w:val="single"/>
          <w:lang w:eastAsia="zh-Hans"/>
        </w:rPr>
        <w:t xml:space="preserve"> </w:t>
      </w:r>
      <w:r>
        <w:rPr>
          <w:rFonts w:hint="eastAsia" w:ascii="仿宋_GB2312" w:hAnsi="仿宋_GB2312" w:eastAsia="仿宋_GB2312" w:cs="仿宋_GB2312"/>
          <w:spacing w:val="-3"/>
          <w:sz w:val="32"/>
          <w:szCs w:val="32"/>
          <w:u w:val="single"/>
        </w:rPr>
        <w:t xml:space="preserve"> </w:t>
      </w:r>
      <w:r>
        <w:rPr>
          <w:rFonts w:hint="eastAsia" w:ascii="仿宋_GB2312" w:hAnsi="仿宋_GB2312" w:eastAsia="仿宋_GB2312" w:cs="仿宋_GB2312"/>
          <w:spacing w:val="-3"/>
          <w:sz w:val="32"/>
          <w:szCs w:val="32"/>
          <w:u w:val="single"/>
          <w:lang w:eastAsia="zh-Hans"/>
        </w:rPr>
        <w:t xml:space="preserve"> </w:t>
      </w:r>
      <w:r>
        <w:rPr>
          <w:rFonts w:hint="eastAsia" w:ascii="仿宋_GB2312" w:hAnsi="仿宋_GB2312" w:eastAsia="仿宋_GB2312" w:cs="仿宋_GB2312"/>
          <w:spacing w:val="-3"/>
          <w:sz w:val="32"/>
          <w:szCs w:val="32"/>
          <w:u w:val="single"/>
        </w:rPr>
        <w:t xml:space="preserve"> </w:t>
      </w:r>
      <w:r>
        <w:rPr>
          <w:rFonts w:hint="eastAsia" w:ascii="仿宋_GB2312" w:hAnsi="仿宋_GB2312" w:eastAsia="仿宋_GB2312" w:cs="仿宋_GB2312"/>
          <w:spacing w:val="-1"/>
          <w:sz w:val="32"/>
          <w:szCs w:val="32"/>
          <w:lang w:eastAsia="zh-Hans"/>
        </w:rPr>
        <w:t>份。</w:t>
      </w:r>
    </w:p>
    <w:p>
      <w:pPr>
        <w:pStyle w:val="2"/>
        <w:keepNext w:val="0"/>
        <w:keepLines w:val="0"/>
        <w:pageBreakBefore w:val="0"/>
        <w:widowControl w:val="0"/>
        <w:wordWrap/>
        <w:topLinePunct w:val="0"/>
        <w:bidi w:val="0"/>
        <w:spacing w:line="570" w:lineRule="exact"/>
        <w:textAlignment w:val="auto"/>
        <w:rPr>
          <w:lang w:eastAsia="zh-Hans"/>
        </w:rPr>
      </w:pPr>
    </w:p>
    <w:p>
      <w:pPr>
        <w:pStyle w:val="2"/>
        <w:keepNext w:val="0"/>
        <w:keepLines w:val="0"/>
        <w:pageBreakBefore w:val="0"/>
        <w:widowControl w:val="0"/>
        <w:wordWrap/>
        <w:topLinePunct w:val="0"/>
        <w:bidi w:val="0"/>
        <w:spacing w:line="570" w:lineRule="exact"/>
        <w:textAlignment w:val="auto"/>
        <w:rPr>
          <w:lang w:eastAsia="zh-Hans"/>
        </w:rPr>
      </w:pPr>
    </w:p>
    <w:p>
      <w:pPr>
        <w:pStyle w:val="2"/>
        <w:keepNext w:val="0"/>
        <w:keepLines w:val="0"/>
        <w:pageBreakBefore w:val="0"/>
        <w:widowControl w:val="0"/>
        <w:wordWrap/>
        <w:topLinePunct w:val="0"/>
        <w:bidi w:val="0"/>
        <w:spacing w:line="570" w:lineRule="exact"/>
        <w:textAlignment w:val="auto"/>
        <w:rPr>
          <w:lang w:eastAsia="zh-Hans"/>
        </w:rPr>
      </w:pPr>
    </w:p>
    <w:p>
      <w:pPr>
        <w:keepNext w:val="0"/>
        <w:keepLines w:val="0"/>
        <w:pageBreakBefore w:val="0"/>
        <w:widowControl w:val="0"/>
        <w:wordWrap/>
        <w:topLinePunct w:val="0"/>
        <w:bidi w:val="0"/>
        <w:spacing w:line="570" w:lineRule="exact"/>
        <w:ind w:firstLine="640" w:firstLineChars="200"/>
        <w:textAlignment w:val="auto"/>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甲方（签名）：</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 xml:space="preserve">       乙方（盖章）：</w:t>
      </w:r>
      <w:r>
        <w:rPr>
          <w:rFonts w:hint="eastAsia" w:ascii="仿宋_GB2312" w:hAnsi="仿宋_GB2312" w:eastAsia="仿宋_GB2312" w:cs="仿宋_GB2312"/>
          <w:sz w:val="32"/>
          <w:szCs w:val="32"/>
          <w:u w:val="single"/>
        </w:rPr>
        <w:t xml:space="preserve">       </w:t>
      </w:r>
    </w:p>
    <w:p>
      <w:pPr>
        <w:keepNext w:val="0"/>
        <w:keepLines w:val="0"/>
        <w:pageBreakBefore w:val="0"/>
        <w:widowControl w:val="0"/>
        <w:wordWrap/>
        <w:topLinePunct w:val="0"/>
        <w:bidi w:val="0"/>
        <w:spacing w:line="57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日期：</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日　    日期：</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日</w:t>
      </w:r>
    </w:p>
    <w:p>
      <w:pPr>
        <w:keepNext w:val="0"/>
        <w:keepLines w:val="0"/>
        <w:pageBreakBefore w:val="0"/>
        <w:widowControl w:val="0"/>
        <w:wordWrap/>
        <w:topLinePunct w:val="0"/>
        <w:bidi w:val="0"/>
        <w:spacing w:line="57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签订地点：</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w:t>
      </w:r>
    </w:p>
    <w:p>
      <w:pPr>
        <w:pStyle w:val="2"/>
        <w:sectPr>
          <w:footerReference r:id="rId7" w:type="first"/>
          <w:footerReference r:id="rId6" w:type="default"/>
          <w:pgSz w:w="11906" w:h="16838"/>
          <w:pgMar w:top="2098" w:right="1474" w:bottom="1984" w:left="1587" w:header="851" w:footer="992" w:gutter="0"/>
          <w:pgNumType w:fmt="decimal" w:start="1"/>
          <w:cols w:space="425" w:num="1"/>
          <w:docGrid w:type="lines" w:linePitch="312" w:charSpace="0"/>
        </w:sectPr>
      </w:pPr>
    </w:p>
    <w:p>
      <w:pPr>
        <w:tabs>
          <w:tab w:val="left" w:pos="790"/>
        </w:tabs>
        <w:overflowPunct w:val="0"/>
        <w:adjustRightInd w:val="0"/>
        <w:snapToGrid w:val="0"/>
        <w:jc w:val="center"/>
        <w:rPr>
          <w:rFonts w:ascii="方正小标宋简体" w:hAnsi="宋体" w:eastAsia="方正小标宋简体" w:cs="仿宋_GB2312"/>
          <w:sz w:val="44"/>
          <w:szCs w:val="44"/>
        </w:rPr>
      </w:pPr>
    </w:p>
    <w:p>
      <w:pPr>
        <w:tabs>
          <w:tab w:val="left" w:pos="790"/>
        </w:tabs>
        <w:overflowPunct w:val="0"/>
        <w:adjustRightInd w:val="0"/>
        <w:snapToGrid w:val="0"/>
        <w:jc w:val="center"/>
        <w:rPr>
          <w:rFonts w:ascii="方正小标宋简体" w:hAnsi="宋体" w:eastAsia="方正小标宋简体" w:cs="仿宋_GB2312"/>
          <w:sz w:val="44"/>
          <w:szCs w:val="44"/>
        </w:rPr>
      </w:pPr>
      <w:r>
        <w:rPr>
          <w:rFonts w:hint="eastAsia" w:ascii="方正小标宋简体" w:hAnsi="宋体" w:eastAsia="方正小标宋简体" w:cs="仿宋_GB2312"/>
          <w:sz w:val="44"/>
          <w:szCs w:val="44"/>
        </w:rPr>
        <w:t>全屋家居</w:t>
      </w:r>
      <w:r>
        <w:rPr>
          <w:rFonts w:ascii="方正小标宋简体" w:hAnsi="宋体" w:eastAsia="方正小标宋简体" w:cs="仿宋_GB2312"/>
          <w:sz w:val="44"/>
          <w:szCs w:val="44"/>
        </w:rPr>
        <w:t>定制</w:t>
      </w:r>
      <w:r>
        <w:rPr>
          <w:rFonts w:hint="eastAsia" w:ascii="方正小标宋简体" w:hAnsi="宋体" w:eastAsia="方正小标宋简体" w:cs="仿宋_GB2312"/>
          <w:sz w:val="44"/>
          <w:szCs w:val="44"/>
        </w:rPr>
        <w:t>明细（报价）表</w:t>
      </w:r>
    </w:p>
    <w:p>
      <w:pPr>
        <w:overflowPunct w:val="0"/>
        <w:adjustRightInd w:val="0"/>
        <w:snapToGrid w:val="0"/>
        <w:rPr>
          <w:szCs w:val="30"/>
        </w:rPr>
      </w:pPr>
    </w:p>
    <w:tbl>
      <w:tblPr>
        <w:tblStyle w:val="9"/>
        <w:tblW w:w="136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7" w:type="dxa"/>
          <w:left w:w="108" w:type="dxa"/>
          <w:bottom w:w="17" w:type="dxa"/>
          <w:right w:w="108" w:type="dxa"/>
        </w:tblCellMar>
      </w:tblPr>
      <w:tblGrid>
        <w:gridCol w:w="559"/>
        <w:gridCol w:w="1398"/>
        <w:gridCol w:w="1177"/>
        <w:gridCol w:w="664"/>
        <w:gridCol w:w="663"/>
        <w:gridCol w:w="1048"/>
        <w:gridCol w:w="664"/>
        <w:gridCol w:w="547"/>
        <w:gridCol w:w="747"/>
        <w:gridCol w:w="912"/>
        <w:gridCol w:w="700"/>
        <w:gridCol w:w="700"/>
        <w:gridCol w:w="700"/>
        <w:gridCol w:w="692"/>
        <w:gridCol w:w="426"/>
        <w:gridCol w:w="572"/>
        <w:gridCol w:w="14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08" w:type="dxa"/>
            <w:bottom w:w="17" w:type="dxa"/>
            <w:right w:w="108" w:type="dxa"/>
          </w:tblCellMar>
        </w:tblPrEx>
        <w:trPr>
          <w:cantSplit/>
          <w:trHeight w:val="467" w:hRule="atLeast"/>
          <w:jc w:val="center"/>
        </w:trPr>
        <w:tc>
          <w:tcPr>
            <w:tcW w:w="559" w:type="dxa"/>
            <w:vAlign w:val="center"/>
          </w:tcPr>
          <w:p>
            <w:pPr>
              <w:adjustRightInd w:val="0"/>
              <w:snapToGrid w:val="0"/>
              <w:ind w:left="-28" w:right="-28"/>
              <w:jc w:val="center"/>
              <w:rPr>
                <w:rFonts w:ascii="黑体" w:hAnsi="黑体" w:eastAsia="黑体" w:cs="黑体"/>
                <w:kern w:val="0"/>
                <w:sz w:val="21"/>
                <w:szCs w:val="21"/>
              </w:rPr>
            </w:pPr>
            <w:r>
              <w:rPr>
                <w:rFonts w:hint="eastAsia" w:ascii="黑体" w:hAnsi="黑体" w:eastAsia="黑体" w:cs="黑体"/>
                <w:kern w:val="0"/>
                <w:sz w:val="21"/>
                <w:szCs w:val="21"/>
              </w:rPr>
              <w:t>序号</w:t>
            </w:r>
          </w:p>
        </w:tc>
        <w:tc>
          <w:tcPr>
            <w:tcW w:w="1398" w:type="dxa"/>
            <w:vAlign w:val="center"/>
          </w:tcPr>
          <w:p>
            <w:pPr>
              <w:adjustRightInd w:val="0"/>
              <w:snapToGrid w:val="0"/>
              <w:ind w:left="-28" w:right="-28"/>
              <w:jc w:val="center"/>
              <w:rPr>
                <w:rFonts w:ascii="黑体" w:hAnsi="黑体" w:eastAsia="黑体" w:cs="黑体"/>
                <w:kern w:val="0"/>
                <w:sz w:val="21"/>
                <w:szCs w:val="21"/>
              </w:rPr>
            </w:pPr>
            <w:r>
              <w:rPr>
                <w:rFonts w:hint="eastAsia" w:ascii="黑体" w:hAnsi="黑体" w:eastAsia="黑体" w:cs="黑体"/>
                <w:kern w:val="0"/>
                <w:sz w:val="21"/>
                <w:szCs w:val="21"/>
              </w:rPr>
              <w:t>名称（产品/五金件等）</w:t>
            </w:r>
          </w:p>
        </w:tc>
        <w:tc>
          <w:tcPr>
            <w:tcW w:w="1177" w:type="dxa"/>
            <w:vAlign w:val="center"/>
          </w:tcPr>
          <w:p>
            <w:pPr>
              <w:adjustRightInd w:val="0"/>
              <w:snapToGrid w:val="0"/>
              <w:jc w:val="center"/>
              <w:rPr>
                <w:rFonts w:ascii="黑体" w:hAnsi="黑体" w:eastAsia="黑体" w:cs="黑体"/>
                <w:kern w:val="0"/>
                <w:sz w:val="21"/>
                <w:szCs w:val="21"/>
              </w:rPr>
            </w:pPr>
            <w:r>
              <w:rPr>
                <w:rFonts w:hint="eastAsia" w:ascii="黑体" w:hAnsi="黑体" w:eastAsia="黑体" w:cs="黑体"/>
                <w:kern w:val="0"/>
                <w:sz w:val="21"/>
                <w:szCs w:val="21"/>
              </w:rPr>
              <w:t>主体材料</w:t>
            </w:r>
          </w:p>
        </w:tc>
        <w:tc>
          <w:tcPr>
            <w:tcW w:w="664" w:type="dxa"/>
            <w:vAlign w:val="center"/>
          </w:tcPr>
          <w:p>
            <w:pPr>
              <w:adjustRightInd w:val="0"/>
              <w:snapToGrid w:val="0"/>
              <w:jc w:val="center"/>
              <w:rPr>
                <w:rFonts w:ascii="黑体" w:hAnsi="黑体" w:eastAsia="黑体" w:cs="黑体"/>
                <w:kern w:val="0"/>
                <w:sz w:val="21"/>
                <w:szCs w:val="21"/>
              </w:rPr>
            </w:pPr>
            <w:r>
              <w:rPr>
                <w:rFonts w:hint="eastAsia" w:ascii="黑体" w:hAnsi="黑体" w:eastAsia="黑体" w:cs="黑体"/>
                <w:kern w:val="0"/>
                <w:sz w:val="21"/>
                <w:szCs w:val="21"/>
              </w:rPr>
              <w:t>品牌</w:t>
            </w:r>
          </w:p>
        </w:tc>
        <w:tc>
          <w:tcPr>
            <w:tcW w:w="663" w:type="dxa"/>
            <w:vAlign w:val="center"/>
          </w:tcPr>
          <w:p>
            <w:pPr>
              <w:adjustRightInd w:val="0"/>
              <w:snapToGrid w:val="0"/>
              <w:jc w:val="center"/>
              <w:rPr>
                <w:rFonts w:ascii="黑体" w:hAnsi="黑体" w:eastAsia="黑体" w:cs="黑体"/>
                <w:kern w:val="0"/>
                <w:sz w:val="21"/>
                <w:szCs w:val="21"/>
              </w:rPr>
            </w:pPr>
            <w:r>
              <w:rPr>
                <w:rFonts w:hint="eastAsia" w:ascii="黑体" w:hAnsi="黑体" w:eastAsia="黑体" w:cs="黑体"/>
                <w:kern w:val="0"/>
                <w:sz w:val="21"/>
                <w:szCs w:val="21"/>
              </w:rPr>
              <w:t>颜色</w:t>
            </w:r>
          </w:p>
        </w:tc>
        <w:tc>
          <w:tcPr>
            <w:tcW w:w="1048" w:type="dxa"/>
            <w:vAlign w:val="center"/>
          </w:tcPr>
          <w:p>
            <w:pPr>
              <w:adjustRightInd w:val="0"/>
              <w:snapToGrid w:val="0"/>
              <w:jc w:val="center"/>
              <w:rPr>
                <w:rFonts w:ascii="黑体" w:hAnsi="黑体" w:eastAsia="黑体" w:cs="黑体"/>
                <w:kern w:val="0"/>
                <w:sz w:val="21"/>
                <w:szCs w:val="21"/>
              </w:rPr>
            </w:pPr>
            <w:r>
              <w:rPr>
                <w:rFonts w:hint="eastAsia" w:ascii="黑体" w:hAnsi="黑体" w:eastAsia="黑体" w:cs="黑体"/>
                <w:kern w:val="0"/>
                <w:sz w:val="21"/>
                <w:szCs w:val="21"/>
              </w:rPr>
              <w:t>等级</w:t>
            </w:r>
            <w:r>
              <w:rPr>
                <w:rFonts w:hint="eastAsia" w:ascii="黑体" w:hAnsi="黑体" w:eastAsia="黑体" w:cs="黑体"/>
                <w:w w:val="90"/>
                <w:kern w:val="0"/>
                <w:sz w:val="21"/>
                <w:szCs w:val="21"/>
              </w:rPr>
              <w:t>（环保等）</w:t>
            </w:r>
          </w:p>
        </w:tc>
        <w:tc>
          <w:tcPr>
            <w:tcW w:w="664" w:type="dxa"/>
            <w:vAlign w:val="center"/>
          </w:tcPr>
          <w:p>
            <w:pPr>
              <w:adjustRightInd w:val="0"/>
              <w:snapToGrid w:val="0"/>
              <w:jc w:val="center"/>
              <w:rPr>
                <w:rFonts w:ascii="黑体" w:hAnsi="黑体" w:eastAsia="黑体" w:cs="黑体"/>
                <w:kern w:val="0"/>
                <w:sz w:val="21"/>
                <w:szCs w:val="21"/>
              </w:rPr>
            </w:pPr>
            <w:r>
              <w:rPr>
                <w:rFonts w:hint="eastAsia" w:ascii="黑体" w:hAnsi="黑体" w:eastAsia="黑体" w:cs="黑体"/>
                <w:kern w:val="0"/>
                <w:sz w:val="21"/>
                <w:szCs w:val="21"/>
              </w:rPr>
              <w:t>型号</w:t>
            </w:r>
          </w:p>
        </w:tc>
        <w:tc>
          <w:tcPr>
            <w:tcW w:w="547" w:type="dxa"/>
            <w:vAlign w:val="center"/>
          </w:tcPr>
          <w:p>
            <w:pPr>
              <w:adjustRightInd w:val="0"/>
              <w:snapToGrid w:val="0"/>
              <w:jc w:val="center"/>
              <w:rPr>
                <w:rFonts w:ascii="黑体" w:hAnsi="黑体" w:eastAsia="黑体" w:cs="黑体"/>
                <w:kern w:val="0"/>
                <w:sz w:val="21"/>
                <w:szCs w:val="21"/>
              </w:rPr>
            </w:pPr>
            <w:r>
              <w:rPr>
                <w:rFonts w:hint="eastAsia" w:ascii="黑体" w:hAnsi="黑体" w:eastAsia="黑体" w:cs="黑体"/>
                <w:kern w:val="0"/>
                <w:sz w:val="21"/>
                <w:szCs w:val="21"/>
              </w:rPr>
              <w:t>长</w:t>
            </w:r>
          </w:p>
        </w:tc>
        <w:tc>
          <w:tcPr>
            <w:tcW w:w="747" w:type="dxa"/>
            <w:vAlign w:val="center"/>
          </w:tcPr>
          <w:p>
            <w:pPr>
              <w:adjustRightInd w:val="0"/>
              <w:snapToGrid w:val="0"/>
              <w:jc w:val="center"/>
              <w:rPr>
                <w:rFonts w:ascii="黑体" w:hAnsi="黑体" w:eastAsia="黑体" w:cs="黑体"/>
                <w:kern w:val="0"/>
                <w:sz w:val="21"/>
                <w:szCs w:val="21"/>
              </w:rPr>
            </w:pPr>
            <w:r>
              <w:rPr>
                <w:rFonts w:hint="eastAsia" w:ascii="黑体" w:hAnsi="黑体" w:eastAsia="黑体" w:cs="黑体"/>
                <w:kern w:val="0"/>
                <w:sz w:val="21"/>
                <w:szCs w:val="21"/>
              </w:rPr>
              <w:t>宽/深</w:t>
            </w:r>
          </w:p>
        </w:tc>
        <w:tc>
          <w:tcPr>
            <w:tcW w:w="912" w:type="dxa"/>
            <w:vAlign w:val="center"/>
          </w:tcPr>
          <w:p>
            <w:pPr>
              <w:adjustRightInd w:val="0"/>
              <w:snapToGrid w:val="0"/>
              <w:jc w:val="center"/>
              <w:rPr>
                <w:rFonts w:ascii="黑体" w:hAnsi="黑体" w:eastAsia="黑体" w:cs="黑体"/>
                <w:kern w:val="0"/>
                <w:sz w:val="21"/>
                <w:szCs w:val="21"/>
              </w:rPr>
            </w:pPr>
            <w:r>
              <w:rPr>
                <w:rFonts w:hint="eastAsia" w:ascii="黑体" w:hAnsi="黑体" w:eastAsia="黑体" w:cs="黑体"/>
                <w:kern w:val="0"/>
                <w:sz w:val="21"/>
                <w:szCs w:val="21"/>
              </w:rPr>
              <w:t>厚/高</w:t>
            </w:r>
          </w:p>
        </w:tc>
        <w:tc>
          <w:tcPr>
            <w:tcW w:w="700" w:type="dxa"/>
            <w:vAlign w:val="center"/>
          </w:tcPr>
          <w:p>
            <w:pPr>
              <w:adjustRightInd w:val="0"/>
              <w:snapToGrid w:val="0"/>
              <w:jc w:val="center"/>
              <w:rPr>
                <w:rFonts w:ascii="黑体" w:hAnsi="黑体" w:eastAsia="黑体" w:cs="黑体"/>
                <w:kern w:val="0"/>
                <w:sz w:val="21"/>
                <w:szCs w:val="21"/>
              </w:rPr>
            </w:pPr>
            <w:r>
              <w:rPr>
                <w:rFonts w:hint="eastAsia" w:ascii="黑体" w:hAnsi="黑体" w:eastAsia="黑体" w:cs="黑体"/>
                <w:kern w:val="0"/>
                <w:sz w:val="21"/>
                <w:szCs w:val="21"/>
              </w:rPr>
              <w:t>单位</w:t>
            </w:r>
          </w:p>
        </w:tc>
        <w:tc>
          <w:tcPr>
            <w:tcW w:w="700" w:type="dxa"/>
            <w:vAlign w:val="center"/>
          </w:tcPr>
          <w:p>
            <w:pPr>
              <w:adjustRightInd w:val="0"/>
              <w:snapToGrid w:val="0"/>
              <w:jc w:val="center"/>
              <w:rPr>
                <w:rFonts w:ascii="黑体" w:hAnsi="黑体" w:eastAsia="黑体" w:cs="黑体"/>
                <w:kern w:val="0"/>
                <w:sz w:val="21"/>
                <w:szCs w:val="21"/>
              </w:rPr>
            </w:pPr>
            <w:r>
              <w:rPr>
                <w:rFonts w:hint="eastAsia" w:ascii="黑体" w:hAnsi="黑体" w:eastAsia="黑体" w:cs="黑体"/>
                <w:kern w:val="0"/>
                <w:sz w:val="21"/>
                <w:szCs w:val="21"/>
              </w:rPr>
              <w:t>数量</w:t>
            </w:r>
          </w:p>
        </w:tc>
        <w:tc>
          <w:tcPr>
            <w:tcW w:w="700" w:type="dxa"/>
            <w:vAlign w:val="center"/>
          </w:tcPr>
          <w:p>
            <w:pPr>
              <w:adjustRightInd w:val="0"/>
              <w:snapToGrid w:val="0"/>
              <w:jc w:val="center"/>
              <w:rPr>
                <w:rFonts w:ascii="黑体" w:hAnsi="黑体" w:eastAsia="黑体" w:cs="黑体"/>
                <w:kern w:val="0"/>
                <w:sz w:val="21"/>
                <w:szCs w:val="21"/>
              </w:rPr>
            </w:pPr>
            <w:r>
              <w:rPr>
                <w:rFonts w:hint="eastAsia" w:ascii="黑体" w:hAnsi="黑体" w:eastAsia="黑体" w:cs="黑体"/>
                <w:kern w:val="0"/>
                <w:sz w:val="21"/>
                <w:szCs w:val="21"/>
              </w:rPr>
              <w:t>单价</w:t>
            </w:r>
          </w:p>
        </w:tc>
        <w:tc>
          <w:tcPr>
            <w:tcW w:w="692" w:type="dxa"/>
            <w:vAlign w:val="center"/>
          </w:tcPr>
          <w:p>
            <w:pPr>
              <w:adjustRightInd w:val="0"/>
              <w:snapToGrid w:val="0"/>
              <w:jc w:val="center"/>
              <w:rPr>
                <w:rFonts w:ascii="黑体" w:hAnsi="黑体" w:eastAsia="黑体" w:cs="黑体"/>
                <w:kern w:val="0"/>
                <w:sz w:val="21"/>
                <w:szCs w:val="21"/>
              </w:rPr>
            </w:pPr>
            <w:r>
              <w:rPr>
                <w:rFonts w:hint="eastAsia" w:ascii="黑体" w:hAnsi="黑体" w:eastAsia="黑体" w:cs="黑体"/>
                <w:kern w:val="0"/>
                <w:sz w:val="21"/>
                <w:szCs w:val="21"/>
              </w:rPr>
              <w:t>总价</w:t>
            </w:r>
          </w:p>
        </w:tc>
        <w:tc>
          <w:tcPr>
            <w:tcW w:w="426" w:type="dxa"/>
            <w:vAlign w:val="center"/>
          </w:tcPr>
          <w:p>
            <w:pPr>
              <w:adjustRightInd w:val="0"/>
              <w:snapToGrid w:val="0"/>
              <w:jc w:val="center"/>
              <w:rPr>
                <w:rFonts w:ascii="黑体" w:hAnsi="黑体" w:eastAsia="黑体" w:cs="黑体"/>
                <w:kern w:val="0"/>
                <w:sz w:val="21"/>
                <w:szCs w:val="21"/>
              </w:rPr>
            </w:pPr>
            <w:r>
              <w:rPr>
                <w:rFonts w:hint="eastAsia" w:ascii="黑体" w:hAnsi="黑体" w:eastAsia="黑体" w:cs="黑体"/>
                <w:kern w:val="0"/>
                <w:sz w:val="21"/>
                <w:szCs w:val="21"/>
              </w:rPr>
              <w:t>…</w:t>
            </w:r>
          </w:p>
        </w:tc>
        <w:tc>
          <w:tcPr>
            <w:tcW w:w="572" w:type="dxa"/>
            <w:vAlign w:val="center"/>
          </w:tcPr>
          <w:p>
            <w:pPr>
              <w:adjustRightInd w:val="0"/>
              <w:snapToGrid w:val="0"/>
              <w:jc w:val="center"/>
              <w:rPr>
                <w:rFonts w:ascii="黑体" w:hAnsi="黑体" w:eastAsia="黑体" w:cs="黑体"/>
                <w:kern w:val="0"/>
                <w:sz w:val="21"/>
                <w:szCs w:val="21"/>
              </w:rPr>
            </w:pPr>
          </w:p>
        </w:tc>
        <w:tc>
          <w:tcPr>
            <w:tcW w:w="1472" w:type="dxa"/>
            <w:vAlign w:val="center"/>
          </w:tcPr>
          <w:p>
            <w:pPr>
              <w:adjustRightInd w:val="0"/>
              <w:snapToGrid w:val="0"/>
              <w:jc w:val="center"/>
              <w:rPr>
                <w:rFonts w:ascii="黑体" w:hAnsi="黑体" w:eastAsia="黑体" w:cs="黑体"/>
                <w:kern w:val="0"/>
                <w:sz w:val="21"/>
                <w:szCs w:val="21"/>
              </w:rPr>
            </w:pPr>
            <w:r>
              <w:rPr>
                <w:rFonts w:hint="eastAsia" w:ascii="黑体" w:hAnsi="黑体" w:eastAsia="黑体" w:cs="黑体"/>
                <w:kern w:val="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08" w:type="dxa"/>
            <w:bottom w:w="17" w:type="dxa"/>
            <w:right w:w="108" w:type="dxa"/>
          </w:tblCellMar>
        </w:tblPrEx>
        <w:trPr>
          <w:cantSplit/>
          <w:trHeight w:val="485" w:hRule="atLeast"/>
          <w:jc w:val="center"/>
        </w:trPr>
        <w:tc>
          <w:tcPr>
            <w:tcW w:w="559" w:type="dxa"/>
            <w:vAlign w:val="center"/>
          </w:tcPr>
          <w:p>
            <w:pPr>
              <w:adjustRightInd w:val="0"/>
              <w:snapToGrid w:val="0"/>
              <w:jc w:val="center"/>
              <w:rPr>
                <w:rFonts w:cs="仿宋_GB2312"/>
                <w:kern w:val="0"/>
                <w:sz w:val="21"/>
                <w:szCs w:val="21"/>
              </w:rPr>
            </w:pPr>
            <w:r>
              <w:rPr>
                <w:rFonts w:hint="eastAsia" w:ascii="仿宋_GB2312" w:hAnsi="仿宋_GB2312" w:eastAsia="仿宋_GB2312" w:cs="仿宋_GB2312"/>
                <w:kern w:val="0"/>
                <w:sz w:val="21"/>
                <w:szCs w:val="21"/>
              </w:rPr>
              <w:t>1</w:t>
            </w:r>
          </w:p>
        </w:tc>
        <w:tc>
          <w:tcPr>
            <w:tcW w:w="1398" w:type="dxa"/>
            <w:vAlign w:val="center"/>
          </w:tcPr>
          <w:p>
            <w:pPr>
              <w:adjustRightInd w:val="0"/>
              <w:snapToGrid w:val="0"/>
              <w:jc w:val="center"/>
              <w:rPr>
                <w:rFonts w:cs="仿宋_GB2312"/>
                <w:kern w:val="0"/>
                <w:sz w:val="21"/>
                <w:szCs w:val="21"/>
              </w:rPr>
            </w:pPr>
          </w:p>
        </w:tc>
        <w:tc>
          <w:tcPr>
            <w:tcW w:w="1177" w:type="dxa"/>
            <w:vAlign w:val="center"/>
          </w:tcPr>
          <w:p>
            <w:pPr>
              <w:adjustRightInd w:val="0"/>
              <w:snapToGrid w:val="0"/>
              <w:jc w:val="center"/>
              <w:rPr>
                <w:rFonts w:cs="仿宋_GB2312"/>
                <w:kern w:val="0"/>
                <w:sz w:val="21"/>
                <w:szCs w:val="21"/>
              </w:rPr>
            </w:pPr>
          </w:p>
        </w:tc>
        <w:tc>
          <w:tcPr>
            <w:tcW w:w="664" w:type="dxa"/>
            <w:vAlign w:val="center"/>
          </w:tcPr>
          <w:p>
            <w:pPr>
              <w:adjustRightInd w:val="0"/>
              <w:snapToGrid w:val="0"/>
              <w:jc w:val="center"/>
              <w:rPr>
                <w:rFonts w:cs="仿宋_GB2312"/>
                <w:kern w:val="0"/>
                <w:sz w:val="21"/>
                <w:szCs w:val="21"/>
              </w:rPr>
            </w:pPr>
          </w:p>
        </w:tc>
        <w:tc>
          <w:tcPr>
            <w:tcW w:w="663" w:type="dxa"/>
            <w:vAlign w:val="center"/>
          </w:tcPr>
          <w:p>
            <w:pPr>
              <w:adjustRightInd w:val="0"/>
              <w:snapToGrid w:val="0"/>
              <w:jc w:val="center"/>
              <w:rPr>
                <w:rFonts w:cs="仿宋_GB2312"/>
                <w:kern w:val="0"/>
                <w:sz w:val="21"/>
                <w:szCs w:val="21"/>
              </w:rPr>
            </w:pPr>
          </w:p>
        </w:tc>
        <w:tc>
          <w:tcPr>
            <w:tcW w:w="1048" w:type="dxa"/>
            <w:vAlign w:val="center"/>
          </w:tcPr>
          <w:p>
            <w:pPr>
              <w:adjustRightInd w:val="0"/>
              <w:snapToGrid w:val="0"/>
              <w:jc w:val="center"/>
              <w:rPr>
                <w:rFonts w:cs="仿宋_GB2312"/>
                <w:kern w:val="0"/>
                <w:sz w:val="21"/>
                <w:szCs w:val="21"/>
              </w:rPr>
            </w:pPr>
          </w:p>
        </w:tc>
        <w:tc>
          <w:tcPr>
            <w:tcW w:w="664" w:type="dxa"/>
            <w:vAlign w:val="center"/>
          </w:tcPr>
          <w:p>
            <w:pPr>
              <w:adjustRightInd w:val="0"/>
              <w:snapToGrid w:val="0"/>
              <w:jc w:val="center"/>
              <w:rPr>
                <w:rFonts w:cs="仿宋_GB2312"/>
                <w:kern w:val="0"/>
                <w:sz w:val="21"/>
                <w:szCs w:val="21"/>
              </w:rPr>
            </w:pPr>
          </w:p>
        </w:tc>
        <w:tc>
          <w:tcPr>
            <w:tcW w:w="547" w:type="dxa"/>
            <w:vAlign w:val="center"/>
          </w:tcPr>
          <w:p>
            <w:pPr>
              <w:adjustRightInd w:val="0"/>
              <w:snapToGrid w:val="0"/>
              <w:jc w:val="center"/>
              <w:rPr>
                <w:rFonts w:cs="仿宋_GB2312"/>
                <w:kern w:val="0"/>
                <w:sz w:val="21"/>
                <w:szCs w:val="21"/>
              </w:rPr>
            </w:pPr>
          </w:p>
        </w:tc>
        <w:tc>
          <w:tcPr>
            <w:tcW w:w="747" w:type="dxa"/>
            <w:vAlign w:val="center"/>
          </w:tcPr>
          <w:p>
            <w:pPr>
              <w:adjustRightInd w:val="0"/>
              <w:snapToGrid w:val="0"/>
              <w:jc w:val="center"/>
              <w:rPr>
                <w:rFonts w:cs="仿宋_GB2312"/>
                <w:kern w:val="0"/>
                <w:sz w:val="21"/>
                <w:szCs w:val="21"/>
              </w:rPr>
            </w:pPr>
          </w:p>
        </w:tc>
        <w:tc>
          <w:tcPr>
            <w:tcW w:w="912" w:type="dxa"/>
            <w:vAlign w:val="center"/>
          </w:tcPr>
          <w:p>
            <w:pPr>
              <w:adjustRightInd w:val="0"/>
              <w:snapToGrid w:val="0"/>
              <w:jc w:val="center"/>
              <w:rPr>
                <w:rFonts w:cs="仿宋_GB2312"/>
                <w:kern w:val="0"/>
                <w:sz w:val="21"/>
                <w:szCs w:val="21"/>
              </w:rPr>
            </w:pPr>
          </w:p>
        </w:tc>
        <w:tc>
          <w:tcPr>
            <w:tcW w:w="700" w:type="dxa"/>
            <w:vAlign w:val="center"/>
          </w:tcPr>
          <w:p>
            <w:pPr>
              <w:adjustRightInd w:val="0"/>
              <w:snapToGrid w:val="0"/>
              <w:jc w:val="center"/>
              <w:rPr>
                <w:rFonts w:cs="仿宋_GB2312"/>
                <w:kern w:val="0"/>
                <w:sz w:val="21"/>
                <w:szCs w:val="21"/>
              </w:rPr>
            </w:pPr>
          </w:p>
        </w:tc>
        <w:tc>
          <w:tcPr>
            <w:tcW w:w="700" w:type="dxa"/>
            <w:vAlign w:val="center"/>
          </w:tcPr>
          <w:p>
            <w:pPr>
              <w:adjustRightInd w:val="0"/>
              <w:snapToGrid w:val="0"/>
              <w:jc w:val="center"/>
              <w:rPr>
                <w:rFonts w:cs="仿宋_GB2312"/>
                <w:kern w:val="0"/>
                <w:sz w:val="21"/>
                <w:szCs w:val="21"/>
              </w:rPr>
            </w:pPr>
          </w:p>
        </w:tc>
        <w:tc>
          <w:tcPr>
            <w:tcW w:w="700" w:type="dxa"/>
            <w:vAlign w:val="center"/>
          </w:tcPr>
          <w:p>
            <w:pPr>
              <w:adjustRightInd w:val="0"/>
              <w:snapToGrid w:val="0"/>
              <w:jc w:val="center"/>
              <w:rPr>
                <w:rFonts w:cs="仿宋_GB2312"/>
                <w:kern w:val="0"/>
                <w:sz w:val="21"/>
                <w:szCs w:val="21"/>
              </w:rPr>
            </w:pPr>
          </w:p>
        </w:tc>
        <w:tc>
          <w:tcPr>
            <w:tcW w:w="692" w:type="dxa"/>
            <w:vAlign w:val="center"/>
          </w:tcPr>
          <w:p>
            <w:pPr>
              <w:adjustRightInd w:val="0"/>
              <w:snapToGrid w:val="0"/>
              <w:jc w:val="center"/>
              <w:rPr>
                <w:rFonts w:cs="仿宋_GB2312"/>
                <w:kern w:val="0"/>
                <w:sz w:val="21"/>
                <w:szCs w:val="21"/>
              </w:rPr>
            </w:pPr>
          </w:p>
        </w:tc>
        <w:tc>
          <w:tcPr>
            <w:tcW w:w="426" w:type="dxa"/>
            <w:vAlign w:val="center"/>
          </w:tcPr>
          <w:p>
            <w:pPr>
              <w:adjustRightInd w:val="0"/>
              <w:snapToGrid w:val="0"/>
              <w:jc w:val="center"/>
              <w:rPr>
                <w:rFonts w:cs="仿宋_GB2312"/>
                <w:kern w:val="0"/>
                <w:sz w:val="21"/>
                <w:szCs w:val="21"/>
              </w:rPr>
            </w:pPr>
          </w:p>
        </w:tc>
        <w:tc>
          <w:tcPr>
            <w:tcW w:w="572" w:type="dxa"/>
            <w:vAlign w:val="center"/>
          </w:tcPr>
          <w:p>
            <w:pPr>
              <w:adjustRightInd w:val="0"/>
              <w:snapToGrid w:val="0"/>
              <w:jc w:val="center"/>
              <w:rPr>
                <w:rFonts w:cs="仿宋_GB2312"/>
                <w:kern w:val="0"/>
                <w:sz w:val="21"/>
                <w:szCs w:val="21"/>
              </w:rPr>
            </w:pPr>
          </w:p>
        </w:tc>
        <w:tc>
          <w:tcPr>
            <w:tcW w:w="1472" w:type="dxa"/>
            <w:vAlign w:val="center"/>
          </w:tcPr>
          <w:p>
            <w:pPr>
              <w:adjustRightInd w:val="0"/>
              <w:snapToGrid w:val="0"/>
              <w:jc w:val="center"/>
              <w:rPr>
                <w:rFonts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08" w:type="dxa"/>
            <w:bottom w:w="17" w:type="dxa"/>
            <w:right w:w="108" w:type="dxa"/>
          </w:tblCellMar>
        </w:tblPrEx>
        <w:trPr>
          <w:cantSplit/>
          <w:trHeight w:val="485" w:hRule="atLeast"/>
          <w:jc w:val="center"/>
        </w:trPr>
        <w:tc>
          <w:tcPr>
            <w:tcW w:w="559" w:type="dxa"/>
            <w:vAlign w:val="center"/>
          </w:tcPr>
          <w:p>
            <w:pPr>
              <w:adjustRightInd w:val="0"/>
              <w:snapToGrid w:val="0"/>
              <w:jc w:val="center"/>
              <w:rPr>
                <w:rFonts w:cs="仿宋_GB2312"/>
                <w:kern w:val="0"/>
                <w:sz w:val="21"/>
                <w:szCs w:val="21"/>
              </w:rPr>
            </w:pPr>
            <w:r>
              <w:rPr>
                <w:rFonts w:hint="eastAsia" w:ascii="仿宋_GB2312" w:hAnsi="仿宋_GB2312" w:eastAsia="仿宋_GB2312" w:cs="仿宋_GB2312"/>
                <w:kern w:val="0"/>
                <w:sz w:val="21"/>
                <w:szCs w:val="21"/>
              </w:rPr>
              <w:t>2</w:t>
            </w:r>
          </w:p>
        </w:tc>
        <w:tc>
          <w:tcPr>
            <w:tcW w:w="1398" w:type="dxa"/>
            <w:vAlign w:val="center"/>
          </w:tcPr>
          <w:p>
            <w:pPr>
              <w:adjustRightInd w:val="0"/>
              <w:snapToGrid w:val="0"/>
              <w:jc w:val="center"/>
              <w:rPr>
                <w:rFonts w:cs="仿宋_GB2312"/>
                <w:kern w:val="0"/>
                <w:sz w:val="21"/>
                <w:szCs w:val="21"/>
              </w:rPr>
            </w:pPr>
          </w:p>
        </w:tc>
        <w:tc>
          <w:tcPr>
            <w:tcW w:w="1177" w:type="dxa"/>
            <w:vAlign w:val="center"/>
          </w:tcPr>
          <w:p>
            <w:pPr>
              <w:adjustRightInd w:val="0"/>
              <w:snapToGrid w:val="0"/>
              <w:jc w:val="center"/>
              <w:rPr>
                <w:rFonts w:cs="仿宋_GB2312"/>
                <w:kern w:val="0"/>
                <w:sz w:val="21"/>
                <w:szCs w:val="21"/>
              </w:rPr>
            </w:pPr>
          </w:p>
        </w:tc>
        <w:tc>
          <w:tcPr>
            <w:tcW w:w="664" w:type="dxa"/>
            <w:vAlign w:val="center"/>
          </w:tcPr>
          <w:p>
            <w:pPr>
              <w:adjustRightInd w:val="0"/>
              <w:snapToGrid w:val="0"/>
              <w:jc w:val="center"/>
              <w:rPr>
                <w:rFonts w:cs="仿宋_GB2312"/>
                <w:kern w:val="0"/>
                <w:sz w:val="21"/>
                <w:szCs w:val="21"/>
              </w:rPr>
            </w:pPr>
          </w:p>
        </w:tc>
        <w:tc>
          <w:tcPr>
            <w:tcW w:w="663" w:type="dxa"/>
            <w:vAlign w:val="center"/>
          </w:tcPr>
          <w:p>
            <w:pPr>
              <w:adjustRightInd w:val="0"/>
              <w:snapToGrid w:val="0"/>
              <w:jc w:val="center"/>
              <w:rPr>
                <w:rFonts w:cs="仿宋_GB2312"/>
                <w:kern w:val="0"/>
                <w:sz w:val="21"/>
                <w:szCs w:val="21"/>
              </w:rPr>
            </w:pPr>
          </w:p>
        </w:tc>
        <w:tc>
          <w:tcPr>
            <w:tcW w:w="1048" w:type="dxa"/>
            <w:vAlign w:val="center"/>
          </w:tcPr>
          <w:p>
            <w:pPr>
              <w:adjustRightInd w:val="0"/>
              <w:snapToGrid w:val="0"/>
              <w:jc w:val="center"/>
              <w:rPr>
                <w:rFonts w:cs="仿宋_GB2312"/>
                <w:kern w:val="0"/>
                <w:sz w:val="21"/>
                <w:szCs w:val="21"/>
              </w:rPr>
            </w:pPr>
          </w:p>
        </w:tc>
        <w:tc>
          <w:tcPr>
            <w:tcW w:w="664" w:type="dxa"/>
            <w:vAlign w:val="center"/>
          </w:tcPr>
          <w:p>
            <w:pPr>
              <w:adjustRightInd w:val="0"/>
              <w:snapToGrid w:val="0"/>
              <w:jc w:val="center"/>
              <w:rPr>
                <w:rFonts w:cs="仿宋_GB2312"/>
                <w:kern w:val="0"/>
                <w:sz w:val="21"/>
                <w:szCs w:val="21"/>
              </w:rPr>
            </w:pPr>
          </w:p>
        </w:tc>
        <w:tc>
          <w:tcPr>
            <w:tcW w:w="547" w:type="dxa"/>
            <w:vAlign w:val="center"/>
          </w:tcPr>
          <w:p>
            <w:pPr>
              <w:adjustRightInd w:val="0"/>
              <w:snapToGrid w:val="0"/>
              <w:jc w:val="center"/>
              <w:rPr>
                <w:rFonts w:cs="仿宋_GB2312"/>
                <w:kern w:val="0"/>
                <w:sz w:val="21"/>
                <w:szCs w:val="21"/>
              </w:rPr>
            </w:pPr>
          </w:p>
        </w:tc>
        <w:tc>
          <w:tcPr>
            <w:tcW w:w="747" w:type="dxa"/>
            <w:vAlign w:val="center"/>
          </w:tcPr>
          <w:p>
            <w:pPr>
              <w:adjustRightInd w:val="0"/>
              <w:snapToGrid w:val="0"/>
              <w:jc w:val="center"/>
              <w:rPr>
                <w:rFonts w:cs="仿宋_GB2312"/>
                <w:kern w:val="0"/>
                <w:sz w:val="21"/>
                <w:szCs w:val="21"/>
              </w:rPr>
            </w:pPr>
          </w:p>
        </w:tc>
        <w:tc>
          <w:tcPr>
            <w:tcW w:w="912" w:type="dxa"/>
            <w:vAlign w:val="center"/>
          </w:tcPr>
          <w:p>
            <w:pPr>
              <w:adjustRightInd w:val="0"/>
              <w:snapToGrid w:val="0"/>
              <w:jc w:val="center"/>
              <w:rPr>
                <w:rFonts w:cs="仿宋_GB2312"/>
                <w:kern w:val="0"/>
                <w:sz w:val="21"/>
                <w:szCs w:val="21"/>
              </w:rPr>
            </w:pPr>
          </w:p>
        </w:tc>
        <w:tc>
          <w:tcPr>
            <w:tcW w:w="700" w:type="dxa"/>
            <w:vAlign w:val="center"/>
          </w:tcPr>
          <w:p>
            <w:pPr>
              <w:adjustRightInd w:val="0"/>
              <w:snapToGrid w:val="0"/>
              <w:jc w:val="center"/>
              <w:rPr>
                <w:rFonts w:cs="仿宋_GB2312"/>
                <w:kern w:val="0"/>
                <w:sz w:val="21"/>
                <w:szCs w:val="21"/>
              </w:rPr>
            </w:pPr>
          </w:p>
        </w:tc>
        <w:tc>
          <w:tcPr>
            <w:tcW w:w="700" w:type="dxa"/>
            <w:vAlign w:val="center"/>
          </w:tcPr>
          <w:p>
            <w:pPr>
              <w:adjustRightInd w:val="0"/>
              <w:snapToGrid w:val="0"/>
              <w:jc w:val="center"/>
              <w:rPr>
                <w:rFonts w:cs="仿宋_GB2312"/>
                <w:kern w:val="0"/>
                <w:sz w:val="21"/>
                <w:szCs w:val="21"/>
              </w:rPr>
            </w:pPr>
          </w:p>
        </w:tc>
        <w:tc>
          <w:tcPr>
            <w:tcW w:w="700" w:type="dxa"/>
            <w:vAlign w:val="center"/>
          </w:tcPr>
          <w:p>
            <w:pPr>
              <w:adjustRightInd w:val="0"/>
              <w:snapToGrid w:val="0"/>
              <w:jc w:val="center"/>
              <w:rPr>
                <w:rFonts w:cs="仿宋_GB2312"/>
                <w:kern w:val="0"/>
                <w:sz w:val="21"/>
                <w:szCs w:val="21"/>
              </w:rPr>
            </w:pPr>
          </w:p>
        </w:tc>
        <w:tc>
          <w:tcPr>
            <w:tcW w:w="692" w:type="dxa"/>
            <w:vAlign w:val="center"/>
          </w:tcPr>
          <w:p>
            <w:pPr>
              <w:adjustRightInd w:val="0"/>
              <w:snapToGrid w:val="0"/>
              <w:jc w:val="center"/>
              <w:rPr>
                <w:rFonts w:cs="仿宋_GB2312"/>
                <w:kern w:val="0"/>
                <w:sz w:val="21"/>
                <w:szCs w:val="21"/>
              </w:rPr>
            </w:pPr>
          </w:p>
        </w:tc>
        <w:tc>
          <w:tcPr>
            <w:tcW w:w="426" w:type="dxa"/>
            <w:vAlign w:val="center"/>
          </w:tcPr>
          <w:p>
            <w:pPr>
              <w:adjustRightInd w:val="0"/>
              <w:snapToGrid w:val="0"/>
              <w:jc w:val="center"/>
              <w:rPr>
                <w:rFonts w:cs="仿宋_GB2312"/>
                <w:kern w:val="0"/>
                <w:sz w:val="21"/>
                <w:szCs w:val="21"/>
              </w:rPr>
            </w:pPr>
          </w:p>
        </w:tc>
        <w:tc>
          <w:tcPr>
            <w:tcW w:w="572" w:type="dxa"/>
            <w:vAlign w:val="center"/>
          </w:tcPr>
          <w:p>
            <w:pPr>
              <w:adjustRightInd w:val="0"/>
              <w:snapToGrid w:val="0"/>
              <w:jc w:val="center"/>
              <w:rPr>
                <w:rFonts w:cs="仿宋_GB2312"/>
                <w:kern w:val="0"/>
                <w:sz w:val="21"/>
                <w:szCs w:val="21"/>
              </w:rPr>
            </w:pPr>
          </w:p>
        </w:tc>
        <w:tc>
          <w:tcPr>
            <w:tcW w:w="1472" w:type="dxa"/>
            <w:vAlign w:val="center"/>
          </w:tcPr>
          <w:p>
            <w:pPr>
              <w:adjustRightInd w:val="0"/>
              <w:snapToGrid w:val="0"/>
              <w:jc w:val="center"/>
              <w:rPr>
                <w:rFonts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08" w:type="dxa"/>
            <w:bottom w:w="17" w:type="dxa"/>
            <w:right w:w="108" w:type="dxa"/>
          </w:tblCellMar>
        </w:tblPrEx>
        <w:trPr>
          <w:cantSplit/>
          <w:trHeight w:val="485" w:hRule="atLeast"/>
          <w:jc w:val="center"/>
        </w:trPr>
        <w:tc>
          <w:tcPr>
            <w:tcW w:w="559" w:type="dxa"/>
            <w:vAlign w:val="center"/>
          </w:tcPr>
          <w:p>
            <w:pPr>
              <w:adjustRightInd w:val="0"/>
              <w:snapToGrid w:val="0"/>
              <w:jc w:val="center"/>
              <w:rPr>
                <w:rFonts w:cs="仿宋_GB2312"/>
                <w:kern w:val="0"/>
                <w:sz w:val="21"/>
                <w:szCs w:val="21"/>
              </w:rPr>
            </w:pPr>
            <w:r>
              <w:rPr>
                <w:rFonts w:hint="eastAsia" w:ascii="仿宋_GB2312" w:hAnsi="仿宋_GB2312" w:eastAsia="仿宋_GB2312" w:cs="仿宋_GB2312"/>
                <w:kern w:val="0"/>
                <w:sz w:val="21"/>
                <w:szCs w:val="21"/>
              </w:rPr>
              <w:t>3</w:t>
            </w:r>
          </w:p>
        </w:tc>
        <w:tc>
          <w:tcPr>
            <w:tcW w:w="1398" w:type="dxa"/>
            <w:vAlign w:val="center"/>
          </w:tcPr>
          <w:p>
            <w:pPr>
              <w:adjustRightInd w:val="0"/>
              <w:snapToGrid w:val="0"/>
              <w:jc w:val="center"/>
              <w:rPr>
                <w:rFonts w:cs="仿宋_GB2312"/>
                <w:kern w:val="0"/>
                <w:sz w:val="21"/>
                <w:szCs w:val="21"/>
              </w:rPr>
            </w:pPr>
          </w:p>
        </w:tc>
        <w:tc>
          <w:tcPr>
            <w:tcW w:w="1177" w:type="dxa"/>
            <w:vAlign w:val="center"/>
          </w:tcPr>
          <w:p>
            <w:pPr>
              <w:adjustRightInd w:val="0"/>
              <w:snapToGrid w:val="0"/>
              <w:jc w:val="center"/>
              <w:rPr>
                <w:rFonts w:cs="仿宋_GB2312"/>
                <w:kern w:val="0"/>
                <w:sz w:val="21"/>
                <w:szCs w:val="21"/>
              </w:rPr>
            </w:pPr>
          </w:p>
        </w:tc>
        <w:tc>
          <w:tcPr>
            <w:tcW w:w="664" w:type="dxa"/>
            <w:vAlign w:val="center"/>
          </w:tcPr>
          <w:p>
            <w:pPr>
              <w:adjustRightInd w:val="0"/>
              <w:snapToGrid w:val="0"/>
              <w:jc w:val="center"/>
              <w:rPr>
                <w:rFonts w:cs="仿宋_GB2312"/>
                <w:kern w:val="0"/>
                <w:sz w:val="21"/>
                <w:szCs w:val="21"/>
              </w:rPr>
            </w:pPr>
          </w:p>
        </w:tc>
        <w:tc>
          <w:tcPr>
            <w:tcW w:w="663" w:type="dxa"/>
            <w:vAlign w:val="center"/>
          </w:tcPr>
          <w:p>
            <w:pPr>
              <w:adjustRightInd w:val="0"/>
              <w:snapToGrid w:val="0"/>
              <w:jc w:val="center"/>
              <w:rPr>
                <w:rFonts w:cs="仿宋_GB2312"/>
                <w:kern w:val="0"/>
                <w:sz w:val="21"/>
                <w:szCs w:val="21"/>
              </w:rPr>
            </w:pPr>
          </w:p>
        </w:tc>
        <w:tc>
          <w:tcPr>
            <w:tcW w:w="1048" w:type="dxa"/>
            <w:vAlign w:val="center"/>
          </w:tcPr>
          <w:p>
            <w:pPr>
              <w:adjustRightInd w:val="0"/>
              <w:snapToGrid w:val="0"/>
              <w:jc w:val="center"/>
              <w:rPr>
                <w:rFonts w:cs="仿宋_GB2312"/>
                <w:kern w:val="0"/>
                <w:sz w:val="21"/>
                <w:szCs w:val="21"/>
              </w:rPr>
            </w:pPr>
          </w:p>
        </w:tc>
        <w:tc>
          <w:tcPr>
            <w:tcW w:w="664" w:type="dxa"/>
            <w:vAlign w:val="center"/>
          </w:tcPr>
          <w:p>
            <w:pPr>
              <w:adjustRightInd w:val="0"/>
              <w:snapToGrid w:val="0"/>
              <w:jc w:val="center"/>
              <w:rPr>
                <w:rFonts w:cs="仿宋_GB2312"/>
                <w:kern w:val="0"/>
                <w:sz w:val="21"/>
                <w:szCs w:val="21"/>
              </w:rPr>
            </w:pPr>
          </w:p>
        </w:tc>
        <w:tc>
          <w:tcPr>
            <w:tcW w:w="547" w:type="dxa"/>
            <w:vAlign w:val="center"/>
          </w:tcPr>
          <w:p>
            <w:pPr>
              <w:adjustRightInd w:val="0"/>
              <w:snapToGrid w:val="0"/>
              <w:jc w:val="center"/>
              <w:rPr>
                <w:rFonts w:cs="仿宋_GB2312"/>
                <w:kern w:val="0"/>
                <w:sz w:val="21"/>
                <w:szCs w:val="21"/>
              </w:rPr>
            </w:pPr>
          </w:p>
        </w:tc>
        <w:tc>
          <w:tcPr>
            <w:tcW w:w="747" w:type="dxa"/>
            <w:vAlign w:val="center"/>
          </w:tcPr>
          <w:p>
            <w:pPr>
              <w:adjustRightInd w:val="0"/>
              <w:snapToGrid w:val="0"/>
              <w:jc w:val="center"/>
              <w:rPr>
                <w:rFonts w:cs="仿宋_GB2312"/>
                <w:kern w:val="0"/>
                <w:sz w:val="21"/>
                <w:szCs w:val="21"/>
              </w:rPr>
            </w:pPr>
          </w:p>
        </w:tc>
        <w:tc>
          <w:tcPr>
            <w:tcW w:w="912" w:type="dxa"/>
            <w:vAlign w:val="center"/>
          </w:tcPr>
          <w:p>
            <w:pPr>
              <w:adjustRightInd w:val="0"/>
              <w:snapToGrid w:val="0"/>
              <w:jc w:val="center"/>
              <w:rPr>
                <w:rFonts w:cs="仿宋_GB2312"/>
                <w:kern w:val="0"/>
                <w:sz w:val="21"/>
                <w:szCs w:val="21"/>
              </w:rPr>
            </w:pPr>
          </w:p>
        </w:tc>
        <w:tc>
          <w:tcPr>
            <w:tcW w:w="700" w:type="dxa"/>
            <w:vAlign w:val="center"/>
          </w:tcPr>
          <w:p>
            <w:pPr>
              <w:adjustRightInd w:val="0"/>
              <w:snapToGrid w:val="0"/>
              <w:jc w:val="center"/>
              <w:rPr>
                <w:rFonts w:cs="仿宋_GB2312"/>
                <w:kern w:val="0"/>
                <w:sz w:val="21"/>
                <w:szCs w:val="21"/>
              </w:rPr>
            </w:pPr>
          </w:p>
        </w:tc>
        <w:tc>
          <w:tcPr>
            <w:tcW w:w="700" w:type="dxa"/>
            <w:vAlign w:val="center"/>
          </w:tcPr>
          <w:p>
            <w:pPr>
              <w:adjustRightInd w:val="0"/>
              <w:snapToGrid w:val="0"/>
              <w:jc w:val="center"/>
              <w:rPr>
                <w:rFonts w:cs="仿宋_GB2312"/>
                <w:kern w:val="0"/>
                <w:sz w:val="21"/>
                <w:szCs w:val="21"/>
              </w:rPr>
            </w:pPr>
          </w:p>
        </w:tc>
        <w:tc>
          <w:tcPr>
            <w:tcW w:w="700" w:type="dxa"/>
            <w:vAlign w:val="center"/>
          </w:tcPr>
          <w:p>
            <w:pPr>
              <w:adjustRightInd w:val="0"/>
              <w:snapToGrid w:val="0"/>
              <w:jc w:val="center"/>
              <w:rPr>
                <w:rFonts w:cs="仿宋_GB2312"/>
                <w:kern w:val="0"/>
                <w:sz w:val="21"/>
                <w:szCs w:val="21"/>
              </w:rPr>
            </w:pPr>
          </w:p>
        </w:tc>
        <w:tc>
          <w:tcPr>
            <w:tcW w:w="692" w:type="dxa"/>
            <w:vAlign w:val="center"/>
          </w:tcPr>
          <w:p>
            <w:pPr>
              <w:adjustRightInd w:val="0"/>
              <w:snapToGrid w:val="0"/>
              <w:jc w:val="center"/>
              <w:rPr>
                <w:rFonts w:cs="仿宋_GB2312"/>
                <w:kern w:val="0"/>
                <w:sz w:val="21"/>
                <w:szCs w:val="21"/>
              </w:rPr>
            </w:pPr>
          </w:p>
        </w:tc>
        <w:tc>
          <w:tcPr>
            <w:tcW w:w="426" w:type="dxa"/>
            <w:vAlign w:val="center"/>
          </w:tcPr>
          <w:p>
            <w:pPr>
              <w:adjustRightInd w:val="0"/>
              <w:snapToGrid w:val="0"/>
              <w:jc w:val="center"/>
              <w:rPr>
                <w:rFonts w:cs="仿宋_GB2312"/>
                <w:kern w:val="0"/>
                <w:sz w:val="21"/>
                <w:szCs w:val="21"/>
              </w:rPr>
            </w:pPr>
          </w:p>
        </w:tc>
        <w:tc>
          <w:tcPr>
            <w:tcW w:w="572" w:type="dxa"/>
            <w:vAlign w:val="center"/>
          </w:tcPr>
          <w:p>
            <w:pPr>
              <w:adjustRightInd w:val="0"/>
              <w:snapToGrid w:val="0"/>
              <w:jc w:val="center"/>
              <w:rPr>
                <w:rFonts w:cs="仿宋_GB2312"/>
                <w:kern w:val="0"/>
                <w:sz w:val="21"/>
                <w:szCs w:val="21"/>
              </w:rPr>
            </w:pPr>
          </w:p>
        </w:tc>
        <w:tc>
          <w:tcPr>
            <w:tcW w:w="1472" w:type="dxa"/>
            <w:vAlign w:val="center"/>
          </w:tcPr>
          <w:p>
            <w:pPr>
              <w:adjustRightInd w:val="0"/>
              <w:snapToGrid w:val="0"/>
              <w:jc w:val="center"/>
              <w:rPr>
                <w:rFonts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08" w:type="dxa"/>
            <w:bottom w:w="17" w:type="dxa"/>
            <w:right w:w="108" w:type="dxa"/>
          </w:tblCellMar>
        </w:tblPrEx>
        <w:trPr>
          <w:cantSplit/>
          <w:trHeight w:val="485" w:hRule="atLeast"/>
          <w:jc w:val="center"/>
        </w:trPr>
        <w:tc>
          <w:tcPr>
            <w:tcW w:w="559" w:type="dxa"/>
            <w:vAlign w:val="center"/>
          </w:tcPr>
          <w:p>
            <w:pPr>
              <w:adjustRightInd w:val="0"/>
              <w:snapToGrid w:val="0"/>
              <w:jc w:val="center"/>
              <w:rPr>
                <w:rFonts w:cs="仿宋_GB2312"/>
                <w:kern w:val="0"/>
                <w:sz w:val="21"/>
                <w:szCs w:val="21"/>
              </w:rPr>
            </w:pPr>
            <w:r>
              <w:rPr>
                <w:rFonts w:hint="eastAsia" w:ascii="仿宋_GB2312" w:hAnsi="仿宋_GB2312" w:eastAsia="仿宋_GB2312" w:cs="仿宋_GB2312"/>
                <w:kern w:val="0"/>
                <w:sz w:val="21"/>
                <w:szCs w:val="21"/>
              </w:rPr>
              <w:t>…</w:t>
            </w:r>
          </w:p>
        </w:tc>
        <w:tc>
          <w:tcPr>
            <w:tcW w:w="1398" w:type="dxa"/>
            <w:vAlign w:val="center"/>
          </w:tcPr>
          <w:p>
            <w:pPr>
              <w:adjustRightInd w:val="0"/>
              <w:snapToGrid w:val="0"/>
              <w:jc w:val="center"/>
              <w:rPr>
                <w:rFonts w:cs="仿宋_GB2312"/>
                <w:kern w:val="0"/>
                <w:sz w:val="21"/>
                <w:szCs w:val="21"/>
              </w:rPr>
            </w:pPr>
          </w:p>
        </w:tc>
        <w:tc>
          <w:tcPr>
            <w:tcW w:w="1177" w:type="dxa"/>
            <w:vAlign w:val="center"/>
          </w:tcPr>
          <w:p>
            <w:pPr>
              <w:adjustRightInd w:val="0"/>
              <w:snapToGrid w:val="0"/>
              <w:jc w:val="center"/>
              <w:rPr>
                <w:rFonts w:cs="仿宋_GB2312"/>
                <w:kern w:val="0"/>
                <w:sz w:val="21"/>
                <w:szCs w:val="21"/>
              </w:rPr>
            </w:pPr>
          </w:p>
        </w:tc>
        <w:tc>
          <w:tcPr>
            <w:tcW w:w="664" w:type="dxa"/>
            <w:vAlign w:val="center"/>
          </w:tcPr>
          <w:p>
            <w:pPr>
              <w:adjustRightInd w:val="0"/>
              <w:snapToGrid w:val="0"/>
              <w:jc w:val="center"/>
              <w:rPr>
                <w:rFonts w:cs="仿宋_GB2312"/>
                <w:kern w:val="0"/>
                <w:sz w:val="21"/>
                <w:szCs w:val="21"/>
              </w:rPr>
            </w:pPr>
          </w:p>
        </w:tc>
        <w:tc>
          <w:tcPr>
            <w:tcW w:w="663" w:type="dxa"/>
            <w:vAlign w:val="center"/>
          </w:tcPr>
          <w:p>
            <w:pPr>
              <w:adjustRightInd w:val="0"/>
              <w:snapToGrid w:val="0"/>
              <w:jc w:val="center"/>
              <w:rPr>
                <w:rFonts w:cs="仿宋_GB2312"/>
                <w:kern w:val="0"/>
                <w:sz w:val="21"/>
                <w:szCs w:val="21"/>
              </w:rPr>
            </w:pPr>
          </w:p>
        </w:tc>
        <w:tc>
          <w:tcPr>
            <w:tcW w:w="1048" w:type="dxa"/>
            <w:vAlign w:val="center"/>
          </w:tcPr>
          <w:p>
            <w:pPr>
              <w:adjustRightInd w:val="0"/>
              <w:snapToGrid w:val="0"/>
              <w:jc w:val="center"/>
              <w:rPr>
                <w:rFonts w:cs="仿宋_GB2312"/>
                <w:kern w:val="0"/>
                <w:sz w:val="21"/>
                <w:szCs w:val="21"/>
              </w:rPr>
            </w:pPr>
          </w:p>
        </w:tc>
        <w:tc>
          <w:tcPr>
            <w:tcW w:w="664" w:type="dxa"/>
            <w:vAlign w:val="center"/>
          </w:tcPr>
          <w:p>
            <w:pPr>
              <w:adjustRightInd w:val="0"/>
              <w:snapToGrid w:val="0"/>
              <w:jc w:val="center"/>
              <w:rPr>
                <w:rFonts w:cs="仿宋_GB2312"/>
                <w:kern w:val="0"/>
                <w:sz w:val="21"/>
                <w:szCs w:val="21"/>
              </w:rPr>
            </w:pPr>
          </w:p>
        </w:tc>
        <w:tc>
          <w:tcPr>
            <w:tcW w:w="547" w:type="dxa"/>
            <w:vAlign w:val="center"/>
          </w:tcPr>
          <w:p>
            <w:pPr>
              <w:adjustRightInd w:val="0"/>
              <w:snapToGrid w:val="0"/>
              <w:jc w:val="center"/>
              <w:rPr>
                <w:rFonts w:cs="仿宋_GB2312"/>
                <w:kern w:val="0"/>
                <w:sz w:val="21"/>
                <w:szCs w:val="21"/>
              </w:rPr>
            </w:pPr>
          </w:p>
        </w:tc>
        <w:tc>
          <w:tcPr>
            <w:tcW w:w="747" w:type="dxa"/>
            <w:vAlign w:val="center"/>
          </w:tcPr>
          <w:p>
            <w:pPr>
              <w:adjustRightInd w:val="0"/>
              <w:snapToGrid w:val="0"/>
              <w:jc w:val="center"/>
              <w:rPr>
                <w:rFonts w:cs="仿宋_GB2312"/>
                <w:kern w:val="0"/>
                <w:sz w:val="21"/>
                <w:szCs w:val="21"/>
              </w:rPr>
            </w:pPr>
          </w:p>
        </w:tc>
        <w:tc>
          <w:tcPr>
            <w:tcW w:w="912" w:type="dxa"/>
            <w:vAlign w:val="center"/>
          </w:tcPr>
          <w:p>
            <w:pPr>
              <w:adjustRightInd w:val="0"/>
              <w:snapToGrid w:val="0"/>
              <w:jc w:val="center"/>
              <w:rPr>
                <w:rFonts w:cs="仿宋_GB2312"/>
                <w:kern w:val="0"/>
                <w:sz w:val="21"/>
                <w:szCs w:val="21"/>
              </w:rPr>
            </w:pPr>
          </w:p>
        </w:tc>
        <w:tc>
          <w:tcPr>
            <w:tcW w:w="700" w:type="dxa"/>
            <w:vAlign w:val="center"/>
          </w:tcPr>
          <w:p>
            <w:pPr>
              <w:adjustRightInd w:val="0"/>
              <w:snapToGrid w:val="0"/>
              <w:jc w:val="center"/>
              <w:rPr>
                <w:rFonts w:cs="仿宋_GB2312"/>
                <w:kern w:val="0"/>
                <w:sz w:val="21"/>
                <w:szCs w:val="21"/>
              </w:rPr>
            </w:pPr>
          </w:p>
        </w:tc>
        <w:tc>
          <w:tcPr>
            <w:tcW w:w="700" w:type="dxa"/>
            <w:vAlign w:val="center"/>
          </w:tcPr>
          <w:p>
            <w:pPr>
              <w:adjustRightInd w:val="0"/>
              <w:snapToGrid w:val="0"/>
              <w:jc w:val="center"/>
              <w:rPr>
                <w:rFonts w:cs="仿宋_GB2312"/>
                <w:kern w:val="0"/>
                <w:sz w:val="21"/>
                <w:szCs w:val="21"/>
              </w:rPr>
            </w:pPr>
          </w:p>
        </w:tc>
        <w:tc>
          <w:tcPr>
            <w:tcW w:w="700" w:type="dxa"/>
            <w:vAlign w:val="center"/>
          </w:tcPr>
          <w:p>
            <w:pPr>
              <w:adjustRightInd w:val="0"/>
              <w:snapToGrid w:val="0"/>
              <w:jc w:val="center"/>
              <w:rPr>
                <w:rFonts w:cs="仿宋_GB2312"/>
                <w:kern w:val="0"/>
                <w:sz w:val="21"/>
                <w:szCs w:val="21"/>
              </w:rPr>
            </w:pPr>
          </w:p>
        </w:tc>
        <w:tc>
          <w:tcPr>
            <w:tcW w:w="692" w:type="dxa"/>
            <w:vAlign w:val="center"/>
          </w:tcPr>
          <w:p>
            <w:pPr>
              <w:adjustRightInd w:val="0"/>
              <w:snapToGrid w:val="0"/>
              <w:jc w:val="center"/>
              <w:rPr>
                <w:rFonts w:cs="仿宋_GB2312"/>
                <w:kern w:val="0"/>
                <w:sz w:val="21"/>
                <w:szCs w:val="21"/>
              </w:rPr>
            </w:pPr>
          </w:p>
        </w:tc>
        <w:tc>
          <w:tcPr>
            <w:tcW w:w="426" w:type="dxa"/>
            <w:vAlign w:val="center"/>
          </w:tcPr>
          <w:p>
            <w:pPr>
              <w:adjustRightInd w:val="0"/>
              <w:snapToGrid w:val="0"/>
              <w:jc w:val="center"/>
              <w:rPr>
                <w:rFonts w:cs="仿宋_GB2312"/>
                <w:kern w:val="0"/>
                <w:sz w:val="21"/>
                <w:szCs w:val="21"/>
              </w:rPr>
            </w:pPr>
          </w:p>
        </w:tc>
        <w:tc>
          <w:tcPr>
            <w:tcW w:w="572" w:type="dxa"/>
            <w:vAlign w:val="center"/>
          </w:tcPr>
          <w:p>
            <w:pPr>
              <w:adjustRightInd w:val="0"/>
              <w:snapToGrid w:val="0"/>
              <w:jc w:val="center"/>
              <w:rPr>
                <w:rFonts w:cs="仿宋_GB2312"/>
                <w:kern w:val="0"/>
                <w:sz w:val="21"/>
                <w:szCs w:val="21"/>
              </w:rPr>
            </w:pPr>
          </w:p>
        </w:tc>
        <w:tc>
          <w:tcPr>
            <w:tcW w:w="1472" w:type="dxa"/>
            <w:vAlign w:val="center"/>
          </w:tcPr>
          <w:p>
            <w:pPr>
              <w:adjustRightInd w:val="0"/>
              <w:snapToGrid w:val="0"/>
              <w:jc w:val="center"/>
              <w:rPr>
                <w:rFonts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08" w:type="dxa"/>
            <w:bottom w:w="17" w:type="dxa"/>
            <w:right w:w="108" w:type="dxa"/>
          </w:tblCellMar>
        </w:tblPrEx>
        <w:trPr>
          <w:cantSplit/>
          <w:trHeight w:val="396" w:hRule="atLeast"/>
          <w:jc w:val="center"/>
        </w:trPr>
        <w:tc>
          <w:tcPr>
            <w:tcW w:w="10479" w:type="dxa"/>
            <w:gridSpan w:val="13"/>
            <w:vAlign w:val="center"/>
          </w:tcPr>
          <w:p>
            <w:pPr>
              <w:wordWrap w:val="0"/>
              <w:adjustRightInd w:val="0"/>
              <w:snapToGrid w:val="0"/>
              <w:jc w:val="right"/>
              <w:rPr>
                <w:rFonts w:cs="仿宋_GB2312"/>
                <w:b/>
                <w:bCs/>
                <w:kern w:val="0"/>
                <w:sz w:val="21"/>
                <w:szCs w:val="21"/>
              </w:rPr>
            </w:pPr>
            <w:r>
              <w:rPr>
                <w:rFonts w:hint="eastAsia" w:ascii="仿宋_GB2312" w:hAnsi="仿宋_GB2312" w:eastAsia="仿宋_GB2312" w:cs="仿宋_GB2312"/>
                <w:b/>
                <w:bCs/>
                <w:kern w:val="0"/>
                <w:sz w:val="21"/>
                <w:szCs w:val="21"/>
              </w:rPr>
              <w:t>合</w:t>
            </w:r>
            <w:r>
              <w:rPr>
                <w:rFonts w:hint="eastAsia" w:cs="仿宋_GB2312"/>
                <w:b/>
                <w:bCs/>
                <w:kern w:val="0"/>
                <w:sz w:val="21"/>
                <w:szCs w:val="21"/>
              </w:rPr>
              <w:t>　</w:t>
            </w:r>
            <w:r>
              <w:rPr>
                <w:rFonts w:hint="eastAsia" w:ascii="仿宋_GB2312" w:hAnsi="仿宋_GB2312" w:eastAsia="仿宋_GB2312" w:cs="仿宋_GB2312"/>
                <w:b/>
                <w:bCs/>
                <w:kern w:val="0"/>
                <w:sz w:val="21"/>
                <w:szCs w:val="21"/>
              </w:rPr>
              <w:t xml:space="preserve">计 </w:t>
            </w:r>
            <w:r>
              <w:rPr>
                <w:rFonts w:ascii="仿宋_GB2312" w:hAnsi="仿宋_GB2312" w:eastAsia="仿宋_GB2312" w:cs="仿宋_GB2312"/>
                <w:b/>
                <w:bCs/>
                <w:kern w:val="0"/>
                <w:sz w:val="21"/>
                <w:szCs w:val="21"/>
              </w:rPr>
              <w:t xml:space="preserve"> </w:t>
            </w:r>
          </w:p>
        </w:tc>
        <w:tc>
          <w:tcPr>
            <w:tcW w:w="692" w:type="dxa"/>
            <w:vAlign w:val="center"/>
          </w:tcPr>
          <w:p>
            <w:pPr>
              <w:adjustRightInd w:val="0"/>
              <w:snapToGrid w:val="0"/>
              <w:jc w:val="center"/>
              <w:rPr>
                <w:rFonts w:cs="仿宋_GB2312"/>
                <w:b/>
                <w:bCs/>
                <w:kern w:val="0"/>
                <w:sz w:val="21"/>
                <w:szCs w:val="21"/>
              </w:rPr>
            </w:pPr>
          </w:p>
        </w:tc>
        <w:tc>
          <w:tcPr>
            <w:tcW w:w="426" w:type="dxa"/>
            <w:vAlign w:val="center"/>
          </w:tcPr>
          <w:p>
            <w:pPr>
              <w:adjustRightInd w:val="0"/>
              <w:snapToGrid w:val="0"/>
              <w:jc w:val="center"/>
              <w:rPr>
                <w:rFonts w:cs="仿宋_GB2312"/>
                <w:b/>
                <w:bCs/>
                <w:kern w:val="0"/>
                <w:sz w:val="21"/>
                <w:szCs w:val="21"/>
              </w:rPr>
            </w:pPr>
          </w:p>
        </w:tc>
        <w:tc>
          <w:tcPr>
            <w:tcW w:w="572" w:type="dxa"/>
            <w:vAlign w:val="center"/>
          </w:tcPr>
          <w:p>
            <w:pPr>
              <w:adjustRightInd w:val="0"/>
              <w:snapToGrid w:val="0"/>
              <w:jc w:val="center"/>
              <w:rPr>
                <w:rFonts w:cs="仿宋_GB2312"/>
                <w:b/>
                <w:bCs/>
                <w:kern w:val="0"/>
                <w:sz w:val="21"/>
                <w:szCs w:val="21"/>
              </w:rPr>
            </w:pPr>
          </w:p>
        </w:tc>
        <w:tc>
          <w:tcPr>
            <w:tcW w:w="1472" w:type="dxa"/>
            <w:vAlign w:val="center"/>
          </w:tcPr>
          <w:p>
            <w:pPr>
              <w:adjustRightInd w:val="0"/>
              <w:snapToGrid w:val="0"/>
              <w:jc w:val="center"/>
              <w:rPr>
                <w:rFonts w:cs="仿宋_GB2312"/>
                <w:b/>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08" w:type="dxa"/>
            <w:bottom w:w="17" w:type="dxa"/>
            <w:right w:w="108" w:type="dxa"/>
          </w:tblCellMar>
        </w:tblPrEx>
        <w:trPr>
          <w:cantSplit/>
          <w:trHeight w:val="718" w:hRule="atLeast"/>
          <w:jc w:val="center"/>
        </w:trPr>
        <w:tc>
          <w:tcPr>
            <w:tcW w:w="13641" w:type="dxa"/>
            <w:gridSpan w:val="17"/>
          </w:tcPr>
          <w:p>
            <w:pPr>
              <w:adjustRightInd w:val="0"/>
              <w:snapToGrid w:val="0"/>
              <w:spacing w:before="60"/>
              <w:rPr>
                <w:rFonts w:cs="仿宋_GB2312"/>
                <w:kern w:val="0"/>
                <w:sz w:val="21"/>
                <w:szCs w:val="21"/>
              </w:rPr>
            </w:pPr>
            <w:r>
              <w:rPr>
                <w:rFonts w:hint="eastAsia" w:ascii="仿宋_GB2312" w:hAnsi="仿宋_GB2312" w:eastAsia="仿宋_GB2312" w:cs="仿宋_GB2312"/>
                <w:kern w:val="0"/>
                <w:sz w:val="21"/>
                <w:szCs w:val="21"/>
              </w:rPr>
              <w:t>说明：</w:t>
            </w:r>
          </w:p>
        </w:tc>
      </w:tr>
    </w:tbl>
    <w:p>
      <w:pPr>
        <w:tabs>
          <w:tab w:val="left" w:pos="4410"/>
        </w:tabs>
        <w:overflowPunct w:val="0"/>
        <w:adjustRightInd w:val="0"/>
        <w:snapToGrid w:val="0"/>
        <w:rPr>
          <w:sz w:val="28"/>
          <w:szCs w:val="28"/>
        </w:rPr>
      </w:pPr>
    </w:p>
    <w:p>
      <w:pPr>
        <w:ind w:firstLine="319" w:firstLineChars="100"/>
        <w:rPr>
          <w:rFonts w:ascii="仿宋_GB2312" w:hAnsi="仿宋_GB2312" w:eastAsia="仿宋_GB2312" w:cs="仿宋_GB2312"/>
          <w:spacing w:val="-1"/>
          <w:sz w:val="32"/>
          <w:szCs w:val="32"/>
        </w:rPr>
      </w:pPr>
      <w:r>
        <w:rPr>
          <w:rFonts w:hint="eastAsia" w:ascii="仿宋_GB2312" w:hAnsi="仿宋_GB2312" w:eastAsia="仿宋_GB2312" w:cs="仿宋_GB2312"/>
          <w:b/>
          <w:bCs/>
          <w:spacing w:val="-1"/>
          <w:sz w:val="32"/>
          <w:szCs w:val="32"/>
        </w:rPr>
        <w:t>甲方</w:t>
      </w:r>
      <w:r>
        <w:rPr>
          <w:rFonts w:hint="eastAsia" w:ascii="仿宋_GB2312" w:hAnsi="仿宋_GB2312" w:eastAsia="仿宋_GB2312" w:cs="仿宋_GB2312"/>
          <w:spacing w:val="-1"/>
          <w:sz w:val="32"/>
          <w:szCs w:val="32"/>
        </w:rPr>
        <w:t>（签名）：    日期：</w:t>
      </w:r>
      <w:r>
        <w:rPr>
          <w:rFonts w:hint="eastAsia" w:ascii="仿宋_GB2312" w:hAnsi="仿宋_GB2312" w:eastAsia="仿宋_GB2312" w:cs="仿宋_GB2312"/>
          <w:spacing w:val="-1"/>
          <w:sz w:val="32"/>
          <w:szCs w:val="32"/>
          <w:u w:val="single"/>
        </w:rPr>
        <w:t xml:space="preserve">    </w:t>
      </w:r>
      <w:r>
        <w:rPr>
          <w:rFonts w:hint="eastAsia" w:ascii="仿宋_GB2312" w:hAnsi="仿宋_GB2312" w:eastAsia="仿宋_GB2312" w:cs="仿宋_GB2312"/>
          <w:spacing w:val="-1"/>
          <w:sz w:val="32"/>
          <w:szCs w:val="32"/>
        </w:rPr>
        <w:t>年</w:t>
      </w:r>
      <w:r>
        <w:rPr>
          <w:rFonts w:hint="eastAsia" w:ascii="仿宋_GB2312" w:hAnsi="仿宋_GB2312" w:eastAsia="仿宋_GB2312" w:cs="仿宋_GB2312"/>
          <w:spacing w:val="-1"/>
          <w:sz w:val="32"/>
          <w:szCs w:val="32"/>
          <w:u w:val="single"/>
        </w:rPr>
        <w:t xml:space="preserve">   </w:t>
      </w:r>
      <w:r>
        <w:rPr>
          <w:rFonts w:hint="eastAsia" w:ascii="仿宋_GB2312" w:hAnsi="仿宋_GB2312" w:eastAsia="仿宋_GB2312" w:cs="仿宋_GB2312"/>
          <w:spacing w:val="-1"/>
          <w:sz w:val="32"/>
          <w:szCs w:val="32"/>
        </w:rPr>
        <w:t>月</w:t>
      </w:r>
      <w:r>
        <w:rPr>
          <w:rFonts w:hint="eastAsia" w:ascii="仿宋_GB2312" w:hAnsi="仿宋_GB2312" w:eastAsia="仿宋_GB2312" w:cs="仿宋_GB2312"/>
          <w:spacing w:val="-1"/>
          <w:sz w:val="32"/>
          <w:szCs w:val="32"/>
          <w:u w:val="single"/>
        </w:rPr>
        <w:t xml:space="preserve">   </w:t>
      </w:r>
      <w:r>
        <w:rPr>
          <w:rFonts w:hint="eastAsia" w:ascii="仿宋_GB2312" w:hAnsi="仿宋_GB2312" w:eastAsia="仿宋_GB2312" w:cs="仿宋_GB2312"/>
          <w:spacing w:val="-1"/>
          <w:sz w:val="32"/>
          <w:szCs w:val="32"/>
        </w:rPr>
        <w:t xml:space="preserve">日  </w:t>
      </w:r>
      <w:r>
        <w:rPr>
          <w:rFonts w:ascii="仿宋_GB2312" w:hAnsi="仿宋_GB2312" w:eastAsia="仿宋_GB2312" w:cs="仿宋_GB2312"/>
          <w:spacing w:val="-1"/>
          <w:sz w:val="32"/>
          <w:szCs w:val="32"/>
        </w:rPr>
        <w:t xml:space="preserve">     </w:t>
      </w:r>
      <w:r>
        <w:rPr>
          <w:rFonts w:hint="eastAsia" w:ascii="仿宋_GB2312" w:hAnsi="仿宋_GB2312" w:eastAsia="仿宋_GB2312" w:cs="仿宋_GB2312"/>
          <w:spacing w:val="-1"/>
          <w:sz w:val="32"/>
          <w:szCs w:val="32"/>
          <w:lang w:val="en-US" w:eastAsia="zh-CN"/>
        </w:rPr>
        <w:t xml:space="preserve"> </w:t>
      </w:r>
      <w:r>
        <w:rPr>
          <w:rFonts w:hint="eastAsia" w:ascii="仿宋_GB2312" w:hAnsi="仿宋_GB2312" w:eastAsia="仿宋_GB2312" w:cs="仿宋_GB2312"/>
          <w:b/>
          <w:bCs/>
          <w:spacing w:val="-1"/>
          <w:sz w:val="32"/>
          <w:szCs w:val="32"/>
        </w:rPr>
        <w:t>乙方</w:t>
      </w:r>
      <w:r>
        <w:rPr>
          <w:rFonts w:hint="eastAsia" w:ascii="仿宋_GB2312" w:hAnsi="仿宋_GB2312" w:eastAsia="仿宋_GB2312" w:cs="仿宋_GB2312"/>
          <w:spacing w:val="-1"/>
          <w:sz w:val="32"/>
          <w:szCs w:val="32"/>
        </w:rPr>
        <w:t>（盖章）：       日期：</w:t>
      </w:r>
      <w:r>
        <w:rPr>
          <w:rFonts w:hint="eastAsia" w:ascii="仿宋_GB2312" w:hAnsi="仿宋_GB2312" w:eastAsia="仿宋_GB2312" w:cs="仿宋_GB2312"/>
          <w:spacing w:val="-1"/>
          <w:sz w:val="32"/>
          <w:szCs w:val="32"/>
          <w:u w:val="single"/>
        </w:rPr>
        <w:t xml:space="preserve">    </w:t>
      </w:r>
      <w:r>
        <w:rPr>
          <w:rFonts w:hint="eastAsia" w:ascii="仿宋_GB2312" w:hAnsi="仿宋_GB2312" w:eastAsia="仿宋_GB2312" w:cs="仿宋_GB2312"/>
          <w:spacing w:val="-1"/>
          <w:sz w:val="32"/>
          <w:szCs w:val="32"/>
        </w:rPr>
        <w:t>年</w:t>
      </w:r>
      <w:r>
        <w:rPr>
          <w:rFonts w:hint="eastAsia" w:ascii="仿宋_GB2312" w:hAnsi="仿宋_GB2312" w:eastAsia="仿宋_GB2312" w:cs="仿宋_GB2312"/>
          <w:spacing w:val="-1"/>
          <w:sz w:val="32"/>
          <w:szCs w:val="32"/>
          <w:u w:val="single"/>
        </w:rPr>
        <w:t xml:space="preserve">   </w:t>
      </w:r>
      <w:r>
        <w:rPr>
          <w:rFonts w:hint="eastAsia" w:ascii="仿宋_GB2312" w:hAnsi="仿宋_GB2312" w:eastAsia="仿宋_GB2312" w:cs="仿宋_GB2312"/>
          <w:spacing w:val="-1"/>
          <w:sz w:val="32"/>
          <w:szCs w:val="32"/>
        </w:rPr>
        <w:t>月</w:t>
      </w:r>
      <w:r>
        <w:rPr>
          <w:rFonts w:hint="eastAsia" w:ascii="仿宋_GB2312" w:hAnsi="仿宋_GB2312" w:eastAsia="仿宋_GB2312" w:cs="仿宋_GB2312"/>
          <w:spacing w:val="-1"/>
          <w:sz w:val="32"/>
          <w:szCs w:val="32"/>
          <w:u w:val="single"/>
        </w:rPr>
        <w:t xml:space="preserve">   </w:t>
      </w:r>
      <w:r>
        <w:rPr>
          <w:rFonts w:hint="eastAsia" w:ascii="仿宋_GB2312" w:hAnsi="仿宋_GB2312" w:eastAsia="仿宋_GB2312" w:cs="仿宋_GB2312"/>
          <w:spacing w:val="-1"/>
          <w:sz w:val="32"/>
          <w:szCs w:val="32"/>
        </w:rPr>
        <w:t>日</w:t>
      </w:r>
    </w:p>
    <w:p>
      <w:pPr>
        <w:pStyle w:val="2"/>
        <w:rPr>
          <w:sz w:val="32"/>
          <w:szCs w:val="32"/>
        </w:rPr>
      </w:pPr>
    </w:p>
    <w:p>
      <w:pPr>
        <w:rPr>
          <w:sz w:val="32"/>
          <w:szCs w:val="32"/>
        </w:rPr>
      </w:pPr>
    </w:p>
    <w:sectPr>
      <w:footerReference r:id="rId8" w:type="default"/>
      <w:pgSz w:w="16838" w:h="11906" w:orient="landscape"/>
      <w:pgMar w:top="1800" w:right="1440" w:bottom="180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86"/>
    <w:family w:val="auto"/>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CESI仿宋-GB2312">
    <w:altName w:val="仿宋"/>
    <w:panose1 w:val="00000000000000000000"/>
    <w:charset w:val="86"/>
    <w:family w:val="auto"/>
    <w:pitch w:val="default"/>
    <w:sig w:usb0="00000000" w:usb1="00000000" w:usb2="00000010" w:usb3="00000000" w:csb0="0004000F" w:csb1="00000000"/>
  </w:font>
  <w:font w:name="方正黑体_GBK">
    <w:altName w:val="Arial Unicode MS"/>
    <w:panose1 w:val="00000000000000000000"/>
    <w:charset w:val="86"/>
    <w:family w:val="script"/>
    <w:pitch w:val="default"/>
    <w:sig w:usb0="00000000" w:usb1="00000000" w:usb2="00000010" w:usb3="00000000" w:csb0="00040000" w:csb1="00000000"/>
  </w:font>
  <w:font w:name="Wingdings 2">
    <w:panose1 w:val="05020102010507070707"/>
    <w:charset w:val="02"/>
    <w:family w:val="roman"/>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楷体_GB2312">
    <w:panose1 w:val="02010609030101010101"/>
    <w:charset w:val="86"/>
    <w:family w:val="auto"/>
    <w:pitch w:val="default"/>
    <w:sig w:usb0="00000001" w:usb1="080E0000" w:usb2="00000000" w:usb3="00000000" w:csb0="00040000" w:csb1="00000000"/>
  </w:font>
  <w:font w:name="Brush Script MT">
    <w:panose1 w:val="03060802040406070304"/>
    <w:charset w:val="00"/>
    <w:family w:val="auto"/>
    <w:pitch w:val="default"/>
    <w:sig w:usb0="00000003" w:usb1="00000000" w:usb2="00000000"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013330540"/>
                            <w:docPartObj>
                              <w:docPartGallery w:val="autotext"/>
                            </w:docPartObj>
                          </w:sdtPr>
                          <w:sdtContent>
                            <w:p>
                              <w:pPr>
                                <w:pStyle w:val="5"/>
                                <w:jc w:val="cente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PAGE   \* MERGEFORMAT</w:instrText>
                              </w:r>
                              <w:r>
                                <w:rPr>
                                  <w:rFonts w:hint="eastAsia" w:ascii="宋体" w:hAnsi="宋体" w:eastAsia="宋体" w:cs="宋体"/>
                                  <w:sz w:val="28"/>
                                  <w:szCs w:val="28"/>
                                </w:rPr>
                                <w:fldChar w:fldCharType="separate"/>
                              </w:r>
                              <w:r>
                                <w:rPr>
                                  <w:rFonts w:hint="eastAsia" w:ascii="宋体" w:hAnsi="宋体" w:eastAsia="宋体" w:cs="宋体"/>
                                  <w:sz w:val="28"/>
                                  <w:szCs w:val="28"/>
                                  <w:lang w:val="zh-CN"/>
                                </w:rPr>
                                <w:t>9</w:t>
                              </w:r>
                              <w:r>
                                <w:rPr>
                                  <w:rFonts w:hint="eastAsia" w:ascii="宋体" w:hAnsi="宋体" w:eastAsia="宋体" w:cs="宋体"/>
                                  <w:sz w:val="28"/>
                                  <w:szCs w:val="28"/>
                                </w:rPr>
                                <w:fldChar w:fldCharType="end"/>
                              </w:r>
                            </w:p>
                          </w:sdtContent>
                        </w:sdt>
                        <w:p>
                          <w:pPr>
                            <w:pStyle w:val="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v:fill on="f" focussize="0,0"/>
              <v:stroke on="f" weight="0.5pt"/>
              <v:imagedata o:title=""/>
              <o:lock v:ext="edit" aspectratio="f"/>
              <v:textbox inset="0mm,0mm,0mm,0mm" style="mso-fit-shape-to-text:t;">
                <w:txbxContent>
                  <w:sdt>
                    <w:sdtPr>
                      <w:id w:val="2013330540"/>
                      <w:docPartObj>
                        <w:docPartGallery w:val="autotext"/>
                      </w:docPartObj>
                    </w:sdtPr>
                    <w:sdtContent>
                      <w:p>
                        <w:pPr>
                          <w:pStyle w:val="5"/>
                          <w:jc w:val="cente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PAGE   \* MERGEFORMAT</w:instrText>
                        </w:r>
                        <w:r>
                          <w:rPr>
                            <w:rFonts w:hint="eastAsia" w:ascii="宋体" w:hAnsi="宋体" w:eastAsia="宋体" w:cs="宋体"/>
                            <w:sz w:val="28"/>
                            <w:szCs w:val="28"/>
                          </w:rPr>
                          <w:fldChar w:fldCharType="separate"/>
                        </w:r>
                        <w:r>
                          <w:rPr>
                            <w:rFonts w:hint="eastAsia" w:ascii="宋体" w:hAnsi="宋体" w:eastAsia="宋体" w:cs="宋体"/>
                            <w:sz w:val="28"/>
                            <w:szCs w:val="28"/>
                            <w:lang w:val="zh-CN"/>
                          </w:rPr>
                          <w:t>9</w:t>
                        </w:r>
                        <w:r>
                          <w:rPr>
                            <w:rFonts w:hint="eastAsia" w:ascii="宋体" w:hAnsi="宋体" w:eastAsia="宋体" w:cs="宋体"/>
                            <w:sz w:val="28"/>
                            <w:szCs w:val="28"/>
                          </w:rPr>
                          <w:fldChar w:fldCharType="end"/>
                        </w:r>
                      </w:p>
                    </w:sdtContent>
                  </w:sdt>
                  <w:p>
                    <w:pPr>
                      <w:pStyle w:val="2"/>
                    </w:pPr>
                  </w:p>
                </w:txbxContent>
              </v:textbox>
            </v:shape>
          </w:pict>
        </mc:Fallback>
      </mc:AlternateContent>
    </w:r>
  </w:p>
  <w:p>
    <w:pPr>
      <w:pStyle w:val="5"/>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sdt>
                          <w:sdtPr>
                            <w:id w:val="2013330540"/>
                            <w:docPartObj>
                              <w:docPartGallery w:val="autotext"/>
                            </w:docPartObj>
                          </w:sdtPr>
                          <w:sdtContent>
                            <w:p>
                              <w:pPr>
                                <w:pStyle w:val="5"/>
                                <w:jc w:val="center"/>
                              </w:pPr>
                              <w:r>
                                <w:fldChar w:fldCharType="begin"/>
                              </w:r>
                              <w:r>
                                <w:instrText xml:space="preserve">PAGE   \* MERGEFORMAT</w:instrText>
                              </w:r>
                              <w:r>
                                <w:fldChar w:fldCharType="separate"/>
                              </w:r>
                              <w:r>
                                <w:rPr>
                                  <w:lang w:val="zh-CN"/>
                                </w:rPr>
                                <w:t>9</w:t>
                              </w:r>
                              <w:r>
                                <w:fldChar w:fldCharType="end"/>
                              </w:r>
                            </w:p>
                          </w:sdtContent>
                        </w:sdt>
                        <w:p>
                          <w:pPr>
                            <w:pStyle w:val="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ADxfXSwQIAANYFAAAOAAAAAAAA&#10;AAEAIAAAAB8BAABkcnMvZTJvRG9jLnhtbFBLBQYAAAAABgAGAFkBAABSBgAAAAA=&#10;">
              <v:fill on="f" focussize="0,0"/>
              <v:stroke on="f" weight="0.5pt"/>
              <v:imagedata o:title=""/>
              <o:lock v:ext="edit" aspectratio="f"/>
              <v:textbox inset="0mm,0mm,0mm,0mm" style="mso-fit-shape-to-text:t;">
                <w:txbxContent>
                  <w:sdt>
                    <w:sdtPr>
                      <w:id w:val="2013330540"/>
                      <w:docPartObj>
                        <w:docPartGallery w:val="autotext"/>
                      </w:docPartObj>
                    </w:sdtPr>
                    <w:sdtContent>
                      <w:p>
                        <w:pPr>
                          <w:pStyle w:val="5"/>
                          <w:jc w:val="center"/>
                        </w:pPr>
                        <w:r>
                          <w:fldChar w:fldCharType="begin"/>
                        </w:r>
                        <w:r>
                          <w:instrText xml:space="preserve">PAGE   \* MERGEFORMAT</w:instrText>
                        </w:r>
                        <w:r>
                          <w:fldChar w:fldCharType="separate"/>
                        </w:r>
                        <w:r>
                          <w:rPr>
                            <w:lang w:val="zh-CN"/>
                          </w:rPr>
                          <w:t>9</w:t>
                        </w:r>
                        <w:r>
                          <w:fldChar w:fldCharType="end"/>
                        </w:r>
                      </w:p>
                    </w:sdtContent>
                  </w:sdt>
                  <w:p>
                    <w:pPr>
                      <w:pStyle w:val="2"/>
                    </w:pPr>
                  </w:p>
                </w:txbxContent>
              </v:textbox>
            </v:shape>
          </w:pict>
        </mc:Fallback>
      </mc:AlternateContent>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2586"/>
    <w:rsid w:val="0001469F"/>
    <w:rsid w:val="0002443A"/>
    <w:rsid w:val="00025F3F"/>
    <w:rsid w:val="0004459F"/>
    <w:rsid w:val="00044B35"/>
    <w:rsid w:val="000472DC"/>
    <w:rsid w:val="00050F3A"/>
    <w:rsid w:val="00062D0B"/>
    <w:rsid w:val="00063BCA"/>
    <w:rsid w:val="000E4622"/>
    <w:rsid w:val="000F675D"/>
    <w:rsid w:val="00100D7B"/>
    <w:rsid w:val="00133ED8"/>
    <w:rsid w:val="00155C6A"/>
    <w:rsid w:val="00155E1F"/>
    <w:rsid w:val="0018436E"/>
    <w:rsid w:val="001C28CD"/>
    <w:rsid w:val="001C47CA"/>
    <w:rsid w:val="001C6357"/>
    <w:rsid w:val="001D3EF7"/>
    <w:rsid w:val="001E2A61"/>
    <w:rsid w:val="001E4602"/>
    <w:rsid w:val="001F189D"/>
    <w:rsid w:val="0020356C"/>
    <w:rsid w:val="00226F9D"/>
    <w:rsid w:val="00254ED5"/>
    <w:rsid w:val="00260AB9"/>
    <w:rsid w:val="002700B1"/>
    <w:rsid w:val="002762F2"/>
    <w:rsid w:val="00276B6F"/>
    <w:rsid w:val="002A3F77"/>
    <w:rsid w:val="002E1343"/>
    <w:rsid w:val="00314225"/>
    <w:rsid w:val="0032694E"/>
    <w:rsid w:val="00330134"/>
    <w:rsid w:val="003305E3"/>
    <w:rsid w:val="003572DF"/>
    <w:rsid w:val="003667A9"/>
    <w:rsid w:val="003868FA"/>
    <w:rsid w:val="003915A4"/>
    <w:rsid w:val="003C6216"/>
    <w:rsid w:val="00410017"/>
    <w:rsid w:val="00410A45"/>
    <w:rsid w:val="004147CF"/>
    <w:rsid w:val="00427AEC"/>
    <w:rsid w:val="004303DC"/>
    <w:rsid w:val="00446F5C"/>
    <w:rsid w:val="00480840"/>
    <w:rsid w:val="00484055"/>
    <w:rsid w:val="004A7D9D"/>
    <w:rsid w:val="004D5697"/>
    <w:rsid w:val="004D6B04"/>
    <w:rsid w:val="004E5266"/>
    <w:rsid w:val="004E6DF6"/>
    <w:rsid w:val="004F3A4E"/>
    <w:rsid w:val="00503D04"/>
    <w:rsid w:val="00507672"/>
    <w:rsid w:val="005307A4"/>
    <w:rsid w:val="00537FBC"/>
    <w:rsid w:val="005415BF"/>
    <w:rsid w:val="00541871"/>
    <w:rsid w:val="00570E85"/>
    <w:rsid w:val="00572177"/>
    <w:rsid w:val="00573E4C"/>
    <w:rsid w:val="005973D2"/>
    <w:rsid w:val="005D113D"/>
    <w:rsid w:val="005D5199"/>
    <w:rsid w:val="00604EAA"/>
    <w:rsid w:val="00620FE9"/>
    <w:rsid w:val="00623CEA"/>
    <w:rsid w:val="00637184"/>
    <w:rsid w:val="00644CE0"/>
    <w:rsid w:val="0066371A"/>
    <w:rsid w:val="006B52CC"/>
    <w:rsid w:val="006C4F14"/>
    <w:rsid w:val="006C722D"/>
    <w:rsid w:val="00726ACC"/>
    <w:rsid w:val="007277E5"/>
    <w:rsid w:val="00750F64"/>
    <w:rsid w:val="007758EE"/>
    <w:rsid w:val="00777A86"/>
    <w:rsid w:val="007A2B55"/>
    <w:rsid w:val="007A6126"/>
    <w:rsid w:val="007E3100"/>
    <w:rsid w:val="007F2FC3"/>
    <w:rsid w:val="00820D6D"/>
    <w:rsid w:val="0085409E"/>
    <w:rsid w:val="00860C4C"/>
    <w:rsid w:val="008758C3"/>
    <w:rsid w:val="0088153B"/>
    <w:rsid w:val="008862A5"/>
    <w:rsid w:val="008C5AE6"/>
    <w:rsid w:val="008F595F"/>
    <w:rsid w:val="009228CB"/>
    <w:rsid w:val="009311CC"/>
    <w:rsid w:val="00931B0A"/>
    <w:rsid w:val="00931F2F"/>
    <w:rsid w:val="00946DA8"/>
    <w:rsid w:val="00954F71"/>
    <w:rsid w:val="00966914"/>
    <w:rsid w:val="009827AA"/>
    <w:rsid w:val="00983006"/>
    <w:rsid w:val="009C7AD9"/>
    <w:rsid w:val="009D3B6E"/>
    <w:rsid w:val="009F6E54"/>
    <w:rsid w:val="00A226C3"/>
    <w:rsid w:val="00A24C09"/>
    <w:rsid w:val="00A25246"/>
    <w:rsid w:val="00A37041"/>
    <w:rsid w:val="00A90CEA"/>
    <w:rsid w:val="00AB117D"/>
    <w:rsid w:val="00AC5B51"/>
    <w:rsid w:val="00AC5D60"/>
    <w:rsid w:val="00AC648E"/>
    <w:rsid w:val="00B16254"/>
    <w:rsid w:val="00B2309E"/>
    <w:rsid w:val="00B3553F"/>
    <w:rsid w:val="00B36D2F"/>
    <w:rsid w:val="00B45E16"/>
    <w:rsid w:val="00B4750F"/>
    <w:rsid w:val="00B87FBF"/>
    <w:rsid w:val="00BA6122"/>
    <w:rsid w:val="00BB2C42"/>
    <w:rsid w:val="00BE6C65"/>
    <w:rsid w:val="00BF0E68"/>
    <w:rsid w:val="00C07385"/>
    <w:rsid w:val="00C12FCA"/>
    <w:rsid w:val="00C4270F"/>
    <w:rsid w:val="00C50B25"/>
    <w:rsid w:val="00C50F62"/>
    <w:rsid w:val="00C62613"/>
    <w:rsid w:val="00C840CB"/>
    <w:rsid w:val="00CA33F4"/>
    <w:rsid w:val="00CA35CD"/>
    <w:rsid w:val="00CC1B4E"/>
    <w:rsid w:val="00CC26A2"/>
    <w:rsid w:val="00CD483D"/>
    <w:rsid w:val="00CE1A4F"/>
    <w:rsid w:val="00CE67AF"/>
    <w:rsid w:val="00CF3E57"/>
    <w:rsid w:val="00D05A38"/>
    <w:rsid w:val="00D26C49"/>
    <w:rsid w:val="00D56E08"/>
    <w:rsid w:val="00D75EC6"/>
    <w:rsid w:val="00D809FB"/>
    <w:rsid w:val="00D94E22"/>
    <w:rsid w:val="00DA500D"/>
    <w:rsid w:val="00DE24CA"/>
    <w:rsid w:val="00DE5CF8"/>
    <w:rsid w:val="00DF2EA4"/>
    <w:rsid w:val="00DF4CED"/>
    <w:rsid w:val="00E10596"/>
    <w:rsid w:val="00E15938"/>
    <w:rsid w:val="00E23936"/>
    <w:rsid w:val="00E42437"/>
    <w:rsid w:val="00E629FD"/>
    <w:rsid w:val="00E727FF"/>
    <w:rsid w:val="00E76B6D"/>
    <w:rsid w:val="00E9061F"/>
    <w:rsid w:val="00E9117C"/>
    <w:rsid w:val="00EA2586"/>
    <w:rsid w:val="00ED24A9"/>
    <w:rsid w:val="00EE2DBA"/>
    <w:rsid w:val="00EE4A67"/>
    <w:rsid w:val="00F17DC5"/>
    <w:rsid w:val="00F34548"/>
    <w:rsid w:val="00FA1BE0"/>
    <w:rsid w:val="00FA3060"/>
    <w:rsid w:val="00FD1EEB"/>
    <w:rsid w:val="202B19CC"/>
    <w:rsid w:val="35EE43BE"/>
    <w:rsid w:val="4D5977F6"/>
    <w:rsid w:val="560057C2"/>
    <w:rsid w:val="5EA237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Body Text First Indent 2"/>
    <w:basedOn w:val="3"/>
    <w:link w:val="14"/>
    <w:unhideWhenUsed/>
    <w:qFormat/>
    <w:uiPriority w:val="99"/>
    <w:pPr>
      <w:ind w:firstLine="420" w:firstLineChars="200"/>
    </w:pPr>
  </w:style>
  <w:style w:type="paragraph" w:styleId="3">
    <w:name w:val="Body Text Indent"/>
    <w:basedOn w:val="1"/>
    <w:link w:val="13"/>
    <w:semiHidden/>
    <w:unhideWhenUsed/>
    <w:uiPriority w:val="99"/>
    <w:pPr>
      <w:spacing w:after="120"/>
      <w:ind w:left="420" w:leftChars="200"/>
    </w:pPr>
  </w:style>
  <w:style w:type="paragraph" w:styleId="4">
    <w:name w:val="Body Text"/>
    <w:basedOn w:val="1"/>
    <w:link w:val="12"/>
    <w:qFormat/>
    <w:uiPriority w:val="0"/>
    <w:pPr>
      <w:ind w:left="292"/>
    </w:pPr>
    <w:rPr>
      <w:szCs w:val="21"/>
    </w:rPr>
  </w:style>
  <w:style w:type="paragraph" w:styleId="5">
    <w:name w:val="footer"/>
    <w:basedOn w:val="1"/>
    <w:link w:val="18"/>
    <w:unhideWhenUsed/>
    <w:qFormat/>
    <w:uiPriority w:val="99"/>
    <w:pPr>
      <w:tabs>
        <w:tab w:val="center" w:pos="4153"/>
        <w:tab w:val="right" w:pos="8306"/>
      </w:tabs>
      <w:snapToGrid w:val="0"/>
      <w:jc w:val="left"/>
    </w:pPr>
    <w:rPr>
      <w:sz w:val="18"/>
      <w:szCs w:val="18"/>
    </w:rPr>
  </w:style>
  <w:style w:type="paragraph" w:styleId="6">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2"/>
    <w:basedOn w:val="1"/>
    <w:next w:val="1"/>
    <w:unhideWhenUsed/>
    <w:qFormat/>
    <w:uiPriority w:val="0"/>
    <w:pPr>
      <w:ind w:left="420" w:leftChars="200"/>
    </w:pPr>
    <w:rPr>
      <w:sz w:val="22"/>
    </w:rPr>
  </w:style>
  <w:style w:type="table" w:styleId="9">
    <w:name w:val="Table Grid"/>
    <w:basedOn w:val="8"/>
    <w:qFormat/>
    <w:uiPriority w:val="3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22"/>
    <w:rPr>
      <w:b/>
      <w:bCs/>
    </w:rPr>
  </w:style>
  <w:style w:type="character" w:customStyle="1" w:styleId="12">
    <w:name w:val="正文文本 字符"/>
    <w:basedOn w:val="10"/>
    <w:link w:val="4"/>
    <w:uiPriority w:val="0"/>
    <w:rPr>
      <w:rFonts w:ascii="Calibri" w:hAnsi="Calibri" w:eastAsia="宋体" w:cs="Times New Roman"/>
      <w:szCs w:val="21"/>
    </w:rPr>
  </w:style>
  <w:style w:type="character" w:customStyle="1" w:styleId="13">
    <w:name w:val="正文文本缩进 字符"/>
    <w:basedOn w:val="10"/>
    <w:link w:val="3"/>
    <w:semiHidden/>
    <w:uiPriority w:val="99"/>
    <w:rPr>
      <w:rFonts w:ascii="Calibri" w:hAnsi="Calibri" w:eastAsia="宋体" w:cs="Times New Roman"/>
      <w:szCs w:val="24"/>
    </w:rPr>
  </w:style>
  <w:style w:type="character" w:customStyle="1" w:styleId="14">
    <w:name w:val="正文首行缩进 2 字符"/>
    <w:basedOn w:val="13"/>
    <w:link w:val="2"/>
    <w:qFormat/>
    <w:uiPriority w:val="99"/>
    <w:rPr>
      <w:rFonts w:ascii="Calibri" w:hAnsi="Calibri" w:eastAsia="宋体" w:cs="Times New Roman"/>
      <w:szCs w:val="24"/>
    </w:rPr>
  </w:style>
  <w:style w:type="paragraph" w:styleId="15">
    <w:name w:val="List Paragraph"/>
    <w:basedOn w:val="1"/>
    <w:qFormat/>
    <w:uiPriority w:val="34"/>
    <w:pPr>
      <w:ind w:firstLine="420" w:firstLineChars="200"/>
    </w:pPr>
  </w:style>
  <w:style w:type="paragraph" w:customStyle="1" w:styleId="16">
    <w:name w:val="ds-markdown-paragraph"/>
    <w:basedOn w:val="1"/>
    <w:qFormat/>
    <w:uiPriority w:val="0"/>
    <w:pPr>
      <w:widowControl/>
      <w:spacing w:before="100" w:beforeAutospacing="1" w:after="100" w:afterAutospacing="1"/>
      <w:jc w:val="left"/>
    </w:pPr>
    <w:rPr>
      <w:rFonts w:ascii="宋体" w:hAnsi="宋体" w:cs="宋体"/>
      <w:kern w:val="0"/>
      <w:sz w:val="24"/>
    </w:rPr>
  </w:style>
  <w:style w:type="character" w:customStyle="1" w:styleId="17">
    <w:name w:val="页眉 字符"/>
    <w:basedOn w:val="10"/>
    <w:link w:val="6"/>
    <w:qFormat/>
    <w:uiPriority w:val="99"/>
    <w:rPr>
      <w:rFonts w:ascii="Calibri" w:hAnsi="Calibri" w:eastAsia="宋体" w:cs="Times New Roman"/>
      <w:sz w:val="18"/>
      <w:szCs w:val="18"/>
    </w:rPr>
  </w:style>
  <w:style w:type="character" w:customStyle="1" w:styleId="18">
    <w:name w:val="页脚 字符"/>
    <w:basedOn w:val="10"/>
    <w:link w:val="5"/>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9DFC798-93D2-4B50-A776-CA403BF463F3}">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10</Pages>
  <Words>627</Words>
  <Characters>3576</Characters>
  <Lines>29</Lines>
  <Paragraphs>8</Paragraphs>
  <TotalTime>55</TotalTime>
  <ScaleCrop>false</ScaleCrop>
  <LinksUpToDate>false</LinksUpToDate>
  <CharactersWithSpaces>4195</CharactersWithSpaces>
  <Application>WPS Office_11.1.0.10009_F1E327BC-269C-435d-A152-05C5408002CA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2025-07-09T01:37:00Z</dcterms:created>
  <dc:creator>DELL</dc:creator>
  <cp:lastModifiedBy>CZGSJ</cp:lastModifiedBy>
  <dcterms:modified xsi:type="dcterms:W3CDTF">2025-09-23T08:06:46Z</dcterms:modified>
  <cp:revision>120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2052-11.1.0.10009</vt:lpwstr>
  </property>
</Properties>
</file>